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5.xml" ContentType="application/vnd.openxmlformats-officedocument.wordprocessingml.footer+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C116F" w:rsidRDefault="003C116F" w:rsidP="00AD1DA0">
      <w:pPr>
        <w:widowControl w:val="0"/>
        <w:spacing w:after="0" w:line="240" w:lineRule="auto"/>
        <w:jc w:val="center"/>
        <w:rPr>
          <w:rFonts w:ascii="Times New Roman" w:hAnsi="Times New Roman" w:cs="Times New Roman"/>
          <w:sz w:val="26"/>
          <w:szCs w:val="26"/>
        </w:rPr>
      </w:pPr>
    </w:p>
    <w:p w:rsidR="003C116F" w:rsidRDefault="003C116F" w:rsidP="00AD1DA0">
      <w:pPr>
        <w:widowControl w:val="0"/>
        <w:spacing w:after="0" w:line="240" w:lineRule="auto"/>
        <w:jc w:val="center"/>
        <w:rPr>
          <w:rFonts w:ascii="Times New Roman" w:hAnsi="Times New Roman" w:cs="Times New Roman"/>
          <w:sz w:val="26"/>
          <w:szCs w:val="26"/>
        </w:rPr>
      </w:pPr>
    </w:p>
    <w:p w:rsidR="001F5622" w:rsidRPr="00AD1DA0" w:rsidRDefault="001F5622" w:rsidP="00AD1DA0">
      <w:pPr>
        <w:widowControl w:val="0"/>
        <w:spacing w:after="0" w:line="240" w:lineRule="auto"/>
        <w:jc w:val="center"/>
        <w:rPr>
          <w:rFonts w:ascii="Times New Roman" w:hAnsi="Times New Roman" w:cs="Times New Roman"/>
          <w:sz w:val="26"/>
          <w:szCs w:val="26"/>
        </w:rPr>
      </w:pPr>
      <w:r w:rsidRPr="00AD1DA0">
        <w:rPr>
          <w:rFonts w:ascii="Times New Roman" w:hAnsi="Times New Roman" w:cs="Times New Roman"/>
          <w:sz w:val="26"/>
          <w:szCs w:val="26"/>
        </w:rPr>
        <w:t>Российская Федерация</w:t>
      </w:r>
    </w:p>
    <w:p w:rsidR="001F5622" w:rsidRPr="00AD1DA0" w:rsidRDefault="001F5622" w:rsidP="00AD1DA0">
      <w:pPr>
        <w:widowControl w:val="0"/>
        <w:spacing w:after="0" w:line="240" w:lineRule="auto"/>
        <w:jc w:val="center"/>
        <w:rPr>
          <w:rFonts w:ascii="Times New Roman" w:hAnsi="Times New Roman" w:cs="Times New Roman"/>
          <w:sz w:val="26"/>
          <w:szCs w:val="26"/>
        </w:rPr>
      </w:pPr>
      <w:r w:rsidRPr="00AD1DA0">
        <w:rPr>
          <w:rFonts w:ascii="Times New Roman" w:hAnsi="Times New Roman" w:cs="Times New Roman"/>
          <w:sz w:val="26"/>
          <w:szCs w:val="26"/>
        </w:rPr>
        <w:t>Республика Хакасия</w:t>
      </w:r>
    </w:p>
    <w:p w:rsidR="001F5622" w:rsidRPr="00AD1DA0" w:rsidRDefault="00020C4C" w:rsidP="00AD1DA0">
      <w:pPr>
        <w:widowControl w:val="0"/>
        <w:spacing w:after="0" w:line="240" w:lineRule="auto"/>
        <w:jc w:val="center"/>
        <w:rPr>
          <w:rFonts w:ascii="Times New Roman" w:hAnsi="Times New Roman" w:cs="Times New Roman"/>
          <w:sz w:val="26"/>
          <w:szCs w:val="26"/>
        </w:rPr>
      </w:pPr>
      <w:r w:rsidRPr="00AD1DA0">
        <w:rPr>
          <w:rFonts w:ascii="Times New Roman" w:hAnsi="Times New Roman" w:cs="Times New Roman"/>
          <w:sz w:val="26"/>
          <w:szCs w:val="26"/>
        </w:rPr>
        <w:t>Таштыпский район</w:t>
      </w:r>
    </w:p>
    <w:p w:rsidR="001F5622" w:rsidRPr="00AD1DA0" w:rsidRDefault="00E30A78" w:rsidP="00AD1DA0">
      <w:pPr>
        <w:widowControl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Совет депутатов Имекского сельсовета</w:t>
      </w:r>
    </w:p>
    <w:p w:rsidR="001F5622" w:rsidRPr="00AD1DA0" w:rsidRDefault="001F5622" w:rsidP="00AD1DA0">
      <w:pPr>
        <w:widowControl w:val="0"/>
        <w:spacing w:after="0" w:line="240" w:lineRule="auto"/>
        <w:jc w:val="center"/>
        <w:rPr>
          <w:rFonts w:ascii="Times New Roman" w:hAnsi="Times New Roman" w:cs="Times New Roman"/>
          <w:sz w:val="26"/>
          <w:szCs w:val="26"/>
        </w:rPr>
      </w:pPr>
    </w:p>
    <w:p w:rsidR="001F5622" w:rsidRPr="00AD1DA0" w:rsidRDefault="00E30A78" w:rsidP="00AD1DA0">
      <w:pPr>
        <w:widowControl w:val="0"/>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РЕШЕНИЕ</w:t>
      </w:r>
    </w:p>
    <w:p w:rsidR="001F5622" w:rsidRPr="00AD1DA0" w:rsidRDefault="001F5622" w:rsidP="00AD1DA0">
      <w:pPr>
        <w:widowControl w:val="0"/>
        <w:spacing w:after="0" w:line="240" w:lineRule="auto"/>
        <w:jc w:val="both"/>
        <w:rPr>
          <w:rFonts w:ascii="Times New Roman" w:hAnsi="Times New Roman" w:cs="Times New Roman"/>
          <w:sz w:val="26"/>
          <w:szCs w:val="26"/>
        </w:rPr>
      </w:pPr>
    </w:p>
    <w:p w:rsidR="001F5622" w:rsidRPr="00AD1DA0" w:rsidRDefault="001F5622" w:rsidP="00AD1DA0">
      <w:pPr>
        <w:widowControl w:val="0"/>
        <w:spacing w:after="0" w:line="240" w:lineRule="auto"/>
        <w:jc w:val="both"/>
        <w:rPr>
          <w:rFonts w:ascii="Times New Roman" w:hAnsi="Times New Roman" w:cs="Times New Roman"/>
          <w:sz w:val="26"/>
          <w:szCs w:val="26"/>
        </w:rPr>
      </w:pPr>
    </w:p>
    <w:p w:rsidR="001F5622" w:rsidRPr="00831A99" w:rsidRDefault="001F5622" w:rsidP="00AD1DA0">
      <w:pPr>
        <w:widowControl w:val="0"/>
        <w:spacing w:after="0" w:line="240" w:lineRule="auto"/>
        <w:jc w:val="both"/>
        <w:rPr>
          <w:rFonts w:ascii="Times New Roman" w:hAnsi="Times New Roman" w:cs="Times New Roman"/>
          <w:color w:val="FF0000"/>
          <w:sz w:val="26"/>
          <w:szCs w:val="26"/>
        </w:rPr>
      </w:pPr>
    </w:p>
    <w:p w:rsidR="001F5622" w:rsidRPr="007F1D59" w:rsidRDefault="007F1D59" w:rsidP="00AD1DA0">
      <w:pPr>
        <w:widowControl w:val="0"/>
        <w:spacing w:after="0" w:line="240" w:lineRule="auto"/>
        <w:jc w:val="both"/>
        <w:rPr>
          <w:rFonts w:ascii="Times New Roman" w:hAnsi="Times New Roman" w:cs="Times New Roman"/>
          <w:sz w:val="26"/>
          <w:szCs w:val="26"/>
        </w:rPr>
      </w:pPr>
      <w:r w:rsidRPr="007F1D59">
        <w:rPr>
          <w:rFonts w:ascii="Times New Roman" w:hAnsi="Times New Roman" w:cs="Times New Roman"/>
          <w:sz w:val="26"/>
          <w:szCs w:val="26"/>
        </w:rPr>
        <w:t>24.02</w:t>
      </w:r>
      <w:r w:rsidR="001F5622" w:rsidRPr="007F1D59">
        <w:rPr>
          <w:rFonts w:ascii="Times New Roman" w:hAnsi="Times New Roman" w:cs="Times New Roman"/>
          <w:sz w:val="26"/>
          <w:szCs w:val="26"/>
        </w:rPr>
        <w:t>.20</w:t>
      </w:r>
      <w:r w:rsidR="00041FB9" w:rsidRPr="007F1D59">
        <w:rPr>
          <w:rFonts w:ascii="Times New Roman" w:hAnsi="Times New Roman" w:cs="Times New Roman"/>
          <w:sz w:val="26"/>
          <w:szCs w:val="26"/>
        </w:rPr>
        <w:t>22</w:t>
      </w:r>
      <w:r w:rsidR="001F5622" w:rsidRPr="007F1D59">
        <w:rPr>
          <w:rFonts w:ascii="Times New Roman" w:hAnsi="Times New Roman" w:cs="Times New Roman"/>
          <w:sz w:val="26"/>
          <w:szCs w:val="26"/>
        </w:rPr>
        <w:t xml:space="preserve">           </w:t>
      </w:r>
      <w:r w:rsidR="00BB3CFF" w:rsidRPr="007F1D59">
        <w:rPr>
          <w:rFonts w:ascii="Times New Roman" w:hAnsi="Times New Roman" w:cs="Times New Roman"/>
          <w:sz w:val="26"/>
          <w:szCs w:val="26"/>
        </w:rPr>
        <w:t xml:space="preserve">                         </w:t>
      </w:r>
      <w:r w:rsidR="001F5622" w:rsidRPr="007F1D59">
        <w:rPr>
          <w:rFonts w:ascii="Times New Roman" w:hAnsi="Times New Roman" w:cs="Times New Roman"/>
          <w:sz w:val="26"/>
          <w:szCs w:val="26"/>
        </w:rPr>
        <w:t xml:space="preserve"> </w:t>
      </w:r>
      <w:r w:rsidR="00342AEB" w:rsidRPr="007F1D59">
        <w:rPr>
          <w:rFonts w:ascii="Times New Roman" w:hAnsi="Times New Roman" w:cs="Times New Roman"/>
          <w:sz w:val="26"/>
          <w:szCs w:val="26"/>
        </w:rPr>
        <w:t xml:space="preserve">  </w:t>
      </w:r>
      <w:r w:rsidR="001F5622" w:rsidRPr="007F1D59">
        <w:rPr>
          <w:rFonts w:ascii="Times New Roman" w:hAnsi="Times New Roman" w:cs="Times New Roman"/>
          <w:sz w:val="26"/>
          <w:szCs w:val="26"/>
        </w:rPr>
        <w:t xml:space="preserve">   с. И</w:t>
      </w:r>
      <w:r w:rsidR="00BB3CFF" w:rsidRPr="007F1D59">
        <w:rPr>
          <w:rFonts w:ascii="Times New Roman" w:hAnsi="Times New Roman" w:cs="Times New Roman"/>
          <w:sz w:val="26"/>
          <w:szCs w:val="26"/>
        </w:rPr>
        <w:t xml:space="preserve">мек                         </w:t>
      </w:r>
      <w:r w:rsidR="00C43AD6" w:rsidRPr="007F1D59">
        <w:rPr>
          <w:rFonts w:ascii="Times New Roman" w:hAnsi="Times New Roman" w:cs="Times New Roman"/>
          <w:sz w:val="26"/>
          <w:szCs w:val="26"/>
        </w:rPr>
        <w:t xml:space="preserve">                    </w:t>
      </w:r>
      <w:r w:rsidR="00276F99" w:rsidRPr="007F1D59">
        <w:rPr>
          <w:rFonts w:ascii="Times New Roman" w:hAnsi="Times New Roman" w:cs="Times New Roman"/>
          <w:sz w:val="26"/>
          <w:szCs w:val="26"/>
        </w:rPr>
        <w:t xml:space="preserve"> </w:t>
      </w:r>
      <w:r w:rsidR="001F5622" w:rsidRPr="007F1D59">
        <w:rPr>
          <w:rFonts w:ascii="Times New Roman" w:hAnsi="Times New Roman" w:cs="Times New Roman"/>
          <w:sz w:val="26"/>
          <w:szCs w:val="26"/>
        </w:rPr>
        <w:t xml:space="preserve">  </w:t>
      </w:r>
      <w:r w:rsidR="00896605" w:rsidRPr="007F1D59">
        <w:rPr>
          <w:rFonts w:ascii="Times New Roman" w:hAnsi="Times New Roman" w:cs="Times New Roman"/>
          <w:sz w:val="26"/>
          <w:szCs w:val="26"/>
        </w:rPr>
        <w:t xml:space="preserve">     </w:t>
      </w:r>
      <w:r w:rsidR="00342AEB" w:rsidRPr="007F1D59">
        <w:rPr>
          <w:rFonts w:ascii="Times New Roman" w:hAnsi="Times New Roman" w:cs="Times New Roman"/>
          <w:sz w:val="26"/>
          <w:szCs w:val="26"/>
        </w:rPr>
        <w:t xml:space="preserve">    </w:t>
      </w:r>
      <w:r w:rsidR="001F5622" w:rsidRPr="007F1D59">
        <w:rPr>
          <w:rFonts w:ascii="Times New Roman" w:hAnsi="Times New Roman" w:cs="Times New Roman"/>
          <w:sz w:val="26"/>
          <w:szCs w:val="26"/>
        </w:rPr>
        <w:t xml:space="preserve">  № </w:t>
      </w:r>
      <w:r w:rsidRPr="007F1D59">
        <w:rPr>
          <w:rFonts w:ascii="Times New Roman" w:hAnsi="Times New Roman" w:cs="Times New Roman"/>
          <w:sz w:val="26"/>
          <w:szCs w:val="26"/>
        </w:rPr>
        <w:t>6</w:t>
      </w:r>
    </w:p>
    <w:p w:rsidR="00AD1DA0" w:rsidRPr="00AD1DA0" w:rsidRDefault="00AD1DA0" w:rsidP="00AD1DA0">
      <w:pPr>
        <w:widowControl w:val="0"/>
        <w:spacing w:after="0" w:line="240" w:lineRule="auto"/>
        <w:jc w:val="both"/>
        <w:rPr>
          <w:rFonts w:ascii="Times New Roman" w:hAnsi="Times New Roman" w:cs="Times New Roman"/>
          <w:sz w:val="26"/>
          <w:szCs w:val="26"/>
          <w:u w:val="single"/>
        </w:rPr>
      </w:pPr>
    </w:p>
    <w:p w:rsidR="001F5622" w:rsidRPr="00AD1DA0" w:rsidRDefault="001F5622" w:rsidP="00AD1DA0">
      <w:pPr>
        <w:widowControl w:val="0"/>
        <w:spacing w:after="0" w:line="240" w:lineRule="auto"/>
        <w:jc w:val="both"/>
        <w:rPr>
          <w:rFonts w:ascii="Times New Roman" w:hAnsi="Times New Roman" w:cs="Times New Roman"/>
          <w:sz w:val="26"/>
          <w:szCs w:val="26"/>
        </w:rPr>
      </w:pPr>
    </w:p>
    <w:p w:rsidR="00041FB9" w:rsidRDefault="00831A99" w:rsidP="00831A99">
      <w:pPr>
        <w:pStyle w:val="Standard"/>
        <w:rPr>
          <w:rFonts w:cs="Times New Roman"/>
          <w:sz w:val="26"/>
          <w:szCs w:val="26"/>
          <w:lang w:val="ru-RU" w:eastAsia="ar-SA"/>
        </w:rPr>
      </w:pPr>
      <w:r>
        <w:rPr>
          <w:rFonts w:cs="Times New Roman"/>
          <w:sz w:val="26"/>
          <w:szCs w:val="26"/>
          <w:lang w:val="ru-RU" w:eastAsia="ar-SA"/>
        </w:rPr>
        <w:t>Об утверждении внесения изменений</w:t>
      </w:r>
    </w:p>
    <w:p w:rsidR="00831A99" w:rsidRDefault="00831A99" w:rsidP="00831A99">
      <w:pPr>
        <w:pStyle w:val="Standard"/>
        <w:rPr>
          <w:rFonts w:cs="Times New Roman"/>
          <w:sz w:val="26"/>
          <w:szCs w:val="26"/>
          <w:lang w:val="ru-RU" w:eastAsia="ar-SA"/>
        </w:rPr>
      </w:pPr>
      <w:r>
        <w:rPr>
          <w:rFonts w:cs="Times New Roman"/>
          <w:sz w:val="26"/>
          <w:szCs w:val="26"/>
          <w:lang w:val="ru-RU" w:eastAsia="ar-SA"/>
        </w:rPr>
        <w:t xml:space="preserve">в Генеральный план Имекского сельсовета, </w:t>
      </w:r>
    </w:p>
    <w:p w:rsidR="00831A99" w:rsidRDefault="00831A99" w:rsidP="00831A99">
      <w:pPr>
        <w:pStyle w:val="Standard"/>
        <w:rPr>
          <w:rFonts w:cs="Times New Roman"/>
          <w:sz w:val="26"/>
          <w:szCs w:val="26"/>
          <w:lang w:val="ru-RU" w:eastAsia="ar-SA"/>
        </w:rPr>
      </w:pPr>
      <w:r>
        <w:rPr>
          <w:rFonts w:cs="Times New Roman"/>
          <w:sz w:val="26"/>
          <w:szCs w:val="26"/>
          <w:lang w:val="ru-RU" w:eastAsia="ar-SA"/>
        </w:rPr>
        <w:t>утвержденный решением Совета депутатов</w:t>
      </w:r>
    </w:p>
    <w:p w:rsidR="00831A99" w:rsidRDefault="00831A99" w:rsidP="00831A99">
      <w:pPr>
        <w:pStyle w:val="Standard"/>
        <w:rPr>
          <w:rFonts w:cs="Times New Roman"/>
          <w:sz w:val="26"/>
          <w:szCs w:val="26"/>
          <w:lang w:val="ru-RU" w:eastAsia="ar-SA"/>
        </w:rPr>
      </w:pPr>
      <w:r>
        <w:rPr>
          <w:rFonts w:cs="Times New Roman"/>
          <w:sz w:val="26"/>
          <w:szCs w:val="26"/>
          <w:lang w:val="ru-RU" w:eastAsia="ar-SA"/>
        </w:rPr>
        <w:t xml:space="preserve">Имекского сельсовета от 25.12.2012 № 47 </w:t>
      </w:r>
    </w:p>
    <w:p w:rsidR="00831A99" w:rsidRDefault="00831A99" w:rsidP="00831A99">
      <w:pPr>
        <w:pStyle w:val="Standard"/>
        <w:rPr>
          <w:rFonts w:cs="Times New Roman"/>
          <w:sz w:val="26"/>
          <w:szCs w:val="26"/>
          <w:lang w:val="ru-RU" w:eastAsia="ar-SA"/>
        </w:rPr>
      </w:pPr>
      <w:r>
        <w:rPr>
          <w:rFonts w:cs="Times New Roman"/>
          <w:sz w:val="26"/>
          <w:szCs w:val="26"/>
          <w:lang w:val="ru-RU" w:eastAsia="ar-SA"/>
        </w:rPr>
        <w:t xml:space="preserve">«Об утверждении Генерального плана </w:t>
      </w:r>
    </w:p>
    <w:p w:rsidR="00831A99" w:rsidRDefault="00831A99" w:rsidP="00831A99">
      <w:pPr>
        <w:pStyle w:val="Standard"/>
        <w:rPr>
          <w:rFonts w:cs="Times New Roman"/>
          <w:sz w:val="26"/>
          <w:szCs w:val="26"/>
          <w:lang w:val="ru-RU" w:eastAsia="ar-SA"/>
        </w:rPr>
      </w:pPr>
      <w:r>
        <w:rPr>
          <w:rFonts w:cs="Times New Roman"/>
          <w:sz w:val="26"/>
          <w:szCs w:val="26"/>
          <w:lang w:val="ru-RU" w:eastAsia="ar-SA"/>
        </w:rPr>
        <w:t>и Правил землепользования и застройки</w:t>
      </w:r>
    </w:p>
    <w:p w:rsidR="00831A99" w:rsidRDefault="00831A99" w:rsidP="00831A99">
      <w:pPr>
        <w:pStyle w:val="Standard"/>
        <w:rPr>
          <w:rFonts w:cs="Times New Roman"/>
          <w:sz w:val="26"/>
          <w:szCs w:val="26"/>
          <w:lang w:val="ru-RU" w:eastAsia="ar-SA"/>
        </w:rPr>
      </w:pPr>
      <w:r>
        <w:rPr>
          <w:rFonts w:cs="Times New Roman"/>
          <w:sz w:val="26"/>
          <w:szCs w:val="26"/>
          <w:lang w:val="ru-RU" w:eastAsia="ar-SA"/>
        </w:rPr>
        <w:t>территории Имекского сельсовета</w:t>
      </w:r>
    </w:p>
    <w:p w:rsidR="00831A99" w:rsidRDefault="00831A99" w:rsidP="00831A99">
      <w:pPr>
        <w:pStyle w:val="Standard"/>
        <w:rPr>
          <w:rFonts w:cs="Times New Roman"/>
          <w:sz w:val="26"/>
          <w:szCs w:val="26"/>
          <w:lang w:val="ru-RU" w:eastAsia="ar-SA"/>
        </w:rPr>
      </w:pPr>
      <w:r>
        <w:rPr>
          <w:rFonts w:cs="Times New Roman"/>
          <w:sz w:val="26"/>
          <w:szCs w:val="26"/>
          <w:lang w:val="ru-RU" w:eastAsia="ar-SA"/>
        </w:rPr>
        <w:t>Таштыпского района Республики Хакасия»</w:t>
      </w:r>
    </w:p>
    <w:p w:rsidR="00AD1DA0" w:rsidRPr="00AD1DA0" w:rsidRDefault="00AD1DA0" w:rsidP="00AD1DA0">
      <w:pPr>
        <w:pStyle w:val="Standard"/>
        <w:jc w:val="both"/>
        <w:rPr>
          <w:rStyle w:val="apple-style-span"/>
          <w:rFonts w:cs="Times New Roman"/>
          <w:color w:val="333333"/>
          <w:lang w:val="ru-RU"/>
        </w:rPr>
      </w:pPr>
    </w:p>
    <w:p w:rsidR="00AD1DA0" w:rsidRPr="00AD1DA0" w:rsidRDefault="00AD1DA0" w:rsidP="00AD1DA0">
      <w:pPr>
        <w:pStyle w:val="Standard"/>
        <w:jc w:val="both"/>
        <w:rPr>
          <w:rFonts w:cs="Times New Roman"/>
          <w:sz w:val="26"/>
          <w:szCs w:val="26"/>
          <w:lang w:val="ru-RU" w:eastAsia="ar-SA"/>
        </w:rPr>
      </w:pPr>
      <w:r w:rsidRPr="00AD1DA0">
        <w:rPr>
          <w:rFonts w:cs="Times New Roman"/>
          <w:sz w:val="26"/>
          <w:szCs w:val="26"/>
          <w:lang w:val="ru-RU" w:eastAsia="ar-SA"/>
        </w:rPr>
        <w:t xml:space="preserve">   </w:t>
      </w:r>
    </w:p>
    <w:p w:rsidR="00AD1DA0" w:rsidRPr="00AD1DA0" w:rsidRDefault="00AD1DA0" w:rsidP="00AD1DA0">
      <w:pPr>
        <w:spacing w:after="0" w:line="240" w:lineRule="auto"/>
        <w:jc w:val="both"/>
        <w:rPr>
          <w:rFonts w:ascii="Times New Roman" w:hAnsi="Times New Roman" w:cs="Times New Roman"/>
          <w:kern w:val="26"/>
          <w:sz w:val="26"/>
          <w:szCs w:val="26"/>
        </w:rPr>
      </w:pPr>
      <w:r w:rsidRPr="00AD1DA0">
        <w:rPr>
          <w:rStyle w:val="apple-style-span"/>
          <w:rFonts w:ascii="Times New Roman" w:hAnsi="Times New Roman" w:cs="Times New Roman"/>
          <w:kern w:val="26"/>
          <w:sz w:val="26"/>
          <w:szCs w:val="26"/>
        </w:rPr>
        <w:t xml:space="preserve">  </w:t>
      </w:r>
      <w:r>
        <w:rPr>
          <w:rStyle w:val="apple-style-span"/>
          <w:rFonts w:ascii="Times New Roman" w:hAnsi="Times New Roman" w:cs="Times New Roman"/>
          <w:kern w:val="26"/>
          <w:sz w:val="26"/>
          <w:szCs w:val="26"/>
        </w:rPr>
        <w:t xml:space="preserve">           </w:t>
      </w:r>
      <w:r w:rsidRPr="00AD1DA0">
        <w:rPr>
          <w:rStyle w:val="apple-style-span"/>
          <w:rFonts w:ascii="Times New Roman" w:hAnsi="Times New Roman" w:cs="Times New Roman"/>
          <w:kern w:val="26"/>
          <w:sz w:val="26"/>
          <w:szCs w:val="26"/>
        </w:rPr>
        <w:t xml:space="preserve"> </w:t>
      </w:r>
      <w:r w:rsidR="00831A99">
        <w:rPr>
          <w:rStyle w:val="apple-style-span"/>
          <w:rFonts w:ascii="Times New Roman" w:hAnsi="Times New Roman" w:cs="Times New Roman"/>
          <w:kern w:val="26"/>
          <w:sz w:val="26"/>
          <w:szCs w:val="26"/>
        </w:rPr>
        <w:t xml:space="preserve">В соответствии со статьями 18, 23, 24 Градостроительного кодекса Российской Федерации, Федеральным законом от 06.10.2003 № 131-ФЗ «Об общих принципах организации местного самоуправления в Российской Федерации», учитывая протокол публичных слушаний от 18.02.2022г., заключение «Комиссии по подготовке проектов генерального плана и правил землепользования и застройки Имекского сельсовета, а также по подготовке проектов по внесению в них изменений» </w:t>
      </w:r>
      <w:r w:rsidR="003411AF">
        <w:rPr>
          <w:rStyle w:val="apple-style-span"/>
          <w:rFonts w:ascii="Times New Roman" w:hAnsi="Times New Roman" w:cs="Times New Roman"/>
          <w:kern w:val="26"/>
          <w:sz w:val="26"/>
          <w:szCs w:val="26"/>
        </w:rPr>
        <w:t>о результатах публичных слушаний от 18.02.2022г.</w:t>
      </w:r>
      <w:r w:rsidR="004971EF">
        <w:rPr>
          <w:rStyle w:val="apple-style-span"/>
          <w:rFonts w:ascii="Times New Roman" w:hAnsi="Times New Roman" w:cs="Times New Roman"/>
          <w:kern w:val="26"/>
          <w:sz w:val="26"/>
          <w:szCs w:val="26"/>
        </w:rPr>
        <w:t xml:space="preserve">, руководствуясь соглашением между Администрацией Таштыпского района и Администрацией Имекского сельсовета о передачи части полномочий по решению вопросов местного значения в области градостроительной деятельности от 24.01.2018 № 1, </w:t>
      </w:r>
      <w:r w:rsidR="00626CCB">
        <w:rPr>
          <w:rStyle w:val="apple-style-span"/>
          <w:rFonts w:ascii="Times New Roman" w:hAnsi="Times New Roman" w:cs="Times New Roman"/>
          <w:kern w:val="26"/>
          <w:sz w:val="26"/>
          <w:szCs w:val="26"/>
        </w:rPr>
        <w:t xml:space="preserve"> </w:t>
      </w:r>
      <w:r w:rsidRPr="00AD1DA0">
        <w:rPr>
          <w:rFonts w:ascii="Times New Roman" w:hAnsi="Times New Roman" w:cs="Times New Roman"/>
          <w:kern w:val="26"/>
          <w:sz w:val="26"/>
          <w:szCs w:val="26"/>
        </w:rPr>
        <w:t xml:space="preserve">Уставом муниципального образования Имекский сельсовет от 04.01.2006г, (с  изменениями и дополнениями), </w:t>
      </w:r>
      <w:r w:rsidR="00E30A78">
        <w:rPr>
          <w:rFonts w:ascii="Times New Roman" w:hAnsi="Times New Roman" w:cs="Times New Roman"/>
          <w:kern w:val="26"/>
          <w:sz w:val="26"/>
          <w:szCs w:val="26"/>
        </w:rPr>
        <w:t>Совет депутатов Имекского сельсовета</w:t>
      </w:r>
    </w:p>
    <w:p w:rsidR="00E30A78" w:rsidRDefault="00E30A78" w:rsidP="00AD1DA0">
      <w:pPr>
        <w:pStyle w:val="Standard"/>
        <w:jc w:val="both"/>
        <w:rPr>
          <w:rFonts w:cs="Times New Roman"/>
          <w:color w:val="FF0000"/>
          <w:sz w:val="26"/>
          <w:szCs w:val="26"/>
          <w:lang w:val="ru-RU" w:eastAsia="ar-SA"/>
        </w:rPr>
      </w:pPr>
    </w:p>
    <w:p w:rsidR="00E30A78" w:rsidRPr="00E30A78" w:rsidRDefault="00E30A78" w:rsidP="00E30A78">
      <w:pPr>
        <w:pStyle w:val="Standard"/>
        <w:tabs>
          <w:tab w:val="left" w:pos="3540"/>
        </w:tabs>
        <w:jc w:val="both"/>
        <w:rPr>
          <w:rFonts w:cs="Times New Roman"/>
          <w:color w:val="auto"/>
          <w:sz w:val="26"/>
          <w:szCs w:val="26"/>
          <w:lang w:val="ru-RU" w:eastAsia="ar-SA"/>
        </w:rPr>
      </w:pPr>
      <w:r>
        <w:rPr>
          <w:rFonts w:cs="Times New Roman"/>
          <w:color w:val="FF0000"/>
          <w:sz w:val="26"/>
          <w:szCs w:val="26"/>
          <w:lang w:val="ru-RU" w:eastAsia="ar-SA"/>
        </w:rPr>
        <w:tab/>
      </w:r>
      <w:r w:rsidRPr="00E30A78">
        <w:rPr>
          <w:rFonts w:cs="Times New Roman"/>
          <w:color w:val="auto"/>
          <w:sz w:val="26"/>
          <w:szCs w:val="26"/>
          <w:lang w:val="ru-RU" w:eastAsia="ar-SA"/>
        </w:rPr>
        <w:t xml:space="preserve">           РЕШИЛ:</w:t>
      </w:r>
    </w:p>
    <w:p w:rsidR="00AD1DA0" w:rsidRDefault="00AD1DA0" w:rsidP="00AD1DA0">
      <w:pPr>
        <w:pStyle w:val="Standard"/>
        <w:jc w:val="both"/>
        <w:rPr>
          <w:rFonts w:cs="Times New Roman"/>
          <w:color w:val="FF0000"/>
          <w:sz w:val="26"/>
          <w:szCs w:val="26"/>
          <w:lang w:val="ru-RU" w:eastAsia="ar-SA"/>
        </w:rPr>
      </w:pPr>
      <w:r w:rsidRPr="00AD1DA0">
        <w:rPr>
          <w:rFonts w:cs="Times New Roman"/>
          <w:color w:val="FF0000"/>
          <w:sz w:val="26"/>
          <w:szCs w:val="26"/>
          <w:lang w:val="ru-RU" w:eastAsia="ar-SA"/>
        </w:rPr>
        <w:t xml:space="preserve">       </w:t>
      </w:r>
    </w:p>
    <w:p w:rsidR="00041FB9" w:rsidRPr="00917D12" w:rsidRDefault="00917D12" w:rsidP="006A5BA1">
      <w:pPr>
        <w:pStyle w:val="Standard"/>
        <w:numPr>
          <w:ilvl w:val="0"/>
          <w:numId w:val="2"/>
        </w:numPr>
        <w:jc w:val="both"/>
        <w:rPr>
          <w:rFonts w:cs="Times New Roman"/>
          <w:color w:val="auto"/>
          <w:sz w:val="26"/>
          <w:szCs w:val="26"/>
          <w:lang w:val="ru-RU" w:eastAsia="ar-SA"/>
        </w:rPr>
      </w:pPr>
      <w:r>
        <w:rPr>
          <w:rFonts w:cs="Times New Roman"/>
          <w:color w:val="auto"/>
          <w:sz w:val="26"/>
          <w:szCs w:val="26"/>
          <w:lang w:val="ru-RU" w:eastAsia="ar-SA"/>
        </w:rPr>
        <w:t xml:space="preserve">Утвердить внесение изменений в Генеральный план Имекского сельсовета Таштыпского района Республики Хакасия, утвержденный решением Совета депутатов Имекского сельсовета от 25.12.2012 № 47 «Об утверждении Генерального плана и Правил землепользования и застройки территории Имекского сельсовета </w:t>
      </w:r>
      <w:r w:rsidR="0034028D">
        <w:rPr>
          <w:rFonts w:cs="Times New Roman"/>
          <w:color w:val="auto"/>
          <w:sz w:val="26"/>
          <w:szCs w:val="26"/>
          <w:lang w:val="ru-RU" w:eastAsia="ar-SA"/>
        </w:rPr>
        <w:t>Таштыпского района Республики Хакасия»;</w:t>
      </w:r>
    </w:p>
    <w:p w:rsidR="00124624" w:rsidRDefault="0034028D" w:rsidP="006A5BA1">
      <w:pPr>
        <w:pStyle w:val="Standard"/>
        <w:numPr>
          <w:ilvl w:val="0"/>
          <w:numId w:val="2"/>
        </w:numPr>
        <w:jc w:val="both"/>
        <w:rPr>
          <w:rFonts w:cs="Times New Roman"/>
          <w:color w:val="auto"/>
          <w:sz w:val="26"/>
          <w:szCs w:val="26"/>
          <w:lang w:val="ru-RU" w:eastAsia="ar-SA"/>
        </w:rPr>
      </w:pPr>
      <w:r>
        <w:rPr>
          <w:rFonts w:cs="Times New Roman"/>
          <w:color w:val="auto"/>
          <w:sz w:val="26"/>
          <w:szCs w:val="26"/>
          <w:lang w:val="ru-RU" w:eastAsia="ar-SA"/>
        </w:rPr>
        <w:t>Графические материалы Генерального плана Имекского сельсовета изложить в новой редакции согласно приложению 1;</w:t>
      </w:r>
    </w:p>
    <w:p w:rsidR="0034028D" w:rsidRDefault="0034028D" w:rsidP="006A5BA1">
      <w:pPr>
        <w:pStyle w:val="Standard"/>
        <w:numPr>
          <w:ilvl w:val="0"/>
          <w:numId w:val="2"/>
        </w:numPr>
        <w:jc w:val="both"/>
        <w:rPr>
          <w:rFonts w:cs="Times New Roman"/>
          <w:color w:val="auto"/>
          <w:sz w:val="26"/>
          <w:szCs w:val="26"/>
          <w:lang w:val="ru-RU" w:eastAsia="ar-SA"/>
        </w:rPr>
      </w:pPr>
      <w:r>
        <w:rPr>
          <w:rFonts w:cs="Times New Roman"/>
          <w:color w:val="auto"/>
          <w:sz w:val="26"/>
          <w:szCs w:val="26"/>
          <w:lang w:val="ru-RU" w:eastAsia="ar-SA"/>
        </w:rPr>
        <w:t>Том 1 «Положение о территориальном планировании» изложить в новой редакции согласно приложению 2;</w:t>
      </w:r>
    </w:p>
    <w:p w:rsidR="0034028D" w:rsidRDefault="0034028D" w:rsidP="006A5BA1">
      <w:pPr>
        <w:pStyle w:val="Standard"/>
        <w:numPr>
          <w:ilvl w:val="0"/>
          <w:numId w:val="2"/>
        </w:numPr>
        <w:jc w:val="both"/>
        <w:rPr>
          <w:rFonts w:cs="Times New Roman"/>
          <w:color w:val="auto"/>
          <w:sz w:val="26"/>
          <w:szCs w:val="26"/>
          <w:lang w:val="ru-RU" w:eastAsia="ar-SA"/>
        </w:rPr>
      </w:pPr>
      <w:r>
        <w:rPr>
          <w:rFonts w:cs="Times New Roman"/>
          <w:color w:val="auto"/>
          <w:sz w:val="26"/>
          <w:szCs w:val="26"/>
          <w:lang w:val="ru-RU" w:eastAsia="ar-SA"/>
        </w:rPr>
        <w:t xml:space="preserve">Том 2 «Материалы по обоснованию (пояснительная записка)» изложить в </w:t>
      </w:r>
      <w:r>
        <w:rPr>
          <w:rFonts w:cs="Times New Roman"/>
          <w:color w:val="auto"/>
          <w:sz w:val="26"/>
          <w:szCs w:val="26"/>
          <w:lang w:val="ru-RU" w:eastAsia="ar-SA"/>
        </w:rPr>
        <w:lastRenderedPageBreak/>
        <w:t>новой редакции согласно приложению 3;</w:t>
      </w:r>
    </w:p>
    <w:p w:rsidR="0034028D" w:rsidRPr="00917D12" w:rsidRDefault="0034028D" w:rsidP="006A5BA1">
      <w:pPr>
        <w:pStyle w:val="Standard"/>
        <w:numPr>
          <w:ilvl w:val="0"/>
          <w:numId w:val="2"/>
        </w:numPr>
        <w:jc w:val="both"/>
        <w:rPr>
          <w:rFonts w:cs="Times New Roman"/>
          <w:color w:val="auto"/>
          <w:sz w:val="26"/>
          <w:szCs w:val="26"/>
          <w:lang w:val="ru-RU" w:eastAsia="ar-SA"/>
        </w:rPr>
      </w:pPr>
      <w:r>
        <w:rPr>
          <w:rFonts w:cs="Times New Roman"/>
          <w:color w:val="auto"/>
          <w:sz w:val="26"/>
          <w:szCs w:val="26"/>
          <w:lang w:val="ru-RU" w:eastAsia="ar-SA"/>
        </w:rPr>
        <w:t>Настоящее решение вступает в силу со дня его официального опубликования (обнародования).</w:t>
      </w:r>
    </w:p>
    <w:p w:rsidR="00607FD5" w:rsidRDefault="00607FD5" w:rsidP="00607FD5">
      <w:pPr>
        <w:pStyle w:val="Standard"/>
        <w:ind w:left="480"/>
        <w:jc w:val="both"/>
        <w:rPr>
          <w:rFonts w:cs="Times New Roman"/>
          <w:color w:val="auto"/>
          <w:sz w:val="26"/>
          <w:szCs w:val="26"/>
          <w:lang w:val="ru-RU" w:eastAsia="ar-SA"/>
        </w:rPr>
      </w:pPr>
    </w:p>
    <w:p w:rsidR="00AD1DA0" w:rsidRPr="00AD1DA0" w:rsidRDefault="00AD1DA0" w:rsidP="00AD1DA0">
      <w:pPr>
        <w:pStyle w:val="Standard"/>
        <w:jc w:val="both"/>
        <w:rPr>
          <w:rFonts w:cs="Times New Roman"/>
          <w:color w:val="auto"/>
          <w:sz w:val="26"/>
          <w:szCs w:val="26"/>
          <w:lang w:val="ru-RU" w:eastAsia="ar-SA"/>
        </w:rPr>
      </w:pPr>
    </w:p>
    <w:p w:rsidR="00AD1DA0" w:rsidRPr="00AD1DA0" w:rsidRDefault="00AD1DA0" w:rsidP="00AD1DA0">
      <w:pPr>
        <w:pStyle w:val="Standard"/>
        <w:jc w:val="both"/>
        <w:rPr>
          <w:rFonts w:cs="Times New Roman"/>
          <w:color w:val="auto"/>
          <w:sz w:val="26"/>
          <w:szCs w:val="26"/>
          <w:lang w:val="ru-RU" w:eastAsia="ar-SA"/>
        </w:rPr>
      </w:pPr>
    </w:p>
    <w:p w:rsidR="00AD1DA0" w:rsidRPr="00AD1DA0" w:rsidRDefault="00AD1DA0" w:rsidP="00AD1DA0">
      <w:pPr>
        <w:pStyle w:val="Standard"/>
        <w:jc w:val="both"/>
        <w:rPr>
          <w:rFonts w:cs="Times New Roman"/>
          <w:color w:val="auto"/>
          <w:sz w:val="26"/>
          <w:szCs w:val="26"/>
          <w:lang w:val="ru-RU" w:eastAsia="ar-SA"/>
        </w:rPr>
      </w:pPr>
      <w:r w:rsidRPr="00AD1DA0">
        <w:rPr>
          <w:rFonts w:cs="Times New Roman"/>
          <w:color w:val="auto"/>
          <w:sz w:val="26"/>
          <w:szCs w:val="26"/>
          <w:lang w:val="ru-RU" w:eastAsia="ar-SA"/>
        </w:rPr>
        <w:t xml:space="preserve">              Глава Имекского сельсовета             </w:t>
      </w:r>
      <w:r w:rsidR="00550DA3">
        <w:rPr>
          <w:rFonts w:cs="Times New Roman"/>
          <w:color w:val="auto"/>
          <w:sz w:val="26"/>
          <w:szCs w:val="26"/>
          <w:lang w:val="ru-RU" w:eastAsia="ar-SA"/>
        </w:rPr>
        <w:t xml:space="preserve">                         </w:t>
      </w:r>
      <w:r w:rsidRPr="00AD1DA0">
        <w:rPr>
          <w:rFonts w:cs="Times New Roman"/>
          <w:color w:val="auto"/>
          <w:sz w:val="26"/>
          <w:szCs w:val="26"/>
          <w:lang w:val="ru-RU" w:eastAsia="ar-SA"/>
        </w:rPr>
        <w:t xml:space="preserve">    А.М. Тодояков</w:t>
      </w:r>
    </w:p>
    <w:p w:rsidR="00830304" w:rsidRPr="00AD1DA0" w:rsidRDefault="00830304" w:rsidP="00AD1DA0">
      <w:pPr>
        <w:widowControl w:val="0"/>
        <w:spacing w:after="0" w:line="240" w:lineRule="auto"/>
        <w:jc w:val="both"/>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8D707C" w:rsidRDefault="008D707C"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34028D" w:rsidRDefault="0034028D" w:rsidP="008D707C">
      <w:pPr>
        <w:spacing w:after="0"/>
        <w:rPr>
          <w:rFonts w:ascii="Times New Roman" w:hAnsi="Times New Roman" w:cs="Times New Roman"/>
          <w:sz w:val="28"/>
          <w:szCs w:val="28"/>
        </w:rPr>
      </w:pPr>
    </w:p>
    <w:p w:rsidR="008D707C" w:rsidRPr="00563916" w:rsidRDefault="008D707C" w:rsidP="008D707C">
      <w:pPr>
        <w:spacing w:after="0"/>
        <w:rPr>
          <w:rFonts w:ascii="Times New Roman" w:hAnsi="Times New Roman" w:cs="Times New Roman"/>
          <w:sz w:val="26"/>
          <w:szCs w:val="26"/>
        </w:rPr>
      </w:pPr>
    </w:p>
    <w:p w:rsidR="008D707C" w:rsidRPr="00563916" w:rsidRDefault="008D707C" w:rsidP="008D707C">
      <w:pPr>
        <w:spacing w:after="0"/>
        <w:jc w:val="right"/>
        <w:rPr>
          <w:rFonts w:ascii="Times New Roman" w:hAnsi="Times New Roman" w:cs="Times New Roman"/>
          <w:sz w:val="26"/>
          <w:szCs w:val="26"/>
        </w:rPr>
      </w:pPr>
      <w:r w:rsidRPr="00563916">
        <w:rPr>
          <w:rFonts w:ascii="Times New Roman" w:hAnsi="Times New Roman" w:cs="Times New Roman"/>
          <w:sz w:val="26"/>
          <w:szCs w:val="26"/>
        </w:rPr>
        <w:lastRenderedPageBreak/>
        <w:t xml:space="preserve">Приложение № 1 </w:t>
      </w:r>
    </w:p>
    <w:p w:rsidR="008D707C" w:rsidRPr="00563916" w:rsidRDefault="008D707C" w:rsidP="008D707C">
      <w:pPr>
        <w:spacing w:after="0"/>
        <w:jc w:val="right"/>
        <w:rPr>
          <w:rFonts w:ascii="Times New Roman" w:hAnsi="Times New Roman" w:cs="Times New Roman"/>
          <w:sz w:val="26"/>
          <w:szCs w:val="26"/>
        </w:rPr>
      </w:pPr>
      <w:r w:rsidRPr="00563916">
        <w:rPr>
          <w:rFonts w:ascii="Times New Roman" w:hAnsi="Times New Roman" w:cs="Times New Roman"/>
          <w:sz w:val="26"/>
          <w:szCs w:val="26"/>
        </w:rPr>
        <w:t xml:space="preserve">к </w:t>
      </w:r>
      <w:r w:rsidR="0034028D">
        <w:rPr>
          <w:rFonts w:ascii="Times New Roman" w:hAnsi="Times New Roman" w:cs="Times New Roman"/>
          <w:sz w:val="26"/>
          <w:szCs w:val="26"/>
        </w:rPr>
        <w:t>решению</w:t>
      </w:r>
      <w:r w:rsidRPr="00563916">
        <w:rPr>
          <w:rFonts w:ascii="Times New Roman" w:hAnsi="Times New Roman" w:cs="Times New Roman"/>
          <w:sz w:val="26"/>
          <w:szCs w:val="26"/>
        </w:rPr>
        <w:t xml:space="preserve"> </w:t>
      </w:r>
      <w:r w:rsidR="0034028D">
        <w:rPr>
          <w:rFonts w:ascii="Times New Roman" w:hAnsi="Times New Roman" w:cs="Times New Roman"/>
          <w:sz w:val="26"/>
          <w:szCs w:val="26"/>
        </w:rPr>
        <w:t>Совета депутатов</w:t>
      </w:r>
    </w:p>
    <w:p w:rsidR="008D707C" w:rsidRPr="00563916" w:rsidRDefault="008D707C" w:rsidP="008D707C">
      <w:pPr>
        <w:spacing w:after="0"/>
        <w:jc w:val="right"/>
        <w:rPr>
          <w:rFonts w:ascii="Times New Roman" w:hAnsi="Times New Roman" w:cs="Times New Roman"/>
          <w:sz w:val="26"/>
          <w:szCs w:val="26"/>
        </w:rPr>
      </w:pPr>
      <w:r w:rsidRPr="00563916">
        <w:rPr>
          <w:rFonts w:ascii="Times New Roman" w:hAnsi="Times New Roman" w:cs="Times New Roman"/>
          <w:sz w:val="26"/>
          <w:szCs w:val="26"/>
        </w:rPr>
        <w:t>Имекского сельсовета</w:t>
      </w:r>
    </w:p>
    <w:p w:rsidR="008D707C" w:rsidRPr="007F1D59" w:rsidRDefault="008D707C" w:rsidP="008D707C">
      <w:pPr>
        <w:spacing w:after="0"/>
        <w:jc w:val="right"/>
        <w:rPr>
          <w:rFonts w:ascii="Times New Roman" w:hAnsi="Times New Roman" w:cs="Times New Roman"/>
          <w:sz w:val="26"/>
          <w:szCs w:val="26"/>
        </w:rPr>
      </w:pPr>
      <w:r w:rsidRPr="007F1D59">
        <w:rPr>
          <w:rFonts w:ascii="Times New Roman" w:hAnsi="Times New Roman" w:cs="Times New Roman"/>
          <w:sz w:val="26"/>
          <w:szCs w:val="26"/>
        </w:rPr>
        <w:t xml:space="preserve">от </w:t>
      </w:r>
      <w:r w:rsidR="007F1D59" w:rsidRPr="007F1D59">
        <w:rPr>
          <w:rFonts w:ascii="Times New Roman" w:hAnsi="Times New Roman" w:cs="Times New Roman"/>
          <w:sz w:val="26"/>
          <w:szCs w:val="26"/>
        </w:rPr>
        <w:t>24</w:t>
      </w:r>
      <w:r w:rsidRPr="007F1D59">
        <w:rPr>
          <w:rFonts w:ascii="Times New Roman" w:hAnsi="Times New Roman" w:cs="Times New Roman"/>
          <w:sz w:val="26"/>
          <w:szCs w:val="26"/>
        </w:rPr>
        <w:t>.0</w:t>
      </w:r>
      <w:r w:rsidR="007F1D59" w:rsidRPr="007F1D59">
        <w:rPr>
          <w:rFonts w:ascii="Times New Roman" w:hAnsi="Times New Roman" w:cs="Times New Roman"/>
          <w:sz w:val="26"/>
          <w:szCs w:val="26"/>
        </w:rPr>
        <w:t>2</w:t>
      </w:r>
      <w:r w:rsidRPr="007F1D59">
        <w:rPr>
          <w:rFonts w:ascii="Times New Roman" w:hAnsi="Times New Roman" w:cs="Times New Roman"/>
          <w:sz w:val="26"/>
          <w:szCs w:val="26"/>
        </w:rPr>
        <w:t>.2022 №</w:t>
      </w:r>
      <w:r w:rsidR="007F1D59" w:rsidRPr="007F1D59">
        <w:rPr>
          <w:rFonts w:ascii="Times New Roman" w:hAnsi="Times New Roman" w:cs="Times New Roman"/>
          <w:sz w:val="26"/>
          <w:szCs w:val="26"/>
        </w:rPr>
        <w:t xml:space="preserve"> 6</w:t>
      </w:r>
      <w:r w:rsidRPr="007F1D59">
        <w:rPr>
          <w:rFonts w:ascii="Times New Roman" w:hAnsi="Times New Roman" w:cs="Times New Roman"/>
          <w:sz w:val="26"/>
          <w:szCs w:val="26"/>
        </w:rPr>
        <w:t xml:space="preserve">  </w:t>
      </w:r>
    </w:p>
    <w:p w:rsidR="008D707C" w:rsidRDefault="008D707C" w:rsidP="008D707C">
      <w:pPr>
        <w:spacing w:after="0"/>
        <w:jc w:val="right"/>
        <w:rPr>
          <w:rFonts w:ascii="Times New Roman" w:hAnsi="Times New Roman" w:cs="Times New Roman"/>
          <w:sz w:val="26"/>
          <w:szCs w:val="26"/>
        </w:rPr>
      </w:pPr>
    </w:p>
    <w:p w:rsidR="008D707C" w:rsidRDefault="008D707C" w:rsidP="008D707C">
      <w:pPr>
        <w:spacing w:after="0"/>
        <w:jc w:val="center"/>
        <w:rPr>
          <w:rFonts w:ascii="Times New Roman" w:hAnsi="Times New Roman" w:cs="Times New Roman"/>
          <w:sz w:val="26"/>
          <w:szCs w:val="26"/>
        </w:rPr>
      </w:pPr>
      <w:r>
        <w:rPr>
          <w:rFonts w:ascii="Times New Roman" w:hAnsi="Times New Roman" w:cs="Times New Roman"/>
          <w:sz w:val="26"/>
          <w:szCs w:val="26"/>
        </w:rPr>
        <w:t>Карта границ населенных пунктов (в том числе границ образуемых населенных пунктов), входящих в состав поселения</w:t>
      </w:r>
    </w:p>
    <w:p w:rsidR="008D707C" w:rsidRDefault="008D707C" w:rsidP="008D707C">
      <w:pPr>
        <w:spacing w:after="0"/>
        <w:jc w:val="center"/>
        <w:rPr>
          <w:rFonts w:ascii="Times New Roman" w:hAnsi="Times New Roman" w:cs="Times New Roman"/>
          <w:sz w:val="26"/>
          <w:szCs w:val="26"/>
        </w:rPr>
      </w:pPr>
    </w:p>
    <w:p w:rsidR="008D707C" w:rsidRPr="00B8271F" w:rsidRDefault="008D707C" w:rsidP="008D707C">
      <w:pPr>
        <w:spacing w:after="0"/>
        <w:jc w:val="center"/>
        <w:rPr>
          <w:rFonts w:ascii="Times New Roman" w:hAnsi="Times New Roman" w:cs="Times New Roman"/>
          <w:sz w:val="26"/>
          <w:szCs w:val="26"/>
        </w:rPr>
      </w:pPr>
    </w:p>
    <w:p w:rsidR="008D707C" w:rsidRDefault="008D707C" w:rsidP="008D707C">
      <w:pPr>
        <w:ind w:left="-426" w:firstLine="426"/>
      </w:pPr>
      <w:r w:rsidRPr="00563916">
        <w:rPr>
          <w:noProof/>
        </w:rPr>
        <w:drawing>
          <wp:inline distT="0" distB="0" distL="0" distR="0" wp14:anchorId="033F68E9" wp14:editId="32A87748">
            <wp:extent cx="6150940" cy="4333240"/>
            <wp:effectExtent l="0" t="0" r="0" b="0"/>
            <wp:docPr id="1" name="Рисунок 1" descr="D:\Пользователь\Desktop\АО Интех\ГЕН.ПЛАН ГОТОВЫЙ\Карты_растры\Утверждаемая часть\1_Карта_границ_н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льзователь\Desktop\АО Интех\ГЕН.ПЛАН ГОТОВЫЙ\Карты_растры\Утверждаемая часть\1_Карта_границ_нп.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25678" cy="1920197"/>
                    </a:xfrm>
                    <a:prstGeom prst="rect">
                      <a:avLst/>
                    </a:prstGeom>
                    <a:noFill/>
                    <a:ln>
                      <a:noFill/>
                    </a:ln>
                  </pic:spPr>
                </pic:pic>
              </a:graphicData>
            </a:graphic>
          </wp:inline>
        </w:drawing>
      </w: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r>
        <w:rPr>
          <w:rFonts w:ascii="Times New Roman" w:hAnsi="Times New Roman" w:cs="Times New Roman"/>
          <w:sz w:val="26"/>
          <w:szCs w:val="26"/>
        </w:rPr>
        <w:t xml:space="preserve">                                           </w:t>
      </w:r>
      <w:r w:rsidRPr="00B8271F">
        <w:rPr>
          <w:rFonts w:ascii="Times New Roman" w:hAnsi="Times New Roman" w:cs="Times New Roman"/>
          <w:sz w:val="26"/>
          <w:szCs w:val="26"/>
        </w:rPr>
        <w:t>Карта функциональных зон</w:t>
      </w: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sz w:val="26"/>
          <w:szCs w:val="26"/>
        </w:rPr>
      </w:pPr>
      <w:r w:rsidRPr="00B8271F">
        <w:rPr>
          <w:rFonts w:ascii="Times New Roman" w:hAnsi="Times New Roman" w:cs="Times New Roman"/>
          <w:noProof/>
          <w:sz w:val="26"/>
          <w:szCs w:val="26"/>
        </w:rPr>
        <w:drawing>
          <wp:inline distT="0" distB="0" distL="0" distR="0" wp14:anchorId="03F4C753" wp14:editId="608F6E2D">
            <wp:extent cx="5799455" cy="3895725"/>
            <wp:effectExtent l="0" t="0" r="0" b="0"/>
            <wp:docPr id="2" name="Рисунок 2" descr="D:\Пользователь\Desktop\АО Интех\ГЕН.ПЛАН ГОТОВЫЙ\Карты_растры\Утверждаемая часть\2_1_Карта_функц_з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льзователь\Desktop\АО Интех\ГЕН.ПЛАН ГОТОВЫЙ\Карты_растры\Утверждаемая часть\2_1_Карта_функц_зон.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68297" cy="3740447"/>
                    </a:xfrm>
                    <a:prstGeom prst="rect">
                      <a:avLst/>
                    </a:prstGeom>
                    <a:noFill/>
                    <a:ln>
                      <a:noFill/>
                    </a:ln>
                  </pic:spPr>
                </pic:pic>
              </a:graphicData>
            </a:graphic>
          </wp:inline>
        </w:drawing>
      </w:r>
    </w:p>
    <w:p w:rsidR="008D707C" w:rsidRDefault="008D707C" w:rsidP="008D707C">
      <w:pPr>
        <w:tabs>
          <w:tab w:val="left" w:pos="1560"/>
        </w:tabs>
        <w:rPr>
          <w:rFonts w:ascii="Times New Roman" w:hAnsi="Times New Roman" w:cs="Times New Roman"/>
          <w:sz w:val="26"/>
          <w:szCs w:val="26"/>
        </w:rPr>
      </w:pPr>
      <w:r>
        <w:rPr>
          <w:rFonts w:ascii="Times New Roman" w:hAnsi="Times New Roman" w:cs="Times New Roman"/>
          <w:sz w:val="26"/>
          <w:szCs w:val="26"/>
        </w:rPr>
        <w:tab/>
      </w: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jc w:val="center"/>
        <w:rPr>
          <w:rFonts w:ascii="Times New Roman" w:hAnsi="Times New Roman" w:cs="Times New Roman"/>
          <w:sz w:val="26"/>
          <w:szCs w:val="26"/>
        </w:rPr>
      </w:pPr>
      <w:r>
        <w:rPr>
          <w:rFonts w:ascii="Times New Roman" w:hAnsi="Times New Roman" w:cs="Times New Roman"/>
          <w:sz w:val="26"/>
          <w:szCs w:val="26"/>
        </w:rPr>
        <w:lastRenderedPageBreak/>
        <w:t>Карта функциональных зон с. Имек, д. Нижний Имек, д. Верхний Имек, д. Харой, д. Печегол</w:t>
      </w: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noProof/>
          <w:sz w:val="26"/>
          <w:szCs w:val="26"/>
        </w:rPr>
      </w:pPr>
    </w:p>
    <w:p w:rsidR="008D707C" w:rsidRDefault="008D707C" w:rsidP="008D707C">
      <w:pPr>
        <w:tabs>
          <w:tab w:val="left" w:pos="1560"/>
        </w:tabs>
        <w:rPr>
          <w:rFonts w:ascii="Times New Roman" w:hAnsi="Times New Roman" w:cs="Times New Roman"/>
          <w:sz w:val="26"/>
          <w:szCs w:val="26"/>
        </w:rPr>
      </w:pPr>
      <w:r w:rsidRPr="00D466E4">
        <w:rPr>
          <w:rFonts w:ascii="Times New Roman" w:hAnsi="Times New Roman" w:cs="Times New Roman"/>
          <w:noProof/>
          <w:sz w:val="26"/>
          <w:szCs w:val="26"/>
        </w:rPr>
        <w:drawing>
          <wp:inline distT="0" distB="0" distL="0" distR="0" wp14:anchorId="7982A8EF" wp14:editId="2497CAF1">
            <wp:extent cx="5922645" cy="3933560"/>
            <wp:effectExtent l="0" t="0" r="0" b="0"/>
            <wp:docPr id="3" name="Рисунок 3" descr="D:\Пользователь\Desktop\АО Интех\ГЕН.ПЛАН ГОТОВЫЙ\Карты_растры\Утверждаемая часть\2_2_Карта_функц_зон_н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льзователь\Desktop\АО Интех\ГЕН.ПЛАН ГОТОВЫЙ\Карты_растры\Утверждаемая часть\2_2_Карта_функц_зон_нп.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76112" cy="1710940"/>
                    </a:xfrm>
                    <a:prstGeom prst="rect">
                      <a:avLst/>
                    </a:prstGeom>
                    <a:noFill/>
                    <a:ln>
                      <a:noFill/>
                    </a:ln>
                  </pic:spPr>
                </pic:pic>
              </a:graphicData>
            </a:graphic>
          </wp:inline>
        </w:drawing>
      </w:r>
    </w:p>
    <w:p w:rsidR="008D707C" w:rsidRPr="00DC3630" w:rsidRDefault="008D707C" w:rsidP="008D707C">
      <w:pPr>
        <w:rPr>
          <w:rFonts w:ascii="Times New Roman" w:hAnsi="Times New Roman" w:cs="Times New Roman"/>
          <w:sz w:val="26"/>
          <w:szCs w:val="26"/>
        </w:rPr>
      </w:pPr>
    </w:p>
    <w:p w:rsidR="008D707C" w:rsidRPr="00DC3630" w:rsidRDefault="008D707C" w:rsidP="008D707C">
      <w:pPr>
        <w:rPr>
          <w:rFonts w:ascii="Times New Roman" w:hAnsi="Times New Roman" w:cs="Times New Roman"/>
          <w:sz w:val="26"/>
          <w:szCs w:val="26"/>
        </w:rPr>
      </w:pPr>
    </w:p>
    <w:p w:rsidR="008D707C" w:rsidRPr="00DC3630" w:rsidRDefault="008D707C" w:rsidP="008D707C">
      <w:pPr>
        <w:rPr>
          <w:rFonts w:ascii="Times New Roman" w:hAnsi="Times New Roman" w:cs="Times New Roman"/>
          <w:sz w:val="26"/>
          <w:szCs w:val="26"/>
        </w:rPr>
      </w:pPr>
    </w:p>
    <w:p w:rsidR="008D707C" w:rsidRPr="00DC3630" w:rsidRDefault="008D707C" w:rsidP="008D707C">
      <w:pPr>
        <w:rPr>
          <w:rFonts w:ascii="Times New Roman" w:hAnsi="Times New Roman" w:cs="Times New Roman"/>
          <w:sz w:val="26"/>
          <w:szCs w:val="26"/>
        </w:rPr>
      </w:pPr>
    </w:p>
    <w:p w:rsidR="008D707C" w:rsidRPr="00DC3630" w:rsidRDefault="008D707C" w:rsidP="008D707C">
      <w:pPr>
        <w:rPr>
          <w:rFonts w:ascii="Times New Roman" w:hAnsi="Times New Roman" w:cs="Times New Roman"/>
          <w:sz w:val="26"/>
          <w:szCs w:val="26"/>
        </w:rPr>
      </w:pPr>
    </w:p>
    <w:p w:rsidR="008D707C" w:rsidRPr="00DC3630" w:rsidRDefault="008D707C" w:rsidP="008D707C">
      <w:pPr>
        <w:rPr>
          <w:rFonts w:ascii="Times New Roman" w:hAnsi="Times New Roman" w:cs="Times New Roman"/>
          <w:sz w:val="26"/>
          <w:szCs w:val="26"/>
        </w:rPr>
      </w:pPr>
    </w:p>
    <w:p w:rsidR="008D707C" w:rsidRPr="00DC3630" w:rsidRDefault="008D707C" w:rsidP="008D707C">
      <w:pPr>
        <w:rPr>
          <w:rFonts w:ascii="Times New Roman" w:hAnsi="Times New Roman" w:cs="Times New Roman"/>
          <w:sz w:val="26"/>
          <w:szCs w:val="26"/>
        </w:rPr>
      </w:pPr>
    </w:p>
    <w:p w:rsidR="008D707C" w:rsidRDefault="008D707C" w:rsidP="008D707C">
      <w:pPr>
        <w:rPr>
          <w:rFonts w:ascii="Times New Roman" w:hAnsi="Times New Roman" w:cs="Times New Roman"/>
          <w:sz w:val="26"/>
          <w:szCs w:val="26"/>
        </w:rPr>
      </w:pPr>
    </w:p>
    <w:p w:rsidR="00A85E8F" w:rsidRPr="00DC3630" w:rsidRDefault="00A85E8F" w:rsidP="008D707C">
      <w:pPr>
        <w:rPr>
          <w:rFonts w:ascii="Times New Roman" w:hAnsi="Times New Roman" w:cs="Times New Roman"/>
          <w:sz w:val="26"/>
          <w:szCs w:val="26"/>
        </w:rPr>
      </w:pPr>
    </w:p>
    <w:p w:rsidR="008D707C" w:rsidRDefault="008D707C" w:rsidP="008D707C">
      <w:pPr>
        <w:tabs>
          <w:tab w:val="left" w:pos="2355"/>
        </w:tabs>
        <w:rPr>
          <w:rFonts w:ascii="Times New Roman" w:hAnsi="Times New Roman" w:cs="Times New Roman"/>
          <w:sz w:val="26"/>
          <w:szCs w:val="26"/>
        </w:rPr>
      </w:pPr>
    </w:p>
    <w:p w:rsidR="00BA7496" w:rsidRDefault="00BA7496" w:rsidP="008D707C">
      <w:pPr>
        <w:tabs>
          <w:tab w:val="left" w:pos="2355"/>
        </w:tabs>
        <w:rPr>
          <w:rFonts w:ascii="Times New Roman" w:hAnsi="Times New Roman" w:cs="Times New Roman"/>
          <w:sz w:val="26"/>
          <w:szCs w:val="26"/>
        </w:rPr>
      </w:pPr>
      <w:bookmarkStart w:id="0" w:name="_GoBack"/>
      <w:bookmarkEnd w:id="0"/>
    </w:p>
    <w:p w:rsidR="008D707C" w:rsidRDefault="008D707C" w:rsidP="008D707C">
      <w:pPr>
        <w:tabs>
          <w:tab w:val="left" w:pos="2355"/>
        </w:tabs>
        <w:jc w:val="center"/>
        <w:rPr>
          <w:rFonts w:ascii="Times New Roman" w:hAnsi="Times New Roman" w:cs="Times New Roman"/>
          <w:sz w:val="26"/>
          <w:szCs w:val="26"/>
        </w:rPr>
      </w:pPr>
      <w:r>
        <w:rPr>
          <w:rFonts w:ascii="Times New Roman" w:hAnsi="Times New Roman" w:cs="Times New Roman"/>
          <w:sz w:val="26"/>
          <w:szCs w:val="26"/>
        </w:rPr>
        <w:lastRenderedPageBreak/>
        <w:t>Карта планируемого размещения объектов местного значения</w:t>
      </w:r>
    </w:p>
    <w:p w:rsidR="008D707C" w:rsidRPr="00DC3630" w:rsidRDefault="008D707C" w:rsidP="008D707C">
      <w:pPr>
        <w:rPr>
          <w:rFonts w:ascii="Times New Roman" w:hAnsi="Times New Roman" w:cs="Times New Roman"/>
          <w:sz w:val="26"/>
          <w:szCs w:val="26"/>
        </w:rPr>
      </w:pPr>
    </w:p>
    <w:p w:rsidR="008D707C" w:rsidRDefault="008D707C" w:rsidP="008D707C">
      <w:pPr>
        <w:rPr>
          <w:rFonts w:ascii="Times New Roman" w:hAnsi="Times New Roman" w:cs="Times New Roman"/>
          <w:sz w:val="26"/>
          <w:szCs w:val="26"/>
        </w:rPr>
      </w:pPr>
    </w:p>
    <w:p w:rsidR="008D707C" w:rsidRDefault="008D707C" w:rsidP="008D707C">
      <w:pPr>
        <w:tabs>
          <w:tab w:val="left" w:pos="1005"/>
        </w:tabs>
        <w:rPr>
          <w:rFonts w:ascii="Times New Roman" w:hAnsi="Times New Roman" w:cs="Times New Roman"/>
          <w:sz w:val="26"/>
          <w:szCs w:val="26"/>
        </w:rPr>
      </w:pPr>
      <w:r>
        <w:rPr>
          <w:rFonts w:ascii="Times New Roman" w:hAnsi="Times New Roman" w:cs="Times New Roman"/>
          <w:sz w:val="26"/>
          <w:szCs w:val="26"/>
        </w:rPr>
        <w:tab/>
      </w:r>
      <w:r w:rsidRPr="00DC3630">
        <w:rPr>
          <w:rFonts w:ascii="Times New Roman" w:hAnsi="Times New Roman" w:cs="Times New Roman"/>
          <w:noProof/>
          <w:sz w:val="26"/>
          <w:szCs w:val="26"/>
        </w:rPr>
        <w:drawing>
          <wp:inline distT="0" distB="0" distL="0" distR="0" wp14:anchorId="6E514B9A" wp14:editId="3FCE3ACC">
            <wp:extent cx="5913120" cy="3228849"/>
            <wp:effectExtent l="0" t="0" r="0" b="0"/>
            <wp:docPr id="4" name="Рисунок 4" descr="D:\Пользователь\Desktop\АО Интех\ГЕН.ПЛАН ГОТОВЫЙ\Карты_растры\Утверждаемая часть\3_1_Карта_планир_разм_объектов_м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льзователь\Desktop\АО Интех\ГЕН.ПЛАН ГОТОВЫЙ\Карты_растры\Утверждаемая часть\3_1_Карта_планир_разм_объектов_мз.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39385" cy="1768861"/>
                    </a:xfrm>
                    <a:prstGeom prst="rect">
                      <a:avLst/>
                    </a:prstGeom>
                    <a:noFill/>
                    <a:ln>
                      <a:noFill/>
                    </a:ln>
                  </pic:spPr>
                </pic:pic>
              </a:graphicData>
            </a:graphic>
          </wp:inline>
        </w:drawing>
      </w:r>
    </w:p>
    <w:p w:rsidR="008D707C" w:rsidRPr="0094651C" w:rsidRDefault="008D707C" w:rsidP="008D707C">
      <w:pPr>
        <w:rPr>
          <w:rFonts w:ascii="Times New Roman" w:hAnsi="Times New Roman" w:cs="Times New Roman"/>
          <w:sz w:val="26"/>
          <w:szCs w:val="26"/>
        </w:rPr>
      </w:pPr>
    </w:p>
    <w:p w:rsidR="008D707C" w:rsidRPr="0094651C" w:rsidRDefault="008D707C" w:rsidP="008D707C">
      <w:pPr>
        <w:rPr>
          <w:rFonts w:ascii="Times New Roman" w:hAnsi="Times New Roman" w:cs="Times New Roman"/>
          <w:sz w:val="26"/>
          <w:szCs w:val="26"/>
        </w:rPr>
      </w:pPr>
    </w:p>
    <w:p w:rsidR="008D707C" w:rsidRPr="0094651C" w:rsidRDefault="008D707C" w:rsidP="008D707C">
      <w:pPr>
        <w:rPr>
          <w:rFonts w:ascii="Times New Roman" w:hAnsi="Times New Roman" w:cs="Times New Roman"/>
          <w:sz w:val="26"/>
          <w:szCs w:val="26"/>
        </w:rPr>
      </w:pPr>
    </w:p>
    <w:p w:rsidR="008D707C" w:rsidRPr="0094651C" w:rsidRDefault="008D707C" w:rsidP="008D707C">
      <w:pPr>
        <w:rPr>
          <w:rFonts w:ascii="Times New Roman" w:hAnsi="Times New Roman" w:cs="Times New Roman"/>
          <w:sz w:val="26"/>
          <w:szCs w:val="26"/>
        </w:rPr>
      </w:pPr>
    </w:p>
    <w:p w:rsidR="008D707C" w:rsidRPr="0094651C" w:rsidRDefault="008D707C" w:rsidP="008D707C">
      <w:pPr>
        <w:rPr>
          <w:rFonts w:ascii="Times New Roman" w:hAnsi="Times New Roman" w:cs="Times New Roman"/>
          <w:sz w:val="26"/>
          <w:szCs w:val="26"/>
        </w:rPr>
      </w:pPr>
    </w:p>
    <w:p w:rsidR="008D707C" w:rsidRDefault="008D707C" w:rsidP="008D707C">
      <w:pPr>
        <w:rPr>
          <w:rFonts w:ascii="Times New Roman" w:hAnsi="Times New Roman" w:cs="Times New Roman"/>
          <w:sz w:val="26"/>
          <w:szCs w:val="26"/>
        </w:rPr>
      </w:pPr>
    </w:p>
    <w:p w:rsidR="008D707C" w:rsidRDefault="008D707C" w:rsidP="008D707C">
      <w:pPr>
        <w:tabs>
          <w:tab w:val="left" w:pos="2565"/>
        </w:tabs>
        <w:rPr>
          <w:rFonts w:ascii="Times New Roman" w:hAnsi="Times New Roman" w:cs="Times New Roman"/>
          <w:sz w:val="26"/>
          <w:szCs w:val="26"/>
        </w:rPr>
      </w:pPr>
      <w:r>
        <w:rPr>
          <w:rFonts w:ascii="Times New Roman" w:hAnsi="Times New Roman" w:cs="Times New Roman"/>
          <w:sz w:val="26"/>
          <w:szCs w:val="26"/>
        </w:rPr>
        <w:tab/>
      </w:r>
    </w:p>
    <w:p w:rsidR="008D707C" w:rsidRDefault="008D707C" w:rsidP="008D707C">
      <w:pPr>
        <w:tabs>
          <w:tab w:val="left" w:pos="2565"/>
        </w:tabs>
        <w:rPr>
          <w:rFonts w:ascii="Times New Roman" w:hAnsi="Times New Roman" w:cs="Times New Roman"/>
          <w:sz w:val="26"/>
          <w:szCs w:val="26"/>
        </w:rPr>
      </w:pPr>
    </w:p>
    <w:p w:rsidR="008D707C" w:rsidRDefault="008D707C" w:rsidP="008D707C">
      <w:pPr>
        <w:tabs>
          <w:tab w:val="left" w:pos="2565"/>
        </w:tabs>
        <w:rPr>
          <w:rFonts w:ascii="Times New Roman" w:hAnsi="Times New Roman" w:cs="Times New Roman"/>
          <w:sz w:val="26"/>
          <w:szCs w:val="26"/>
        </w:rPr>
      </w:pPr>
    </w:p>
    <w:p w:rsidR="008D707C" w:rsidRDefault="008D707C" w:rsidP="008D707C">
      <w:pPr>
        <w:tabs>
          <w:tab w:val="left" w:pos="2565"/>
        </w:tabs>
        <w:rPr>
          <w:rFonts w:ascii="Times New Roman" w:hAnsi="Times New Roman" w:cs="Times New Roman"/>
          <w:sz w:val="26"/>
          <w:szCs w:val="26"/>
        </w:rPr>
      </w:pPr>
    </w:p>
    <w:p w:rsidR="008D707C" w:rsidRDefault="008D707C" w:rsidP="008D707C">
      <w:pPr>
        <w:tabs>
          <w:tab w:val="left" w:pos="2565"/>
        </w:tabs>
        <w:rPr>
          <w:rFonts w:ascii="Times New Roman" w:hAnsi="Times New Roman" w:cs="Times New Roman"/>
          <w:sz w:val="26"/>
          <w:szCs w:val="26"/>
        </w:rPr>
      </w:pPr>
    </w:p>
    <w:p w:rsidR="008D707C" w:rsidRDefault="008D707C" w:rsidP="008D707C">
      <w:pPr>
        <w:tabs>
          <w:tab w:val="left" w:pos="2565"/>
        </w:tabs>
        <w:rPr>
          <w:rFonts w:ascii="Times New Roman" w:hAnsi="Times New Roman" w:cs="Times New Roman"/>
          <w:sz w:val="26"/>
          <w:szCs w:val="26"/>
        </w:rPr>
      </w:pPr>
    </w:p>
    <w:p w:rsidR="008D707C" w:rsidRDefault="008D707C" w:rsidP="008D707C">
      <w:pPr>
        <w:tabs>
          <w:tab w:val="left" w:pos="2565"/>
        </w:tabs>
        <w:rPr>
          <w:rFonts w:ascii="Times New Roman" w:hAnsi="Times New Roman" w:cs="Times New Roman"/>
          <w:sz w:val="26"/>
          <w:szCs w:val="26"/>
        </w:rPr>
      </w:pPr>
    </w:p>
    <w:p w:rsidR="008D707C" w:rsidRDefault="008D707C" w:rsidP="008D707C">
      <w:pPr>
        <w:tabs>
          <w:tab w:val="left" w:pos="2565"/>
        </w:tabs>
        <w:jc w:val="center"/>
        <w:rPr>
          <w:rFonts w:ascii="Times New Roman" w:hAnsi="Times New Roman" w:cs="Times New Roman"/>
          <w:sz w:val="26"/>
          <w:szCs w:val="26"/>
        </w:rPr>
      </w:pPr>
      <w:r>
        <w:rPr>
          <w:rFonts w:ascii="Times New Roman" w:hAnsi="Times New Roman" w:cs="Times New Roman"/>
          <w:sz w:val="26"/>
          <w:szCs w:val="26"/>
        </w:rPr>
        <w:lastRenderedPageBreak/>
        <w:t>Карта планируемого размещения объекта местного значения с. Имек, д. Нижний Имек, д. Верхний Имек, д. Харой, д. Печегол</w:t>
      </w:r>
    </w:p>
    <w:p w:rsidR="008D707C" w:rsidRDefault="008D707C" w:rsidP="008D707C">
      <w:pPr>
        <w:tabs>
          <w:tab w:val="left" w:pos="2565"/>
        </w:tabs>
        <w:rPr>
          <w:rFonts w:ascii="Times New Roman" w:hAnsi="Times New Roman" w:cs="Times New Roman"/>
          <w:sz w:val="26"/>
          <w:szCs w:val="26"/>
        </w:rPr>
      </w:pPr>
    </w:p>
    <w:p w:rsidR="008D707C" w:rsidRDefault="008D707C" w:rsidP="008D707C">
      <w:pPr>
        <w:tabs>
          <w:tab w:val="left" w:pos="2565"/>
        </w:tabs>
        <w:rPr>
          <w:rFonts w:ascii="Times New Roman" w:hAnsi="Times New Roman" w:cs="Times New Roman"/>
          <w:sz w:val="26"/>
          <w:szCs w:val="26"/>
        </w:rPr>
      </w:pPr>
      <w:r w:rsidRPr="0094651C">
        <w:rPr>
          <w:rFonts w:ascii="Times New Roman" w:hAnsi="Times New Roman" w:cs="Times New Roman"/>
          <w:noProof/>
          <w:sz w:val="26"/>
          <w:szCs w:val="26"/>
        </w:rPr>
        <w:drawing>
          <wp:inline distT="0" distB="0" distL="0" distR="0" wp14:anchorId="65B274A8" wp14:editId="0A3234FD">
            <wp:extent cx="5941060" cy="4505325"/>
            <wp:effectExtent l="0" t="0" r="0" b="0"/>
            <wp:docPr id="5" name="Рисунок 5" descr="D:\Пользователь\Desktop\АО Интех\ГЕН.ПЛАН ГОТОВЫЙ\Карты_растры\Утверждаемая часть\3_2_Карта_планир_разм_объектов_мз_н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ользователь\Desktop\АО Интех\ГЕН.ПЛАН ГОТОВЫЙ\Карты_растры\Утверждаемая часть\3_2_Карта_планир_разм_объектов_мз_нп.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60137" cy="1941446"/>
                    </a:xfrm>
                    <a:prstGeom prst="rect">
                      <a:avLst/>
                    </a:prstGeom>
                    <a:noFill/>
                    <a:ln>
                      <a:noFill/>
                    </a:ln>
                  </pic:spPr>
                </pic:pic>
              </a:graphicData>
            </a:graphic>
          </wp:inline>
        </w:drawing>
      </w:r>
    </w:p>
    <w:p w:rsidR="008D707C" w:rsidRPr="00810C65" w:rsidRDefault="008D707C" w:rsidP="008D707C">
      <w:pPr>
        <w:rPr>
          <w:rFonts w:ascii="Times New Roman" w:hAnsi="Times New Roman" w:cs="Times New Roman"/>
          <w:sz w:val="26"/>
          <w:szCs w:val="26"/>
        </w:rPr>
      </w:pPr>
    </w:p>
    <w:p w:rsidR="008D707C" w:rsidRPr="00810C65" w:rsidRDefault="008D707C" w:rsidP="008D707C">
      <w:pPr>
        <w:rPr>
          <w:rFonts w:ascii="Times New Roman" w:hAnsi="Times New Roman" w:cs="Times New Roman"/>
          <w:sz w:val="26"/>
          <w:szCs w:val="26"/>
        </w:rPr>
      </w:pPr>
    </w:p>
    <w:p w:rsidR="008D707C" w:rsidRPr="00810C65" w:rsidRDefault="008D707C" w:rsidP="008D707C">
      <w:pPr>
        <w:rPr>
          <w:rFonts w:ascii="Times New Roman" w:hAnsi="Times New Roman" w:cs="Times New Roman"/>
          <w:sz w:val="26"/>
          <w:szCs w:val="26"/>
        </w:rPr>
      </w:pPr>
    </w:p>
    <w:p w:rsidR="008D707C" w:rsidRPr="00810C65" w:rsidRDefault="008D707C" w:rsidP="008D707C">
      <w:pPr>
        <w:rPr>
          <w:rFonts w:ascii="Times New Roman" w:hAnsi="Times New Roman" w:cs="Times New Roman"/>
          <w:sz w:val="26"/>
          <w:szCs w:val="26"/>
        </w:rPr>
      </w:pPr>
    </w:p>
    <w:p w:rsidR="008D707C" w:rsidRDefault="008D707C" w:rsidP="008D707C">
      <w:pPr>
        <w:rPr>
          <w:rFonts w:ascii="Times New Roman" w:hAnsi="Times New Roman" w:cs="Times New Roman"/>
          <w:sz w:val="26"/>
          <w:szCs w:val="26"/>
        </w:rPr>
      </w:pPr>
    </w:p>
    <w:p w:rsidR="008D707C" w:rsidRDefault="008D707C" w:rsidP="008D707C">
      <w:pPr>
        <w:tabs>
          <w:tab w:val="left" w:pos="2790"/>
        </w:tabs>
        <w:rPr>
          <w:rFonts w:ascii="Times New Roman" w:hAnsi="Times New Roman" w:cs="Times New Roman"/>
          <w:sz w:val="26"/>
          <w:szCs w:val="26"/>
        </w:rPr>
      </w:pPr>
      <w:r>
        <w:rPr>
          <w:rFonts w:ascii="Times New Roman" w:hAnsi="Times New Roman" w:cs="Times New Roman"/>
          <w:sz w:val="26"/>
          <w:szCs w:val="26"/>
        </w:rPr>
        <w:tab/>
      </w:r>
    </w:p>
    <w:p w:rsidR="008D707C" w:rsidRDefault="008D707C" w:rsidP="008D707C">
      <w:pPr>
        <w:tabs>
          <w:tab w:val="left" w:pos="2790"/>
        </w:tabs>
        <w:rPr>
          <w:rFonts w:ascii="Times New Roman" w:hAnsi="Times New Roman" w:cs="Times New Roman"/>
          <w:sz w:val="26"/>
          <w:szCs w:val="26"/>
        </w:rPr>
      </w:pPr>
    </w:p>
    <w:p w:rsidR="008D707C" w:rsidRDefault="008D707C" w:rsidP="008D707C">
      <w:pPr>
        <w:tabs>
          <w:tab w:val="left" w:pos="2790"/>
        </w:tabs>
        <w:rPr>
          <w:rFonts w:ascii="Times New Roman" w:hAnsi="Times New Roman" w:cs="Times New Roman"/>
          <w:sz w:val="26"/>
          <w:szCs w:val="26"/>
        </w:rPr>
      </w:pPr>
    </w:p>
    <w:p w:rsidR="008D707C" w:rsidRDefault="008D707C" w:rsidP="008D707C">
      <w:pPr>
        <w:tabs>
          <w:tab w:val="left" w:pos="2790"/>
        </w:tabs>
        <w:rPr>
          <w:rFonts w:ascii="Times New Roman" w:hAnsi="Times New Roman" w:cs="Times New Roman"/>
          <w:sz w:val="26"/>
          <w:szCs w:val="26"/>
        </w:rPr>
      </w:pPr>
    </w:p>
    <w:p w:rsidR="008D707C" w:rsidRDefault="008D707C" w:rsidP="008D707C">
      <w:pPr>
        <w:tabs>
          <w:tab w:val="left" w:pos="2790"/>
        </w:tabs>
        <w:rPr>
          <w:rFonts w:ascii="Times New Roman" w:hAnsi="Times New Roman" w:cs="Times New Roman"/>
          <w:sz w:val="26"/>
          <w:szCs w:val="26"/>
        </w:rPr>
      </w:pPr>
    </w:p>
    <w:p w:rsidR="008D707C" w:rsidRDefault="008D707C" w:rsidP="008D707C">
      <w:pPr>
        <w:tabs>
          <w:tab w:val="left" w:pos="2790"/>
        </w:tabs>
        <w:rPr>
          <w:rFonts w:ascii="Times New Roman" w:hAnsi="Times New Roman" w:cs="Times New Roman"/>
          <w:sz w:val="26"/>
          <w:szCs w:val="26"/>
        </w:rPr>
      </w:pPr>
    </w:p>
    <w:p w:rsidR="008D707C" w:rsidRDefault="008D707C" w:rsidP="008D707C">
      <w:pPr>
        <w:tabs>
          <w:tab w:val="left" w:pos="2790"/>
        </w:tabs>
        <w:jc w:val="center"/>
        <w:rPr>
          <w:rFonts w:ascii="Times New Roman" w:hAnsi="Times New Roman" w:cs="Times New Roman"/>
          <w:sz w:val="26"/>
          <w:szCs w:val="26"/>
        </w:rPr>
      </w:pPr>
    </w:p>
    <w:p w:rsidR="008D707C" w:rsidRDefault="008D707C" w:rsidP="008D707C">
      <w:pPr>
        <w:tabs>
          <w:tab w:val="left" w:pos="2790"/>
        </w:tabs>
        <w:jc w:val="center"/>
        <w:rPr>
          <w:rFonts w:ascii="Times New Roman" w:hAnsi="Times New Roman" w:cs="Times New Roman"/>
          <w:sz w:val="26"/>
          <w:szCs w:val="26"/>
        </w:rPr>
      </w:pPr>
      <w:r>
        <w:rPr>
          <w:rFonts w:ascii="Times New Roman" w:hAnsi="Times New Roman" w:cs="Times New Roman"/>
          <w:sz w:val="26"/>
          <w:szCs w:val="26"/>
        </w:rPr>
        <w:t>Карта планируемого размещения объектов местного значения в области развития транспортной инфраструктуры</w:t>
      </w:r>
    </w:p>
    <w:p w:rsidR="008D707C" w:rsidRPr="00810C65" w:rsidRDefault="008D707C" w:rsidP="008D707C">
      <w:pPr>
        <w:rPr>
          <w:rFonts w:ascii="Times New Roman" w:hAnsi="Times New Roman" w:cs="Times New Roman"/>
          <w:sz w:val="26"/>
          <w:szCs w:val="26"/>
        </w:rPr>
      </w:pPr>
    </w:p>
    <w:p w:rsidR="008D707C" w:rsidRDefault="008D707C" w:rsidP="008D707C">
      <w:pPr>
        <w:rPr>
          <w:rFonts w:ascii="Times New Roman" w:hAnsi="Times New Roman" w:cs="Times New Roman"/>
          <w:sz w:val="26"/>
          <w:szCs w:val="26"/>
        </w:rPr>
      </w:pPr>
    </w:p>
    <w:p w:rsidR="008D707C" w:rsidRDefault="008D707C" w:rsidP="008D707C">
      <w:pPr>
        <w:tabs>
          <w:tab w:val="left" w:pos="1380"/>
        </w:tabs>
        <w:rPr>
          <w:rFonts w:ascii="Times New Roman" w:hAnsi="Times New Roman" w:cs="Times New Roman"/>
          <w:sz w:val="26"/>
          <w:szCs w:val="26"/>
        </w:rPr>
      </w:pPr>
      <w:r>
        <w:rPr>
          <w:rFonts w:ascii="Times New Roman" w:hAnsi="Times New Roman" w:cs="Times New Roman"/>
          <w:sz w:val="26"/>
          <w:szCs w:val="26"/>
        </w:rPr>
        <w:tab/>
      </w:r>
      <w:r w:rsidRPr="00810C65">
        <w:rPr>
          <w:rFonts w:ascii="Times New Roman" w:hAnsi="Times New Roman" w:cs="Times New Roman"/>
          <w:noProof/>
          <w:sz w:val="26"/>
          <w:szCs w:val="26"/>
        </w:rPr>
        <w:drawing>
          <wp:inline distT="0" distB="0" distL="0" distR="0" wp14:anchorId="43278D3A" wp14:editId="5F61B034">
            <wp:extent cx="5892349" cy="3609975"/>
            <wp:effectExtent l="0" t="0" r="0" b="0"/>
            <wp:docPr id="6" name="Рисунок 6" descr="D:\Пользователь\Desktop\АО Интех\ГЕН.ПЛАН ГОТОВЫЙ\Карты_растры\Утверждаемая часть\4_Карта_планир_разм_объектов_мз_тран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ользователь\Desktop\АО Интех\ГЕН.ПЛАН ГОТОВЫЙ\Карты_растры\Утверждаемая часть\4_Карта_планир_разм_объектов_мз_трансп.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65875" cy="2062119"/>
                    </a:xfrm>
                    <a:prstGeom prst="rect">
                      <a:avLst/>
                    </a:prstGeom>
                    <a:noFill/>
                    <a:ln>
                      <a:noFill/>
                    </a:ln>
                  </pic:spPr>
                </pic:pic>
              </a:graphicData>
            </a:graphic>
          </wp:inline>
        </w:drawing>
      </w:r>
    </w:p>
    <w:p w:rsidR="008D707C" w:rsidRPr="00C64690" w:rsidRDefault="008D707C" w:rsidP="008D707C">
      <w:pPr>
        <w:rPr>
          <w:rFonts w:ascii="Times New Roman" w:hAnsi="Times New Roman" w:cs="Times New Roman"/>
          <w:sz w:val="26"/>
          <w:szCs w:val="26"/>
        </w:rPr>
      </w:pPr>
    </w:p>
    <w:p w:rsidR="008D707C" w:rsidRPr="00C64690" w:rsidRDefault="008D707C" w:rsidP="008D707C">
      <w:pPr>
        <w:rPr>
          <w:rFonts w:ascii="Times New Roman" w:hAnsi="Times New Roman" w:cs="Times New Roman"/>
          <w:sz w:val="26"/>
          <w:szCs w:val="26"/>
        </w:rPr>
      </w:pPr>
    </w:p>
    <w:p w:rsidR="008D707C" w:rsidRPr="00C64690" w:rsidRDefault="008D707C" w:rsidP="008D707C">
      <w:pPr>
        <w:rPr>
          <w:rFonts w:ascii="Times New Roman" w:hAnsi="Times New Roman" w:cs="Times New Roman"/>
          <w:sz w:val="26"/>
          <w:szCs w:val="26"/>
        </w:rPr>
      </w:pPr>
    </w:p>
    <w:p w:rsidR="008D707C" w:rsidRPr="00C64690" w:rsidRDefault="008D707C" w:rsidP="008D707C">
      <w:pPr>
        <w:rPr>
          <w:rFonts w:ascii="Times New Roman" w:hAnsi="Times New Roman" w:cs="Times New Roman"/>
          <w:sz w:val="26"/>
          <w:szCs w:val="26"/>
        </w:rPr>
      </w:pPr>
    </w:p>
    <w:p w:rsidR="008D707C" w:rsidRPr="00C64690" w:rsidRDefault="008D707C" w:rsidP="008D707C">
      <w:pPr>
        <w:rPr>
          <w:rFonts w:ascii="Times New Roman" w:hAnsi="Times New Roman" w:cs="Times New Roman"/>
          <w:sz w:val="26"/>
          <w:szCs w:val="26"/>
        </w:rPr>
      </w:pPr>
    </w:p>
    <w:p w:rsidR="008D707C" w:rsidRPr="00C64690" w:rsidRDefault="008D707C" w:rsidP="008D707C">
      <w:pPr>
        <w:rPr>
          <w:rFonts w:ascii="Times New Roman" w:hAnsi="Times New Roman" w:cs="Times New Roman"/>
          <w:sz w:val="26"/>
          <w:szCs w:val="26"/>
        </w:rPr>
      </w:pPr>
    </w:p>
    <w:p w:rsidR="008D707C" w:rsidRDefault="008D707C" w:rsidP="008D707C">
      <w:pPr>
        <w:rPr>
          <w:rFonts w:ascii="Times New Roman" w:hAnsi="Times New Roman" w:cs="Times New Roman"/>
          <w:sz w:val="26"/>
          <w:szCs w:val="26"/>
        </w:rPr>
      </w:pPr>
    </w:p>
    <w:p w:rsidR="008D707C" w:rsidRDefault="008D707C" w:rsidP="008D707C">
      <w:pPr>
        <w:tabs>
          <w:tab w:val="left" w:pos="1935"/>
        </w:tabs>
        <w:rPr>
          <w:rFonts w:ascii="Times New Roman" w:hAnsi="Times New Roman" w:cs="Times New Roman"/>
          <w:sz w:val="26"/>
          <w:szCs w:val="26"/>
        </w:rPr>
      </w:pPr>
      <w:r>
        <w:rPr>
          <w:rFonts w:ascii="Times New Roman" w:hAnsi="Times New Roman" w:cs="Times New Roman"/>
          <w:sz w:val="26"/>
          <w:szCs w:val="26"/>
        </w:rPr>
        <w:tab/>
      </w:r>
    </w:p>
    <w:p w:rsidR="008D707C" w:rsidRDefault="008D707C" w:rsidP="008D707C">
      <w:pPr>
        <w:tabs>
          <w:tab w:val="left" w:pos="1935"/>
        </w:tabs>
        <w:rPr>
          <w:rFonts w:ascii="Times New Roman" w:hAnsi="Times New Roman" w:cs="Times New Roman"/>
          <w:sz w:val="26"/>
          <w:szCs w:val="26"/>
        </w:rPr>
      </w:pPr>
    </w:p>
    <w:p w:rsidR="008D707C" w:rsidRDefault="008D707C" w:rsidP="008D707C">
      <w:pPr>
        <w:tabs>
          <w:tab w:val="left" w:pos="1935"/>
        </w:tabs>
        <w:rPr>
          <w:rFonts w:ascii="Times New Roman" w:hAnsi="Times New Roman" w:cs="Times New Roman"/>
          <w:sz w:val="26"/>
          <w:szCs w:val="26"/>
        </w:rPr>
      </w:pPr>
    </w:p>
    <w:p w:rsidR="008D707C" w:rsidRDefault="008D707C" w:rsidP="008D707C">
      <w:pPr>
        <w:tabs>
          <w:tab w:val="left" w:pos="1935"/>
        </w:tabs>
        <w:rPr>
          <w:rFonts w:ascii="Times New Roman" w:hAnsi="Times New Roman" w:cs="Times New Roman"/>
          <w:sz w:val="26"/>
          <w:szCs w:val="26"/>
        </w:rPr>
      </w:pPr>
    </w:p>
    <w:p w:rsidR="008D707C" w:rsidRDefault="008D707C" w:rsidP="008D707C">
      <w:pPr>
        <w:tabs>
          <w:tab w:val="left" w:pos="1935"/>
        </w:tabs>
        <w:jc w:val="center"/>
        <w:rPr>
          <w:rFonts w:ascii="Times New Roman" w:hAnsi="Times New Roman" w:cs="Times New Roman"/>
          <w:sz w:val="26"/>
          <w:szCs w:val="26"/>
        </w:rPr>
      </w:pPr>
      <w:r>
        <w:rPr>
          <w:rFonts w:ascii="Times New Roman" w:hAnsi="Times New Roman" w:cs="Times New Roman"/>
          <w:sz w:val="26"/>
          <w:szCs w:val="26"/>
        </w:rPr>
        <w:t>Карта планируемого размещения объектов местного значения в области развития инженерной инфраструктуры</w:t>
      </w:r>
    </w:p>
    <w:p w:rsidR="008D707C" w:rsidRDefault="008D707C" w:rsidP="008D707C">
      <w:pPr>
        <w:tabs>
          <w:tab w:val="left" w:pos="1935"/>
        </w:tabs>
        <w:jc w:val="center"/>
        <w:rPr>
          <w:rFonts w:ascii="Times New Roman" w:hAnsi="Times New Roman" w:cs="Times New Roman"/>
          <w:sz w:val="26"/>
          <w:szCs w:val="26"/>
        </w:rPr>
      </w:pPr>
    </w:p>
    <w:p w:rsidR="008D707C" w:rsidRDefault="008D707C" w:rsidP="008D707C">
      <w:pPr>
        <w:tabs>
          <w:tab w:val="left" w:pos="1935"/>
        </w:tabs>
        <w:jc w:val="center"/>
        <w:rPr>
          <w:rFonts w:ascii="Times New Roman" w:hAnsi="Times New Roman" w:cs="Times New Roman"/>
          <w:sz w:val="26"/>
          <w:szCs w:val="26"/>
        </w:rPr>
      </w:pPr>
    </w:p>
    <w:p w:rsidR="008D707C" w:rsidRDefault="008D707C" w:rsidP="008D707C">
      <w:pPr>
        <w:tabs>
          <w:tab w:val="left" w:pos="1935"/>
        </w:tabs>
        <w:jc w:val="center"/>
        <w:rPr>
          <w:rFonts w:ascii="Times New Roman" w:hAnsi="Times New Roman" w:cs="Times New Roman"/>
          <w:sz w:val="26"/>
          <w:szCs w:val="26"/>
        </w:rPr>
      </w:pPr>
      <w:r w:rsidRPr="00C64690">
        <w:rPr>
          <w:rFonts w:ascii="Times New Roman" w:hAnsi="Times New Roman" w:cs="Times New Roman"/>
          <w:noProof/>
          <w:sz w:val="26"/>
          <w:szCs w:val="26"/>
        </w:rPr>
        <w:drawing>
          <wp:inline distT="0" distB="0" distL="0" distR="0" wp14:anchorId="41B19554" wp14:editId="54BA9A92">
            <wp:extent cx="6000045" cy="3314700"/>
            <wp:effectExtent l="0" t="0" r="0" b="0"/>
            <wp:docPr id="7" name="Рисунок 7" descr="D:\Пользователь\Desktop\АО Интех\ГЕН.ПЛАН ГОТОВЫЙ\Карты_растры\Утверждаемая часть\5_1_Карта_планир_разм_объектов_мз_ин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ользователь\Desktop\АО Интех\ГЕН.ПЛАН ГОТОВЫЙ\Карты_растры\Утверждаемая часть\5_1_Карта_планир_разм_объектов_мз_инж.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36022" cy="1842972"/>
                    </a:xfrm>
                    <a:prstGeom prst="rect">
                      <a:avLst/>
                    </a:prstGeom>
                    <a:noFill/>
                    <a:ln>
                      <a:noFill/>
                    </a:ln>
                  </pic:spPr>
                </pic:pic>
              </a:graphicData>
            </a:graphic>
          </wp:inline>
        </w:drawing>
      </w:r>
    </w:p>
    <w:p w:rsidR="008D707C" w:rsidRPr="00B14A78" w:rsidRDefault="008D707C" w:rsidP="008D707C">
      <w:pPr>
        <w:rPr>
          <w:rFonts w:ascii="Times New Roman" w:hAnsi="Times New Roman" w:cs="Times New Roman"/>
          <w:sz w:val="26"/>
          <w:szCs w:val="26"/>
        </w:rPr>
      </w:pPr>
    </w:p>
    <w:p w:rsidR="008D707C" w:rsidRPr="00B14A78" w:rsidRDefault="008D707C" w:rsidP="008D707C">
      <w:pPr>
        <w:rPr>
          <w:rFonts w:ascii="Times New Roman" w:hAnsi="Times New Roman" w:cs="Times New Roman"/>
          <w:sz w:val="26"/>
          <w:szCs w:val="26"/>
        </w:rPr>
      </w:pPr>
    </w:p>
    <w:p w:rsidR="008D707C" w:rsidRPr="00B14A78" w:rsidRDefault="008D707C" w:rsidP="008D707C">
      <w:pPr>
        <w:rPr>
          <w:rFonts w:ascii="Times New Roman" w:hAnsi="Times New Roman" w:cs="Times New Roman"/>
          <w:sz w:val="26"/>
          <w:szCs w:val="26"/>
        </w:rPr>
      </w:pPr>
    </w:p>
    <w:p w:rsidR="008D707C" w:rsidRPr="00B14A78" w:rsidRDefault="008D707C" w:rsidP="008D707C">
      <w:pPr>
        <w:rPr>
          <w:rFonts w:ascii="Times New Roman" w:hAnsi="Times New Roman" w:cs="Times New Roman"/>
          <w:sz w:val="26"/>
          <w:szCs w:val="26"/>
        </w:rPr>
      </w:pPr>
    </w:p>
    <w:p w:rsidR="008D707C" w:rsidRPr="00B14A78" w:rsidRDefault="008D707C" w:rsidP="008D707C">
      <w:pPr>
        <w:rPr>
          <w:rFonts w:ascii="Times New Roman" w:hAnsi="Times New Roman" w:cs="Times New Roman"/>
          <w:sz w:val="26"/>
          <w:szCs w:val="26"/>
        </w:rPr>
      </w:pPr>
    </w:p>
    <w:p w:rsidR="008D707C" w:rsidRPr="00B14A78" w:rsidRDefault="008D707C" w:rsidP="008D707C">
      <w:pPr>
        <w:rPr>
          <w:rFonts w:ascii="Times New Roman" w:hAnsi="Times New Roman" w:cs="Times New Roman"/>
          <w:sz w:val="26"/>
          <w:szCs w:val="26"/>
        </w:rPr>
      </w:pPr>
    </w:p>
    <w:p w:rsidR="008D707C" w:rsidRDefault="008D707C" w:rsidP="008D707C">
      <w:pPr>
        <w:rPr>
          <w:rFonts w:ascii="Times New Roman" w:hAnsi="Times New Roman" w:cs="Times New Roman"/>
          <w:sz w:val="26"/>
          <w:szCs w:val="26"/>
        </w:rPr>
      </w:pPr>
    </w:p>
    <w:p w:rsidR="008D707C" w:rsidRDefault="008D707C" w:rsidP="008D707C">
      <w:pPr>
        <w:tabs>
          <w:tab w:val="left" w:pos="3120"/>
        </w:tabs>
        <w:rPr>
          <w:rFonts w:ascii="Times New Roman" w:hAnsi="Times New Roman" w:cs="Times New Roman"/>
          <w:sz w:val="26"/>
          <w:szCs w:val="26"/>
        </w:rPr>
      </w:pPr>
      <w:r>
        <w:rPr>
          <w:rFonts w:ascii="Times New Roman" w:hAnsi="Times New Roman" w:cs="Times New Roman"/>
          <w:sz w:val="26"/>
          <w:szCs w:val="26"/>
        </w:rPr>
        <w:tab/>
      </w:r>
    </w:p>
    <w:p w:rsidR="008D707C" w:rsidRDefault="008D707C" w:rsidP="008D707C">
      <w:pPr>
        <w:tabs>
          <w:tab w:val="left" w:pos="3120"/>
        </w:tabs>
        <w:rPr>
          <w:rFonts w:ascii="Times New Roman" w:hAnsi="Times New Roman" w:cs="Times New Roman"/>
          <w:sz w:val="26"/>
          <w:szCs w:val="26"/>
        </w:rPr>
      </w:pPr>
    </w:p>
    <w:p w:rsidR="008D707C" w:rsidRDefault="008D707C" w:rsidP="008D707C">
      <w:pPr>
        <w:tabs>
          <w:tab w:val="left" w:pos="3120"/>
        </w:tabs>
        <w:rPr>
          <w:rFonts w:ascii="Times New Roman" w:hAnsi="Times New Roman" w:cs="Times New Roman"/>
          <w:sz w:val="26"/>
          <w:szCs w:val="26"/>
        </w:rPr>
      </w:pPr>
    </w:p>
    <w:p w:rsidR="008D707C" w:rsidRDefault="008D707C" w:rsidP="008D707C">
      <w:pPr>
        <w:tabs>
          <w:tab w:val="left" w:pos="3120"/>
        </w:tabs>
        <w:rPr>
          <w:rFonts w:ascii="Times New Roman" w:hAnsi="Times New Roman" w:cs="Times New Roman"/>
          <w:sz w:val="26"/>
          <w:szCs w:val="26"/>
        </w:rPr>
      </w:pPr>
    </w:p>
    <w:p w:rsidR="008D707C" w:rsidRDefault="008D707C" w:rsidP="008D707C">
      <w:pPr>
        <w:tabs>
          <w:tab w:val="left" w:pos="3120"/>
        </w:tabs>
        <w:spacing w:after="0"/>
        <w:jc w:val="center"/>
        <w:rPr>
          <w:rFonts w:ascii="Times New Roman" w:hAnsi="Times New Roman" w:cs="Times New Roman"/>
          <w:sz w:val="26"/>
          <w:szCs w:val="26"/>
        </w:rPr>
      </w:pPr>
      <w:r>
        <w:rPr>
          <w:rFonts w:ascii="Times New Roman" w:hAnsi="Times New Roman" w:cs="Times New Roman"/>
          <w:sz w:val="26"/>
          <w:szCs w:val="26"/>
        </w:rPr>
        <w:t xml:space="preserve">Карта планируемого размещения объектов местного значения в области развития инженерной инфраструктуры с. Имек, д. Нижний Имек, </w:t>
      </w:r>
    </w:p>
    <w:p w:rsidR="008D707C" w:rsidRDefault="008D707C" w:rsidP="008D707C">
      <w:pPr>
        <w:tabs>
          <w:tab w:val="left" w:pos="3120"/>
        </w:tabs>
        <w:spacing w:after="0"/>
        <w:jc w:val="center"/>
        <w:rPr>
          <w:rFonts w:ascii="Times New Roman" w:hAnsi="Times New Roman" w:cs="Times New Roman"/>
          <w:sz w:val="26"/>
          <w:szCs w:val="26"/>
        </w:rPr>
      </w:pPr>
      <w:r>
        <w:rPr>
          <w:rFonts w:ascii="Times New Roman" w:hAnsi="Times New Roman" w:cs="Times New Roman"/>
          <w:sz w:val="26"/>
          <w:szCs w:val="26"/>
        </w:rPr>
        <w:t>д. Верхний Имек, д. Харой, д. Печегол</w:t>
      </w:r>
    </w:p>
    <w:p w:rsidR="008D707C" w:rsidRPr="00B14A78" w:rsidRDefault="008D707C" w:rsidP="008D707C">
      <w:pPr>
        <w:rPr>
          <w:rFonts w:ascii="Times New Roman" w:hAnsi="Times New Roman" w:cs="Times New Roman"/>
          <w:sz w:val="26"/>
          <w:szCs w:val="26"/>
        </w:rPr>
      </w:pPr>
    </w:p>
    <w:p w:rsidR="008D707C" w:rsidRPr="00B14A78" w:rsidRDefault="008D707C" w:rsidP="008D707C">
      <w:pPr>
        <w:rPr>
          <w:rFonts w:ascii="Times New Roman" w:hAnsi="Times New Roman" w:cs="Times New Roman"/>
          <w:sz w:val="26"/>
          <w:szCs w:val="26"/>
        </w:rPr>
      </w:pPr>
    </w:p>
    <w:p w:rsidR="008D707C" w:rsidRDefault="008D707C" w:rsidP="008D707C">
      <w:pPr>
        <w:rPr>
          <w:rFonts w:ascii="Times New Roman" w:hAnsi="Times New Roman" w:cs="Times New Roman"/>
          <w:sz w:val="26"/>
          <w:szCs w:val="26"/>
        </w:rPr>
      </w:pPr>
      <w:r w:rsidRPr="00B14A78">
        <w:rPr>
          <w:rFonts w:ascii="Times New Roman" w:hAnsi="Times New Roman" w:cs="Times New Roman"/>
          <w:noProof/>
          <w:sz w:val="26"/>
          <w:szCs w:val="26"/>
        </w:rPr>
        <w:drawing>
          <wp:inline distT="0" distB="0" distL="0" distR="0" wp14:anchorId="15C8B1D4" wp14:editId="4F5ABCE0">
            <wp:extent cx="5911215" cy="4086225"/>
            <wp:effectExtent l="0" t="0" r="0" b="0"/>
            <wp:docPr id="8" name="Рисунок 8" descr="D:\Пользователь\Desktop\АО Интех\ГЕН.ПЛАН ГОТОВЫЙ\Карты_растры\Утверждаемая часть\5_2_Карта_планир_разм_объектов_мз_нп_ин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ользователь\Desktop\АО Интех\ГЕН.ПЛАН ГОТОВЫЙ\Карты_растры\Утверждаемая часть\5_2_Карта_планир_разм_объектов_мз_нп_инж.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48321" cy="1761569"/>
                    </a:xfrm>
                    <a:prstGeom prst="rect">
                      <a:avLst/>
                    </a:prstGeom>
                    <a:noFill/>
                    <a:ln>
                      <a:noFill/>
                    </a:ln>
                  </pic:spPr>
                </pic:pic>
              </a:graphicData>
            </a:graphic>
          </wp:inline>
        </w:drawing>
      </w:r>
    </w:p>
    <w:p w:rsidR="008D707C" w:rsidRDefault="008D707C" w:rsidP="008D707C">
      <w:pPr>
        <w:tabs>
          <w:tab w:val="left" w:pos="2250"/>
        </w:tabs>
        <w:rPr>
          <w:rFonts w:ascii="Times New Roman" w:hAnsi="Times New Roman" w:cs="Times New Roman"/>
          <w:sz w:val="26"/>
          <w:szCs w:val="26"/>
        </w:rPr>
      </w:pPr>
      <w:r>
        <w:rPr>
          <w:rFonts w:ascii="Times New Roman" w:hAnsi="Times New Roman" w:cs="Times New Roman"/>
          <w:sz w:val="26"/>
          <w:szCs w:val="26"/>
        </w:rPr>
        <w:tab/>
      </w:r>
    </w:p>
    <w:p w:rsidR="008D707C" w:rsidRDefault="008D707C" w:rsidP="008D707C">
      <w:pPr>
        <w:tabs>
          <w:tab w:val="left" w:pos="2250"/>
        </w:tabs>
        <w:rPr>
          <w:rFonts w:ascii="Times New Roman" w:hAnsi="Times New Roman" w:cs="Times New Roman"/>
          <w:sz w:val="26"/>
          <w:szCs w:val="26"/>
        </w:rPr>
      </w:pPr>
    </w:p>
    <w:p w:rsidR="00C103A0" w:rsidRDefault="00C103A0" w:rsidP="008D707C">
      <w:pPr>
        <w:tabs>
          <w:tab w:val="left" w:pos="2250"/>
        </w:tabs>
        <w:rPr>
          <w:rFonts w:ascii="Times New Roman" w:hAnsi="Times New Roman" w:cs="Times New Roman"/>
          <w:sz w:val="26"/>
          <w:szCs w:val="26"/>
        </w:rPr>
      </w:pPr>
    </w:p>
    <w:p w:rsidR="008D707C" w:rsidRDefault="008D707C" w:rsidP="008D707C">
      <w:pPr>
        <w:tabs>
          <w:tab w:val="left" w:pos="2250"/>
        </w:tabs>
        <w:rPr>
          <w:rFonts w:ascii="Times New Roman" w:hAnsi="Times New Roman" w:cs="Times New Roman"/>
          <w:sz w:val="26"/>
          <w:szCs w:val="26"/>
        </w:rPr>
      </w:pPr>
    </w:p>
    <w:p w:rsidR="008D707C" w:rsidRDefault="008D707C" w:rsidP="008D707C">
      <w:pPr>
        <w:tabs>
          <w:tab w:val="left" w:pos="2250"/>
        </w:tabs>
        <w:rPr>
          <w:rFonts w:ascii="Times New Roman" w:hAnsi="Times New Roman" w:cs="Times New Roman"/>
          <w:sz w:val="26"/>
          <w:szCs w:val="26"/>
        </w:rPr>
      </w:pPr>
    </w:p>
    <w:p w:rsidR="00A85E8F" w:rsidRDefault="00A85E8F" w:rsidP="008D707C">
      <w:pPr>
        <w:tabs>
          <w:tab w:val="left" w:pos="2250"/>
        </w:tabs>
        <w:rPr>
          <w:rFonts w:ascii="Times New Roman" w:hAnsi="Times New Roman" w:cs="Times New Roman"/>
          <w:sz w:val="26"/>
          <w:szCs w:val="26"/>
        </w:rPr>
      </w:pPr>
    </w:p>
    <w:p w:rsidR="00A85E8F" w:rsidRDefault="00A85E8F" w:rsidP="008D707C">
      <w:pPr>
        <w:tabs>
          <w:tab w:val="left" w:pos="2250"/>
        </w:tabs>
        <w:rPr>
          <w:rFonts w:ascii="Times New Roman" w:hAnsi="Times New Roman" w:cs="Times New Roman"/>
          <w:sz w:val="26"/>
          <w:szCs w:val="26"/>
        </w:rPr>
      </w:pPr>
    </w:p>
    <w:p w:rsidR="00A85E8F" w:rsidRDefault="00A85E8F" w:rsidP="008D707C">
      <w:pPr>
        <w:tabs>
          <w:tab w:val="left" w:pos="2250"/>
        </w:tabs>
        <w:rPr>
          <w:rFonts w:ascii="Times New Roman" w:hAnsi="Times New Roman" w:cs="Times New Roman"/>
          <w:sz w:val="26"/>
          <w:szCs w:val="26"/>
        </w:rPr>
      </w:pPr>
    </w:p>
    <w:p w:rsidR="00C737DB" w:rsidRDefault="00C737DB" w:rsidP="008D707C">
      <w:pPr>
        <w:tabs>
          <w:tab w:val="left" w:pos="2250"/>
        </w:tabs>
        <w:rPr>
          <w:rFonts w:ascii="Times New Roman" w:hAnsi="Times New Roman" w:cs="Times New Roman"/>
          <w:sz w:val="26"/>
          <w:szCs w:val="26"/>
        </w:rPr>
      </w:pPr>
    </w:p>
    <w:p w:rsidR="008D707C" w:rsidRPr="00563916" w:rsidRDefault="008D707C" w:rsidP="008D707C">
      <w:pPr>
        <w:spacing w:after="0"/>
        <w:jc w:val="right"/>
        <w:rPr>
          <w:rFonts w:ascii="Times New Roman" w:hAnsi="Times New Roman" w:cs="Times New Roman"/>
          <w:sz w:val="26"/>
          <w:szCs w:val="26"/>
        </w:rPr>
      </w:pPr>
      <w:r w:rsidRPr="00563916">
        <w:rPr>
          <w:rFonts w:ascii="Times New Roman" w:hAnsi="Times New Roman" w:cs="Times New Roman"/>
          <w:sz w:val="26"/>
          <w:szCs w:val="26"/>
        </w:rPr>
        <w:lastRenderedPageBreak/>
        <w:t xml:space="preserve">Приложение № </w:t>
      </w:r>
      <w:r>
        <w:rPr>
          <w:rFonts w:ascii="Times New Roman" w:hAnsi="Times New Roman" w:cs="Times New Roman"/>
          <w:sz w:val="26"/>
          <w:szCs w:val="26"/>
        </w:rPr>
        <w:t>2</w:t>
      </w:r>
      <w:r w:rsidRPr="00563916">
        <w:rPr>
          <w:rFonts w:ascii="Times New Roman" w:hAnsi="Times New Roman" w:cs="Times New Roman"/>
          <w:sz w:val="26"/>
          <w:szCs w:val="26"/>
        </w:rPr>
        <w:t xml:space="preserve"> </w:t>
      </w:r>
    </w:p>
    <w:p w:rsidR="008D707C" w:rsidRPr="00563916" w:rsidRDefault="008D707C" w:rsidP="008D707C">
      <w:pPr>
        <w:spacing w:after="0"/>
        <w:jc w:val="right"/>
        <w:rPr>
          <w:rFonts w:ascii="Times New Roman" w:hAnsi="Times New Roman" w:cs="Times New Roman"/>
          <w:sz w:val="26"/>
          <w:szCs w:val="26"/>
        </w:rPr>
      </w:pPr>
      <w:r w:rsidRPr="00563916">
        <w:rPr>
          <w:rFonts w:ascii="Times New Roman" w:hAnsi="Times New Roman" w:cs="Times New Roman"/>
          <w:sz w:val="26"/>
          <w:szCs w:val="26"/>
        </w:rPr>
        <w:t xml:space="preserve">к </w:t>
      </w:r>
      <w:r w:rsidR="00C737DB">
        <w:rPr>
          <w:rFonts w:ascii="Times New Roman" w:hAnsi="Times New Roman" w:cs="Times New Roman"/>
          <w:sz w:val="26"/>
          <w:szCs w:val="26"/>
        </w:rPr>
        <w:t>решению Совета депутатов</w:t>
      </w:r>
    </w:p>
    <w:p w:rsidR="008D707C" w:rsidRPr="00563916" w:rsidRDefault="008D707C" w:rsidP="008D707C">
      <w:pPr>
        <w:spacing w:after="0"/>
        <w:jc w:val="right"/>
        <w:rPr>
          <w:rFonts w:ascii="Times New Roman" w:hAnsi="Times New Roman" w:cs="Times New Roman"/>
          <w:sz w:val="26"/>
          <w:szCs w:val="26"/>
        </w:rPr>
      </w:pPr>
      <w:r w:rsidRPr="00563916">
        <w:rPr>
          <w:rFonts w:ascii="Times New Roman" w:hAnsi="Times New Roman" w:cs="Times New Roman"/>
          <w:sz w:val="26"/>
          <w:szCs w:val="26"/>
        </w:rPr>
        <w:t>Имекского сельсовета</w:t>
      </w:r>
    </w:p>
    <w:p w:rsidR="008D707C" w:rsidRPr="007F1D59" w:rsidRDefault="008D707C" w:rsidP="008D707C">
      <w:pPr>
        <w:spacing w:after="0"/>
        <w:jc w:val="right"/>
        <w:rPr>
          <w:rFonts w:ascii="Times New Roman" w:hAnsi="Times New Roman" w:cs="Times New Roman"/>
          <w:sz w:val="26"/>
          <w:szCs w:val="26"/>
        </w:rPr>
      </w:pPr>
      <w:r w:rsidRPr="007F1D59">
        <w:rPr>
          <w:rFonts w:ascii="Times New Roman" w:hAnsi="Times New Roman" w:cs="Times New Roman"/>
          <w:sz w:val="26"/>
          <w:szCs w:val="26"/>
        </w:rPr>
        <w:t xml:space="preserve">от </w:t>
      </w:r>
      <w:r w:rsidR="007F1D59" w:rsidRPr="007F1D59">
        <w:rPr>
          <w:rFonts w:ascii="Times New Roman" w:hAnsi="Times New Roman" w:cs="Times New Roman"/>
          <w:sz w:val="26"/>
          <w:szCs w:val="26"/>
        </w:rPr>
        <w:t>24</w:t>
      </w:r>
      <w:r w:rsidRPr="007F1D59">
        <w:rPr>
          <w:rFonts w:ascii="Times New Roman" w:hAnsi="Times New Roman" w:cs="Times New Roman"/>
          <w:sz w:val="26"/>
          <w:szCs w:val="26"/>
        </w:rPr>
        <w:t>.0</w:t>
      </w:r>
      <w:r w:rsidR="007F1D59" w:rsidRPr="007F1D59">
        <w:rPr>
          <w:rFonts w:ascii="Times New Roman" w:hAnsi="Times New Roman" w:cs="Times New Roman"/>
          <w:sz w:val="26"/>
          <w:szCs w:val="26"/>
        </w:rPr>
        <w:t>2</w:t>
      </w:r>
      <w:r w:rsidRPr="007F1D59">
        <w:rPr>
          <w:rFonts w:ascii="Times New Roman" w:hAnsi="Times New Roman" w:cs="Times New Roman"/>
          <w:sz w:val="26"/>
          <w:szCs w:val="26"/>
        </w:rPr>
        <w:t xml:space="preserve">.2022 № </w:t>
      </w:r>
      <w:r w:rsidR="007F1D59" w:rsidRPr="007F1D59">
        <w:rPr>
          <w:rFonts w:ascii="Times New Roman" w:hAnsi="Times New Roman" w:cs="Times New Roman"/>
          <w:sz w:val="26"/>
          <w:szCs w:val="26"/>
        </w:rPr>
        <w:t>6</w:t>
      </w:r>
      <w:r w:rsidRPr="007F1D59">
        <w:rPr>
          <w:rFonts w:ascii="Times New Roman" w:hAnsi="Times New Roman" w:cs="Times New Roman"/>
          <w:sz w:val="26"/>
          <w:szCs w:val="26"/>
        </w:rPr>
        <w:t xml:space="preserve"> </w:t>
      </w:r>
    </w:p>
    <w:p w:rsidR="00C103A0" w:rsidRDefault="00C103A0" w:rsidP="008D707C">
      <w:pPr>
        <w:spacing w:after="0"/>
        <w:jc w:val="right"/>
        <w:rPr>
          <w:rFonts w:ascii="Times New Roman" w:hAnsi="Times New Roman" w:cs="Times New Roman"/>
          <w:color w:val="FF0000"/>
          <w:sz w:val="26"/>
          <w:szCs w:val="26"/>
        </w:rPr>
      </w:pPr>
    </w:p>
    <w:p w:rsidR="00C103A0" w:rsidRPr="00C103A0" w:rsidRDefault="00C103A0" w:rsidP="008D707C">
      <w:pPr>
        <w:spacing w:after="0"/>
        <w:jc w:val="right"/>
        <w:rPr>
          <w:rFonts w:ascii="Times New Roman" w:hAnsi="Times New Roman" w:cs="Times New Roman"/>
          <w:sz w:val="26"/>
          <w:szCs w:val="26"/>
        </w:rPr>
      </w:pPr>
      <w:r w:rsidRPr="00C103A0">
        <w:rPr>
          <w:rFonts w:ascii="Times New Roman" w:eastAsia="Calibri" w:hAnsi="Times New Roman" w:cs="Times New Roman"/>
          <w:b/>
          <w:noProof/>
        </w:rPr>
        <w:drawing>
          <wp:anchor distT="0" distB="0" distL="114300" distR="114300" simplePos="0" relativeHeight="251655680" behindDoc="1" locked="0" layoutInCell="1" allowOverlap="1" wp14:anchorId="14360264" wp14:editId="77068453">
            <wp:simplePos x="0" y="0"/>
            <wp:positionH relativeFrom="column">
              <wp:posOffset>-556260</wp:posOffset>
            </wp:positionH>
            <wp:positionV relativeFrom="paragraph">
              <wp:posOffset>386715</wp:posOffset>
            </wp:positionV>
            <wp:extent cx="6689725" cy="1724025"/>
            <wp:effectExtent l="0" t="0" r="0" b="0"/>
            <wp:wrapTight wrapText="bothSides">
              <wp:wrapPolygon edited="0">
                <wp:start x="0" y="0"/>
                <wp:lineTo x="0" y="21481"/>
                <wp:lineTo x="21528" y="21481"/>
                <wp:lineTo x="21528" y="0"/>
                <wp:lineTo x="0" y="0"/>
              </wp:wrapPolygon>
            </wp:wrapTight>
            <wp:docPr id="9" name="Рисунок 2" descr="Intex_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x_Blank!"/>
                    <pic:cNvPicPr>
                      <a:picLocks noChangeAspect="1" noChangeArrowheads="1"/>
                    </pic:cNvPicPr>
                  </pic:nvPicPr>
                  <pic:blipFill>
                    <a:blip r:embed="rId15" cstate="print"/>
                    <a:srcRect/>
                    <a:stretch>
                      <a:fillRect/>
                    </a:stretch>
                  </pic:blipFill>
                  <pic:spPr bwMode="auto">
                    <a:xfrm>
                      <a:off x="0" y="0"/>
                      <a:ext cx="6689725" cy="1724025"/>
                    </a:xfrm>
                    <a:prstGeom prst="rect">
                      <a:avLst/>
                    </a:prstGeom>
                    <a:noFill/>
                    <a:ln w="9525">
                      <a:noFill/>
                      <a:miter lim="800000"/>
                      <a:headEnd/>
                      <a:tailEnd/>
                    </a:ln>
                  </pic:spPr>
                </pic:pic>
              </a:graphicData>
            </a:graphic>
            <wp14:sizeRelV relativeFrom="margin">
              <wp14:pctHeight>0</wp14:pctHeight>
            </wp14:sizeRelV>
          </wp:anchor>
        </w:drawing>
      </w:r>
    </w:p>
    <w:p w:rsidR="008D707C" w:rsidRDefault="008D707C" w:rsidP="008D707C">
      <w:pPr>
        <w:spacing w:after="0"/>
        <w:jc w:val="right"/>
        <w:rPr>
          <w:rFonts w:ascii="Times New Roman" w:hAnsi="Times New Roman" w:cs="Times New Roman"/>
          <w:sz w:val="26"/>
          <w:szCs w:val="26"/>
        </w:rPr>
      </w:pPr>
    </w:p>
    <w:p w:rsidR="00C103A0" w:rsidRPr="00C103A0" w:rsidRDefault="00C103A0" w:rsidP="00C103A0">
      <w:pPr>
        <w:tabs>
          <w:tab w:val="left" w:pos="6237"/>
        </w:tabs>
        <w:spacing w:after="0" w:line="240" w:lineRule="auto"/>
        <w:jc w:val="right"/>
        <w:rPr>
          <w:rFonts w:ascii="Times New Roman" w:eastAsia="Calibri" w:hAnsi="Times New Roman" w:cs="Times New Roman"/>
          <w:b/>
          <w:noProof/>
          <w:lang w:eastAsia="en-US"/>
        </w:rPr>
      </w:pPr>
      <w:r w:rsidRPr="00C103A0">
        <w:rPr>
          <w:rFonts w:ascii="Times New Roman" w:eastAsia="Calibri" w:hAnsi="Times New Roman" w:cs="Times New Roman"/>
          <w:b/>
          <w:lang w:eastAsia="en-US"/>
        </w:rPr>
        <w:t>Проект №: ГП-15-2021</w:t>
      </w:r>
    </w:p>
    <w:p w:rsidR="00C103A0" w:rsidRPr="00C103A0" w:rsidRDefault="00C103A0" w:rsidP="00C103A0">
      <w:pPr>
        <w:tabs>
          <w:tab w:val="left" w:pos="6660"/>
        </w:tabs>
        <w:spacing w:after="0" w:line="240" w:lineRule="auto"/>
        <w:rPr>
          <w:rFonts w:ascii="Times New Roman" w:eastAsia="Calibri" w:hAnsi="Times New Roman" w:cs="Times New Roman"/>
          <w:noProof/>
          <w:sz w:val="28"/>
          <w:szCs w:val="28"/>
          <w:lang w:eastAsia="en-US"/>
        </w:rPr>
      </w:pPr>
    </w:p>
    <w:p w:rsidR="00C103A0" w:rsidRPr="00C103A0" w:rsidRDefault="00C103A0" w:rsidP="00C103A0">
      <w:pPr>
        <w:tabs>
          <w:tab w:val="left" w:pos="6660"/>
        </w:tabs>
        <w:spacing w:after="0" w:line="240" w:lineRule="auto"/>
        <w:rPr>
          <w:rFonts w:ascii="Times New Roman" w:eastAsia="Calibri" w:hAnsi="Times New Roman" w:cs="Times New Roman"/>
          <w:noProof/>
          <w:sz w:val="28"/>
          <w:szCs w:val="28"/>
          <w:lang w:eastAsia="en-US"/>
        </w:rPr>
      </w:pPr>
    </w:p>
    <w:p w:rsidR="00C103A0" w:rsidRPr="00C103A0" w:rsidRDefault="00C103A0" w:rsidP="00C103A0">
      <w:pPr>
        <w:spacing w:after="0" w:line="240" w:lineRule="auto"/>
        <w:jc w:val="center"/>
        <w:rPr>
          <w:rFonts w:ascii="Times New Roman" w:eastAsia="Arial" w:hAnsi="Times New Roman" w:cs="Times New Roman"/>
          <w:sz w:val="28"/>
          <w:szCs w:val="28"/>
          <w:lang w:eastAsia="en-US"/>
        </w:rPr>
      </w:pPr>
      <w:r w:rsidRPr="00C103A0">
        <w:rPr>
          <w:rFonts w:ascii="Times New Roman" w:eastAsia="Calibri" w:hAnsi="Times New Roman" w:cs="Times New Roman"/>
          <w:sz w:val="28"/>
          <w:szCs w:val="28"/>
          <w:lang w:eastAsia="en-US"/>
        </w:rPr>
        <w:t>Заказчик: Администрация Имекского сельсовета Таштыпского района Республики Хакасия</w:t>
      </w:r>
    </w:p>
    <w:p w:rsidR="00C103A0" w:rsidRPr="00C103A0" w:rsidRDefault="00C103A0" w:rsidP="00C103A0">
      <w:pPr>
        <w:spacing w:after="0" w:line="240" w:lineRule="auto"/>
        <w:jc w:val="center"/>
        <w:rPr>
          <w:rFonts w:ascii="Times New Roman" w:eastAsia="Arial" w:hAnsi="Times New Roman" w:cs="Times New Roman"/>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sz w:val="28"/>
          <w:szCs w:val="28"/>
          <w:lang w:eastAsia="en-US"/>
        </w:rPr>
      </w:pPr>
    </w:p>
    <w:p w:rsidR="00C103A0" w:rsidRPr="00C103A0" w:rsidRDefault="00C103A0" w:rsidP="00C103A0">
      <w:pPr>
        <w:tabs>
          <w:tab w:val="left" w:pos="2880"/>
        </w:tabs>
        <w:spacing w:after="0" w:line="240" w:lineRule="auto"/>
        <w:jc w:val="both"/>
        <w:rPr>
          <w:rFonts w:ascii="Times New Roman" w:eastAsia="Calibri" w:hAnsi="Times New Roman" w:cs="Times New Roman"/>
          <w:sz w:val="28"/>
          <w:szCs w:val="28"/>
          <w:lang w:eastAsia="en-US"/>
        </w:rPr>
      </w:pPr>
    </w:p>
    <w:p w:rsidR="00C103A0" w:rsidRPr="00C103A0" w:rsidRDefault="00BA7496" w:rsidP="00C103A0">
      <w:pPr>
        <w:tabs>
          <w:tab w:val="left" w:pos="2880"/>
        </w:tabs>
        <w:spacing w:after="0" w:line="240" w:lineRule="auto"/>
        <w:ind w:right="142"/>
        <w:jc w:val="center"/>
        <w:rPr>
          <w:rFonts w:ascii="Times New Roman" w:eastAsia="Calibri" w:hAnsi="Times New Roman" w:cs="Times New Roman"/>
          <w:b/>
          <w:color w:val="000000"/>
          <w:sz w:val="32"/>
          <w:szCs w:val="32"/>
          <w:lang w:eastAsia="en-US"/>
        </w:rPr>
      </w:pPr>
      <w:r>
        <w:rPr>
          <w:rFonts w:ascii="Times New Roman" w:eastAsia="Calibri" w:hAnsi="Times New Roman" w:cs="Times New Roman"/>
          <w:b/>
          <w:bCs/>
          <w:color w:val="000000"/>
          <w:sz w:val="32"/>
          <w:szCs w:val="32"/>
          <w:lang w:eastAsia="en-US"/>
        </w:rPr>
        <w:t>ГЕНЕРАЛЬНЫЙ ПЛАН</w:t>
      </w:r>
      <w:r w:rsidR="00C103A0" w:rsidRPr="00C103A0">
        <w:rPr>
          <w:rFonts w:ascii="Times New Roman" w:eastAsia="Calibri" w:hAnsi="Times New Roman" w:cs="Times New Roman"/>
          <w:b/>
          <w:bCs/>
          <w:color w:val="000000"/>
          <w:sz w:val="32"/>
          <w:szCs w:val="32"/>
          <w:lang w:eastAsia="en-US"/>
        </w:rPr>
        <w:t xml:space="preserve"> ИМЕКСКОГО СЕЛЬСОВЕТА ТАШТЫПСКОГО РАЙОНА РЕСПУБЛИКИ ХАКАСИЯ</w:t>
      </w:r>
    </w:p>
    <w:p w:rsidR="00C103A0" w:rsidRPr="00C103A0" w:rsidRDefault="00C103A0" w:rsidP="00C103A0">
      <w:pPr>
        <w:spacing w:after="0" w:line="240" w:lineRule="auto"/>
        <w:jc w:val="center"/>
        <w:rPr>
          <w:rFonts w:ascii="Times New Roman" w:eastAsia="Calibri" w:hAnsi="Times New Roman" w:cs="Times New Roman"/>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sz w:val="28"/>
          <w:szCs w:val="28"/>
          <w:lang w:eastAsia="en-US"/>
        </w:rPr>
      </w:pPr>
    </w:p>
    <w:p w:rsidR="00C103A0" w:rsidRPr="00C103A0" w:rsidRDefault="00C103A0" w:rsidP="00C103A0">
      <w:pPr>
        <w:tabs>
          <w:tab w:val="left" w:pos="2880"/>
        </w:tabs>
        <w:spacing w:after="0" w:line="360" w:lineRule="auto"/>
        <w:jc w:val="center"/>
        <w:rPr>
          <w:rFonts w:ascii="Times New Roman" w:eastAsia="Calibri" w:hAnsi="Times New Roman" w:cs="Times New Roman"/>
          <w:b/>
          <w:sz w:val="24"/>
          <w:szCs w:val="24"/>
          <w:lang w:eastAsia="en-US"/>
        </w:rPr>
      </w:pPr>
      <w:r w:rsidRPr="00C103A0">
        <w:rPr>
          <w:rFonts w:ascii="Times New Roman" w:eastAsia="Calibri" w:hAnsi="Times New Roman" w:cs="Times New Roman"/>
          <w:b/>
          <w:sz w:val="24"/>
          <w:szCs w:val="24"/>
          <w:lang w:eastAsia="en-US"/>
        </w:rPr>
        <w:t>ПОЛОЖЕНИЕ О ТЕРРИТОРИАЛЬНОМ ПЛАНИРОВАНИИ</w:t>
      </w:r>
    </w:p>
    <w:p w:rsidR="00C103A0" w:rsidRPr="00C103A0" w:rsidRDefault="00C103A0" w:rsidP="00C103A0">
      <w:pPr>
        <w:tabs>
          <w:tab w:val="left" w:pos="2880"/>
        </w:tabs>
        <w:spacing w:after="0" w:line="240" w:lineRule="auto"/>
        <w:jc w:val="center"/>
        <w:rPr>
          <w:rFonts w:ascii="Times New Roman" w:eastAsia="Calibri" w:hAnsi="Times New Roman" w:cs="Times New Roman"/>
          <w:b/>
          <w:sz w:val="24"/>
          <w:szCs w:val="24"/>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 xml:space="preserve">Том </w:t>
      </w:r>
      <w:r w:rsidRPr="00C103A0">
        <w:rPr>
          <w:rFonts w:ascii="Times New Roman" w:eastAsia="Calibri" w:hAnsi="Times New Roman" w:cs="Times New Roman"/>
          <w:b/>
          <w:sz w:val="28"/>
          <w:szCs w:val="28"/>
          <w:lang w:val="en-US" w:eastAsia="en-US"/>
        </w:rPr>
        <w:t>I</w:t>
      </w:r>
    </w:p>
    <w:p w:rsidR="00C103A0" w:rsidRDefault="00C103A0" w:rsidP="00C103A0">
      <w:pPr>
        <w:spacing w:after="0" w:line="240" w:lineRule="auto"/>
        <w:jc w:val="center"/>
        <w:rPr>
          <w:rFonts w:ascii="Times New Roman" w:eastAsia="Calibri" w:hAnsi="Times New Roman" w:cs="Times New Roman"/>
          <w:noProof/>
          <w:sz w:val="28"/>
          <w:szCs w:val="28"/>
        </w:rPr>
      </w:pPr>
      <w:r w:rsidRPr="00C103A0">
        <w:rPr>
          <w:rFonts w:ascii="Times New Roman" w:eastAsia="Calibri" w:hAnsi="Times New Roman" w:cs="Times New Roman"/>
          <w:noProof/>
          <w:sz w:val="28"/>
          <w:szCs w:val="28"/>
        </w:rPr>
        <w:drawing>
          <wp:inline distT="0" distB="0" distL="0" distR="0" wp14:anchorId="59363098" wp14:editId="0EF32092">
            <wp:extent cx="1292002" cy="1631820"/>
            <wp:effectExtent l="19050" t="0" r="3398" b="0"/>
            <wp:docPr id="10" name="Рисунок 1" descr="https://images.vector-images.com/19/tashtypsky_rayon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vector-images.com/19/tashtypsky_rayon_coa.gif"/>
                    <pic:cNvPicPr>
                      <a:picLocks noChangeAspect="1" noChangeArrowheads="1"/>
                    </pic:cNvPicPr>
                  </pic:nvPicPr>
                  <pic:blipFill>
                    <a:blip r:embed="rId16" cstate="print"/>
                    <a:srcRect/>
                    <a:stretch>
                      <a:fillRect/>
                    </a:stretch>
                  </pic:blipFill>
                  <pic:spPr bwMode="auto">
                    <a:xfrm>
                      <a:off x="0" y="0"/>
                      <a:ext cx="1295675" cy="1636459"/>
                    </a:xfrm>
                    <a:prstGeom prst="rect">
                      <a:avLst/>
                    </a:prstGeom>
                    <a:noFill/>
                    <a:ln w="9525">
                      <a:noFill/>
                      <a:miter lim="800000"/>
                      <a:headEnd/>
                      <a:tailEnd/>
                    </a:ln>
                  </pic:spPr>
                </pic:pic>
              </a:graphicData>
            </a:graphic>
          </wp:inline>
        </w:drawing>
      </w:r>
    </w:p>
    <w:p w:rsidR="00D131FC" w:rsidRPr="00C103A0" w:rsidRDefault="00D131FC" w:rsidP="00C103A0">
      <w:pPr>
        <w:spacing w:after="0" w:line="240" w:lineRule="auto"/>
        <w:jc w:val="center"/>
        <w:rPr>
          <w:rFonts w:ascii="Times New Roman" w:eastAsia="Calibri" w:hAnsi="Times New Roman" w:cs="Times New Roman"/>
          <w:noProof/>
          <w:sz w:val="28"/>
          <w:szCs w:val="28"/>
        </w:rPr>
      </w:pPr>
    </w:p>
    <w:p w:rsidR="00C103A0" w:rsidRDefault="00C103A0" w:rsidP="00C103A0">
      <w:pPr>
        <w:spacing w:after="0" w:line="240" w:lineRule="auto"/>
        <w:jc w:val="center"/>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Новосибирск</w:t>
      </w:r>
    </w:p>
    <w:p w:rsidR="00C103A0" w:rsidRPr="00C103A0" w:rsidRDefault="00C103A0" w:rsidP="00C103A0">
      <w:pPr>
        <w:spacing w:after="0" w:line="240" w:lineRule="auto"/>
        <w:jc w:val="center"/>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 202</w:t>
      </w:r>
      <w:r w:rsidR="00BA7496">
        <w:rPr>
          <w:rFonts w:ascii="Times New Roman" w:eastAsia="Calibri" w:hAnsi="Times New Roman" w:cs="Times New Roman"/>
          <w:sz w:val="28"/>
          <w:szCs w:val="28"/>
          <w:lang w:eastAsia="en-US"/>
        </w:rPr>
        <w:t>1</w:t>
      </w:r>
      <w:r w:rsidRPr="00C103A0">
        <w:rPr>
          <w:rFonts w:ascii="Times New Roman" w:eastAsia="Calibri" w:hAnsi="Times New Roman" w:cs="Times New Roman"/>
          <w:sz w:val="28"/>
          <w:szCs w:val="28"/>
          <w:lang w:eastAsia="en-US"/>
        </w:rPr>
        <w:t xml:space="preserve"> г.</w:t>
      </w:r>
    </w:p>
    <w:p w:rsidR="00C103A0" w:rsidRPr="00C103A0" w:rsidRDefault="00C103A0" w:rsidP="00C103A0">
      <w:pPr>
        <w:spacing w:after="0" w:line="240" w:lineRule="auto"/>
        <w:rPr>
          <w:rFonts w:ascii="Times New Roman" w:eastAsia="Calibri" w:hAnsi="Times New Roman" w:cs="Times New Roman"/>
          <w:sz w:val="28"/>
          <w:szCs w:val="28"/>
          <w:lang w:eastAsia="en-US"/>
        </w:rPr>
        <w:sectPr w:rsidR="00C103A0" w:rsidRPr="00C103A0" w:rsidSect="00C103A0">
          <w:headerReference w:type="default" r:id="rId17"/>
          <w:pgSz w:w="11906" w:h="16838"/>
          <w:pgMar w:top="426" w:right="851" w:bottom="1560" w:left="1701" w:header="708" w:footer="708" w:gutter="0"/>
          <w:pgNumType w:start="1"/>
          <w:cols w:space="708"/>
          <w:titlePg/>
          <w:docGrid w:linePitch="360"/>
        </w:sectPr>
      </w:pPr>
    </w:p>
    <w:p w:rsidR="00C103A0" w:rsidRPr="00C103A0" w:rsidRDefault="00C103A0" w:rsidP="00C103A0">
      <w:pPr>
        <w:tabs>
          <w:tab w:val="left" w:pos="2880"/>
        </w:tabs>
        <w:spacing w:after="0" w:line="240" w:lineRule="auto"/>
        <w:jc w:val="right"/>
        <w:rPr>
          <w:rFonts w:ascii="Times New Roman" w:eastAsia="Calibri" w:hAnsi="Times New Roman" w:cs="Times New Roman"/>
          <w:sz w:val="28"/>
          <w:szCs w:val="28"/>
          <w:highlight w:val="darkGray"/>
          <w:lang w:eastAsia="en-US"/>
        </w:rPr>
      </w:pPr>
      <w:r w:rsidRPr="00C103A0">
        <w:rPr>
          <w:rFonts w:ascii="Times New Roman" w:eastAsia="Calibri" w:hAnsi="Times New Roman" w:cs="Times New Roman"/>
          <w:b/>
          <w:noProof/>
        </w:rPr>
        <w:lastRenderedPageBreak/>
        <w:drawing>
          <wp:anchor distT="0" distB="0" distL="114300" distR="114300" simplePos="0" relativeHeight="251653632" behindDoc="1" locked="0" layoutInCell="1" allowOverlap="1" wp14:anchorId="0889BF38" wp14:editId="27798217">
            <wp:simplePos x="0" y="0"/>
            <wp:positionH relativeFrom="column">
              <wp:posOffset>-61983</wp:posOffset>
            </wp:positionH>
            <wp:positionV relativeFrom="paragraph">
              <wp:posOffset>12923</wp:posOffset>
            </wp:positionV>
            <wp:extent cx="6438587" cy="1852550"/>
            <wp:effectExtent l="19050" t="0" r="2540" b="0"/>
            <wp:wrapTight wrapText="bothSides">
              <wp:wrapPolygon edited="0">
                <wp:start x="-64" y="0"/>
                <wp:lineTo x="-64" y="21297"/>
                <wp:lineTo x="21609" y="21297"/>
                <wp:lineTo x="21609" y="0"/>
                <wp:lineTo x="-64" y="0"/>
              </wp:wrapPolygon>
            </wp:wrapTight>
            <wp:docPr id="11" name="Рисунок 4" descr="Intex_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tex_Blank!"/>
                    <pic:cNvPicPr>
                      <a:picLocks noChangeAspect="1" noChangeArrowheads="1"/>
                    </pic:cNvPicPr>
                  </pic:nvPicPr>
                  <pic:blipFill>
                    <a:blip r:embed="rId18" cstate="print"/>
                    <a:srcRect/>
                    <a:stretch>
                      <a:fillRect/>
                    </a:stretch>
                  </pic:blipFill>
                  <pic:spPr bwMode="auto">
                    <a:xfrm>
                      <a:off x="0" y="0"/>
                      <a:ext cx="6436360" cy="1854835"/>
                    </a:xfrm>
                    <a:prstGeom prst="rect">
                      <a:avLst/>
                    </a:prstGeom>
                    <a:noFill/>
                    <a:ln w="9525">
                      <a:noFill/>
                      <a:miter lim="800000"/>
                      <a:headEnd/>
                      <a:tailEnd/>
                    </a:ln>
                  </pic:spPr>
                </pic:pic>
              </a:graphicData>
            </a:graphic>
          </wp:anchor>
        </w:drawing>
      </w:r>
      <w:r w:rsidRPr="00C103A0">
        <w:rPr>
          <w:rFonts w:ascii="Times New Roman" w:eastAsia="Calibri" w:hAnsi="Times New Roman" w:cs="Times New Roman"/>
          <w:b/>
          <w:lang w:eastAsia="en-US"/>
        </w:rPr>
        <w:t>Проект №: ГП-15-2021</w:t>
      </w:r>
    </w:p>
    <w:p w:rsidR="00C103A0" w:rsidRPr="00C103A0" w:rsidRDefault="00C103A0" w:rsidP="00C103A0">
      <w:pPr>
        <w:tabs>
          <w:tab w:val="left" w:pos="6660"/>
        </w:tabs>
        <w:spacing w:after="0" w:line="240" w:lineRule="auto"/>
        <w:rPr>
          <w:rFonts w:ascii="Times New Roman" w:eastAsia="Calibri" w:hAnsi="Times New Roman" w:cs="Times New Roman"/>
          <w:noProof/>
          <w:sz w:val="28"/>
          <w:szCs w:val="28"/>
          <w:lang w:eastAsia="en-US"/>
        </w:rPr>
      </w:pPr>
    </w:p>
    <w:p w:rsidR="00C103A0" w:rsidRPr="00C103A0" w:rsidRDefault="00C103A0" w:rsidP="00C103A0">
      <w:pPr>
        <w:tabs>
          <w:tab w:val="left" w:pos="6660"/>
        </w:tabs>
        <w:spacing w:after="0" w:line="240" w:lineRule="auto"/>
        <w:ind w:firstLine="709"/>
        <w:rPr>
          <w:rFonts w:ascii="Times New Roman" w:eastAsia="Calibri" w:hAnsi="Times New Roman" w:cs="Times New Roman"/>
          <w:noProof/>
          <w:sz w:val="28"/>
          <w:szCs w:val="28"/>
          <w:highlight w:val="darkGray"/>
          <w:lang w:eastAsia="en-US"/>
        </w:rPr>
      </w:pPr>
    </w:p>
    <w:p w:rsidR="00C103A0" w:rsidRPr="00C103A0" w:rsidRDefault="00C103A0" w:rsidP="00C103A0">
      <w:pPr>
        <w:spacing w:after="0" w:line="240" w:lineRule="auto"/>
        <w:jc w:val="center"/>
        <w:rPr>
          <w:rFonts w:ascii="Times New Roman" w:eastAsia="Arial" w:hAnsi="Times New Roman" w:cs="Times New Roman"/>
          <w:sz w:val="28"/>
          <w:szCs w:val="28"/>
          <w:lang w:eastAsia="en-US"/>
        </w:rPr>
      </w:pPr>
      <w:r w:rsidRPr="00C103A0">
        <w:rPr>
          <w:rFonts w:ascii="Times New Roman" w:eastAsia="Calibri" w:hAnsi="Times New Roman" w:cs="Times New Roman"/>
          <w:sz w:val="28"/>
          <w:szCs w:val="28"/>
          <w:lang w:eastAsia="en-US"/>
        </w:rPr>
        <w:t>Заказчик: Администрация Имекского сельсовета Таштыпского района Республики Хакасия</w:t>
      </w:r>
    </w:p>
    <w:p w:rsidR="00C103A0" w:rsidRPr="00C103A0" w:rsidRDefault="00C103A0" w:rsidP="00C103A0">
      <w:pPr>
        <w:tabs>
          <w:tab w:val="left" w:pos="2880"/>
        </w:tabs>
        <w:spacing w:after="0" w:line="240" w:lineRule="auto"/>
        <w:jc w:val="both"/>
        <w:rPr>
          <w:rFonts w:ascii="Times New Roman" w:eastAsia="Calibri" w:hAnsi="Times New Roman" w:cs="Times New Roman"/>
          <w:sz w:val="28"/>
          <w:szCs w:val="28"/>
          <w:lang w:eastAsia="en-US"/>
        </w:rPr>
      </w:pPr>
    </w:p>
    <w:p w:rsidR="00C103A0" w:rsidRPr="00C103A0" w:rsidRDefault="00C103A0" w:rsidP="00C103A0">
      <w:pPr>
        <w:tabs>
          <w:tab w:val="left" w:pos="2880"/>
        </w:tabs>
        <w:spacing w:after="0" w:line="240" w:lineRule="auto"/>
        <w:ind w:right="142"/>
        <w:jc w:val="center"/>
        <w:rPr>
          <w:rFonts w:ascii="Times New Roman" w:eastAsia="Calibri" w:hAnsi="Times New Roman" w:cs="Times New Roman"/>
          <w:b/>
          <w:color w:val="000000"/>
          <w:sz w:val="32"/>
          <w:szCs w:val="32"/>
          <w:lang w:eastAsia="en-US"/>
        </w:rPr>
      </w:pPr>
      <w:r w:rsidRPr="00C103A0">
        <w:rPr>
          <w:rFonts w:ascii="Times New Roman" w:eastAsia="Calibri" w:hAnsi="Times New Roman" w:cs="Times New Roman"/>
          <w:b/>
          <w:bCs/>
          <w:color w:val="000000"/>
          <w:sz w:val="32"/>
          <w:szCs w:val="32"/>
          <w:lang w:eastAsia="en-US"/>
        </w:rPr>
        <w:t>ГЕНЕРАЛЬН</w:t>
      </w:r>
      <w:r w:rsidR="00BA7496">
        <w:rPr>
          <w:rFonts w:ascii="Times New Roman" w:eastAsia="Calibri" w:hAnsi="Times New Roman" w:cs="Times New Roman"/>
          <w:b/>
          <w:bCs/>
          <w:color w:val="000000"/>
          <w:sz w:val="32"/>
          <w:szCs w:val="32"/>
          <w:lang w:eastAsia="en-US"/>
        </w:rPr>
        <w:t>ЫЙ</w:t>
      </w:r>
      <w:r w:rsidRPr="00C103A0">
        <w:rPr>
          <w:rFonts w:ascii="Times New Roman" w:eastAsia="Calibri" w:hAnsi="Times New Roman" w:cs="Times New Roman"/>
          <w:b/>
          <w:bCs/>
          <w:color w:val="000000"/>
          <w:sz w:val="32"/>
          <w:szCs w:val="32"/>
          <w:lang w:eastAsia="en-US"/>
        </w:rPr>
        <w:t xml:space="preserve"> ПЛАН ИМЕКСКОГО СЕЛЬСОВЕТА ТАШТЫПСКОГО РАЙОНА РЕСПУБЛИКИ ХАКАСИЯ</w:t>
      </w:r>
    </w:p>
    <w:p w:rsidR="00C103A0" w:rsidRPr="00C103A0" w:rsidRDefault="00C103A0" w:rsidP="00C103A0">
      <w:pPr>
        <w:spacing w:after="0" w:line="240" w:lineRule="auto"/>
        <w:jc w:val="center"/>
        <w:rPr>
          <w:rFonts w:ascii="Times New Roman" w:eastAsia="Calibri" w:hAnsi="Times New Roman" w:cs="Times New Roman"/>
          <w:b/>
          <w:sz w:val="36"/>
          <w:szCs w:val="36"/>
          <w:lang w:eastAsia="en-US"/>
        </w:rPr>
      </w:pPr>
    </w:p>
    <w:p w:rsidR="00C103A0" w:rsidRPr="00C103A0" w:rsidRDefault="00C103A0" w:rsidP="00C103A0">
      <w:pPr>
        <w:tabs>
          <w:tab w:val="left" w:pos="2880"/>
        </w:tabs>
        <w:spacing w:after="0" w:line="360" w:lineRule="auto"/>
        <w:jc w:val="center"/>
        <w:rPr>
          <w:rFonts w:ascii="Times New Roman" w:eastAsia="Calibri" w:hAnsi="Times New Roman" w:cs="Times New Roman"/>
          <w:b/>
          <w:sz w:val="24"/>
          <w:szCs w:val="24"/>
          <w:lang w:eastAsia="en-US"/>
        </w:rPr>
      </w:pPr>
      <w:r w:rsidRPr="00C103A0">
        <w:rPr>
          <w:rFonts w:ascii="Times New Roman" w:eastAsia="Calibri" w:hAnsi="Times New Roman" w:cs="Times New Roman"/>
          <w:b/>
          <w:sz w:val="24"/>
          <w:szCs w:val="24"/>
          <w:lang w:eastAsia="en-US"/>
        </w:rPr>
        <w:t>ПОЛОЖЕНИЕ О ТЕРРИТОРИАЛЬНОМ ПЛАНИРОВАНИИ</w:t>
      </w:r>
    </w:p>
    <w:p w:rsidR="00C103A0" w:rsidRPr="00C103A0" w:rsidRDefault="00C103A0" w:rsidP="00C103A0">
      <w:pPr>
        <w:tabs>
          <w:tab w:val="left" w:pos="2880"/>
        </w:tabs>
        <w:spacing w:after="0" w:line="360" w:lineRule="auto"/>
        <w:jc w:val="center"/>
        <w:rPr>
          <w:rFonts w:ascii="Times New Roman" w:eastAsia="Calibri" w:hAnsi="Times New Roman" w:cs="Times New Roman"/>
          <w:b/>
          <w:sz w:val="24"/>
          <w:szCs w:val="24"/>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 xml:space="preserve">Том </w:t>
      </w:r>
      <w:r w:rsidRPr="00C103A0">
        <w:rPr>
          <w:rFonts w:ascii="Times New Roman" w:eastAsia="Calibri" w:hAnsi="Times New Roman" w:cs="Times New Roman"/>
          <w:b/>
          <w:sz w:val="28"/>
          <w:szCs w:val="28"/>
          <w:lang w:val="en-US" w:eastAsia="en-US"/>
        </w:rPr>
        <w:t>I</w:t>
      </w:r>
    </w:p>
    <w:p w:rsidR="00C103A0" w:rsidRPr="00C103A0" w:rsidRDefault="00C103A0" w:rsidP="00C103A0">
      <w:pPr>
        <w:spacing w:after="0" w:line="240" w:lineRule="auto"/>
        <w:rPr>
          <w:rFonts w:ascii="Times New Roman" w:eastAsia="Calibri" w:hAnsi="Times New Roman" w:cs="Times New Roman"/>
          <w:noProof/>
          <w:sz w:val="28"/>
          <w:szCs w:val="28"/>
        </w:rPr>
      </w:pPr>
    </w:p>
    <w:p w:rsidR="00C103A0" w:rsidRPr="00C103A0" w:rsidRDefault="00C103A0" w:rsidP="00C103A0">
      <w:pPr>
        <w:spacing w:after="0" w:line="240" w:lineRule="auto"/>
        <w:jc w:val="center"/>
        <w:rPr>
          <w:rFonts w:ascii="Times New Roman" w:eastAsia="Calibri" w:hAnsi="Times New Roman" w:cs="Times New Roman"/>
          <w:sz w:val="28"/>
          <w:szCs w:val="28"/>
          <w:lang w:eastAsia="en-US"/>
        </w:rPr>
      </w:pPr>
      <w:r w:rsidRPr="00C103A0">
        <w:rPr>
          <w:rFonts w:ascii="Times New Roman" w:eastAsia="Calibri" w:hAnsi="Times New Roman" w:cs="Times New Roman"/>
          <w:noProof/>
          <w:sz w:val="28"/>
          <w:szCs w:val="28"/>
        </w:rPr>
        <w:drawing>
          <wp:inline distT="0" distB="0" distL="0" distR="0" wp14:anchorId="7B806F6A" wp14:editId="093F2528">
            <wp:extent cx="1272097" cy="1606681"/>
            <wp:effectExtent l="19050" t="0" r="4253" b="0"/>
            <wp:docPr id="12" name="Рисунок 12" descr="https://images.vector-images.com/19/tashtypsky_rayon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vector-images.com/19/tashtypsky_rayon_coa.gif"/>
                    <pic:cNvPicPr>
                      <a:picLocks noChangeAspect="1" noChangeArrowheads="1"/>
                    </pic:cNvPicPr>
                  </pic:nvPicPr>
                  <pic:blipFill>
                    <a:blip r:embed="rId16" cstate="print"/>
                    <a:srcRect/>
                    <a:stretch>
                      <a:fillRect/>
                    </a:stretch>
                  </pic:blipFill>
                  <pic:spPr bwMode="auto">
                    <a:xfrm>
                      <a:off x="0" y="0"/>
                      <a:ext cx="1275706" cy="1611239"/>
                    </a:xfrm>
                    <a:prstGeom prst="rect">
                      <a:avLst/>
                    </a:prstGeom>
                    <a:noFill/>
                    <a:ln w="9525">
                      <a:noFill/>
                      <a:miter lim="800000"/>
                      <a:headEnd/>
                      <a:tailEnd/>
                    </a:ln>
                  </pic:spPr>
                </pic:pic>
              </a:graphicData>
            </a:graphic>
          </wp:inline>
        </w:drawing>
      </w:r>
    </w:p>
    <w:p w:rsidR="00C103A0" w:rsidRPr="00C103A0" w:rsidRDefault="00C103A0" w:rsidP="00C103A0">
      <w:pPr>
        <w:spacing w:after="0" w:line="240" w:lineRule="auto"/>
        <w:rPr>
          <w:rFonts w:ascii="Times New Roman" w:eastAsia="Calibri" w:hAnsi="Times New Roman" w:cs="Times New Roman"/>
          <w:sz w:val="28"/>
          <w:szCs w:val="28"/>
          <w:lang w:eastAsia="en-US"/>
        </w:rPr>
      </w:pPr>
    </w:p>
    <w:p w:rsidR="00C103A0" w:rsidRPr="00C103A0" w:rsidRDefault="00C103A0" w:rsidP="00C103A0">
      <w:pPr>
        <w:spacing w:after="0" w:line="240" w:lineRule="auto"/>
        <w:rPr>
          <w:rFonts w:ascii="Times New Roman" w:eastAsia="Calibri" w:hAnsi="Times New Roman" w:cs="Times New Roman"/>
          <w:sz w:val="28"/>
          <w:szCs w:val="28"/>
          <w:lang w:eastAsia="en-US"/>
        </w:rPr>
      </w:pPr>
    </w:p>
    <w:p w:rsidR="00C103A0" w:rsidRPr="00C103A0" w:rsidRDefault="00C103A0" w:rsidP="00C103A0">
      <w:pPr>
        <w:spacing w:after="0" w:line="240" w:lineRule="auto"/>
        <w:rPr>
          <w:rFonts w:ascii="Times New Roman" w:eastAsia="Calibri" w:hAnsi="Times New Roman" w:cs="Times New Roman"/>
          <w:sz w:val="28"/>
          <w:szCs w:val="28"/>
          <w:lang w:eastAsia="en-US"/>
        </w:rPr>
      </w:pPr>
    </w:p>
    <w:p w:rsidR="00C103A0" w:rsidRPr="00C103A0" w:rsidRDefault="00C103A0" w:rsidP="00C103A0">
      <w:pPr>
        <w:spacing w:after="0" w:line="240" w:lineRule="auto"/>
        <w:rPr>
          <w:rFonts w:ascii="Times New Roman" w:eastAsia="Calibri" w:hAnsi="Times New Roman" w:cs="Times New Roman"/>
          <w:sz w:val="28"/>
          <w:szCs w:val="28"/>
          <w:lang w:eastAsia="en-US"/>
        </w:rPr>
      </w:pPr>
    </w:p>
    <w:p w:rsidR="00C103A0" w:rsidRPr="00C103A0" w:rsidRDefault="00C103A0" w:rsidP="00C103A0">
      <w:pPr>
        <w:spacing w:after="0" w:line="240" w:lineRule="auto"/>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Генеральный директор                                 </w:t>
      </w:r>
      <w:r w:rsidR="007F1D59">
        <w:rPr>
          <w:rFonts w:ascii="Times New Roman" w:eastAsia="Calibri" w:hAnsi="Times New Roman" w:cs="Times New Roman"/>
          <w:sz w:val="28"/>
          <w:szCs w:val="28"/>
          <w:lang w:eastAsia="en-US"/>
        </w:rPr>
        <w:t xml:space="preserve">                               </w:t>
      </w:r>
      <w:r w:rsidRPr="00C103A0">
        <w:rPr>
          <w:rFonts w:ascii="Times New Roman" w:eastAsia="Calibri" w:hAnsi="Times New Roman" w:cs="Times New Roman"/>
          <w:sz w:val="28"/>
          <w:szCs w:val="28"/>
          <w:lang w:eastAsia="en-US"/>
        </w:rPr>
        <w:t xml:space="preserve">    Е.А.</w:t>
      </w:r>
      <w:r w:rsidR="007F1D59">
        <w:rPr>
          <w:rFonts w:ascii="Times New Roman" w:eastAsia="Calibri" w:hAnsi="Times New Roman" w:cs="Times New Roman"/>
          <w:sz w:val="28"/>
          <w:szCs w:val="28"/>
          <w:lang w:eastAsia="en-US"/>
        </w:rPr>
        <w:t xml:space="preserve"> </w:t>
      </w:r>
      <w:r w:rsidRPr="00C103A0">
        <w:rPr>
          <w:rFonts w:ascii="Times New Roman" w:eastAsia="Calibri" w:hAnsi="Times New Roman" w:cs="Times New Roman"/>
          <w:sz w:val="28"/>
          <w:szCs w:val="28"/>
          <w:lang w:eastAsia="en-US"/>
        </w:rPr>
        <w:t>Казакевич</w:t>
      </w:r>
    </w:p>
    <w:p w:rsidR="00C103A0" w:rsidRPr="00C103A0" w:rsidRDefault="00C103A0" w:rsidP="00C103A0">
      <w:pPr>
        <w:spacing w:after="0" w:line="240" w:lineRule="auto"/>
        <w:rPr>
          <w:rFonts w:ascii="Times New Roman" w:eastAsia="Calibri" w:hAnsi="Times New Roman" w:cs="Times New Roman"/>
          <w:b/>
          <w:sz w:val="28"/>
          <w:szCs w:val="28"/>
          <w:lang w:eastAsia="en-US"/>
        </w:rPr>
      </w:pPr>
    </w:p>
    <w:p w:rsidR="00C103A0" w:rsidRPr="00C103A0" w:rsidRDefault="00C103A0" w:rsidP="00C103A0">
      <w:pPr>
        <w:spacing w:after="0" w:line="240" w:lineRule="auto"/>
        <w:rPr>
          <w:rFonts w:ascii="Times New Roman" w:eastAsia="Calibri" w:hAnsi="Times New Roman" w:cs="Times New Roman"/>
          <w:b/>
          <w:sz w:val="28"/>
          <w:szCs w:val="28"/>
          <w:lang w:eastAsia="en-US"/>
        </w:rPr>
      </w:pPr>
    </w:p>
    <w:p w:rsidR="00C103A0" w:rsidRPr="00C103A0" w:rsidRDefault="00C103A0" w:rsidP="00C103A0">
      <w:pPr>
        <w:spacing w:after="0" w:line="240" w:lineRule="auto"/>
        <w:rPr>
          <w:rFonts w:ascii="Times New Roman" w:eastAsia="Calibri" w:hAnsi="Times New Roman" w:cs="Times New Roman"/>
          <w:b/>
          <w:sz w:val="28"/>
          <w:szCs w:val="28"/>
          <w:lang w:eastAsia="en-US"/>
        </w:rPr>
      </w:pPr>
    </w:p>
    <w:p w:rsidR="00C103A0" w:rsidRPr="00C103A0" w:rsidRDefault="00C103A0" w:rsidP="00C103A0">
      <w:pPr>
        <w:spacing w:after="0" w:line="240" w:lineRule="auto"/>
        <w:rPr>
          <w:rFonts w:ascii="Times New Roman" w:eastAsia="Calibri" w:hAnsi="Times New Roman" w:cs="Times New Roman"/>
          <w:b/>
          <w:sz w:val="28"/>
          <w:szCs w:val="28"/>
          <w:lang w:eastAsia="en-US"/>
        </w:rPr>
      </w:pPr>
    </w:p>
    <w:p w:rsidR="00C103A0" w:rsidRPr="00C103A0" w:rsidRDefault="00C103A0" w:rsidP="00C103A0">
      <w:pPr>
        <w:spacing w:after="0" w:line="240" w:lineRule="auto"/>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Новосибирск </w:t>
      </w:r>
    </w:p>
    <w:p w:rsidR="00C103A0" w:rsidRPr="00C103A0" w:rsidRDefault="00C103A0" w:rsidP="00C103A0">
      <w:pPr>
        <w:spacing w:after="0" w:line="240" w:lineRule="auto"/>
        <w:jc w:val="center"/>
        <w:rPr>
          <w:rFonts w:ascii="Times New Roman" w:eastAsia="Calibri" w:hAnsi="Times New Roman" w:cs="Times New Roman"/>
          <w:b/>
          <w:lang w:eastAsia="en-US"/>
        </w:rPr>
      </w:pPr>
      <w:r w:rsidRPr="00C103A0">
        <w:rPr>
          <w:rFonts w:ascii="Times New Roman" w:eastAsia="Calibri" w:hAnsi="Times New Roman" w:cs="Times New Roman"/>
          <w:sz w:val="28"/>
          <w:szCs w:val="28"/>
          <w:lang w:eastAsia="en-US"/>
        </w:rPr>
        <w:t>202</w:t>
      </w:r>
      <w:r w:rsidR="00BA7496">
        <w:rPr>
          <w:rFonts w:ascii="Times New Roman" w:eastAsia="Calibri" w:hAnsi="Times New Roman" w:cs="Times New Roman"/>
          <w:sz w:val="28"/>
          <w:szCs w:val="28"/>
          <w:lang w:eastAsia="en-US"/>
        </w:rPr>
        <w:t>1</w:t>
      </w:r>
      <w:r w:rsidRPr="00C103A0">
        <w:rPr>
          <w:rFonts w:ascii="Times New Roman" w:eastAsia="Calibri" w:hAnsi="Times New Roman" w:cs="Times New Roman"/>
          <w:sz w:val="28"/>
          <w:szCs w:val="28"/>
          <w:lang w:eastAsia="en-US"/>
        </w:rPr>
        <w:t xml:space="preserve"> г.</w:t>
      </w:r>
    </w:p>
    <w:p w:rsidR="00C103A0" w:rsidRPr="00C103A0" w:rsidRDefault="00C103A0" w:rsidP="00C103A0">
      <w:pPr>
        <w:spacing w:after="0" w:line="240" w:lineRule="auto"/>
        <w:jc w:val="center"/>
        <w:rPr>
          <w:rFonts w:ascii="Times New Roman" w:eastAsia="Calibri" w:hAnsi="Times New Roman" w:cs="Times New Roman"/>
          <w:sz w:val="28"/>
          <w:szCs w:val="28"/>
          <w:lang w:eastAsia="en-US"/>
        </w:rPr>
        <w:sectPr w:rsidR="00C103A0" w:rsidRPr="00C103A0" w:rsidSect="00C103A0">
          <w:headerReference w:type="default" r:id="rId19"/>
          <w:footerReference w:type="default" r:id="rId20"/>
          <w:pgSz w:w="11906" w:h="16838"/>
          <w:pgMar w:top="709" w:right="851" w:bottom="1560" w:left="1701" w:header="708" w:footer="708" w:gutter="0"/>
          <w:pgNumType w:start="1"/>
          <w:cols w:space="708"/>
          <w:titlePg/>
          <w:docGrid w:linePitch="360"/>
        </w:sectPr>
      </w:pPr>
    </w:p>
    <w:p w:rsidR="00C103A0" w:rsidRPr="00C103A0" w:rsidRDefault="00C103A0" w:rsidP="00C103A0">
      <w:pPr>
        <w:spacing w:after="0" w:line="317" w:lineRule="exact"/>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lastRenderedPageBreak/>
        <w:t>01 Состав проекта</w:t>
      </w:r>
    </w:p>
    <w:p w:rsidR="00C103A0" w:rsidRPr="00C103A0" w:rsidRDefault="00C103A0" w:rsidP="00C103A0">
      <w:pPr>
        <w:spacing w:after="0" w:line="317" w:lineRule="exact"/>
        <w:jc w:val="center"/>
        <w:rPr>
          <w:rFonts w:ascii="Times New Roman" w:eastAsia="Calibri" w:hAnsi="Times New Roman" w:cs="Times New Roman"/>
          <w:b/>
          <w:sz w:val="28"/>
          <w:szCs w:val="28"/>
          <w:lang w:eastAsia="en-US"/>
        </w:rPr>
      </w:pPr>
    </w:p>
    <w:p w:rsidR="00C103A0" w:rsidRPr="00C103A0" w:rsidRDefault="00C103A0" w:rsidP="00C103A0">
      <w:pPr>
        <w:spacing w:after="0" w:line="317" w:lineRule="exact"/>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Раздел «Градостроительные решения»</w:t>
      </w:r>
    </w:p>
    <w:p w:rsidR="00C103A0" w:rsidRPr="00C103A0" w:rsidRDefault="00C103A0" w:rsidP="00C103A0">
      <w:pPr>
        <w:spacing w:after="0" w:line="317" w:lineRule="exact"/>
        <w:rPr>
          <w:rFonts w:ascii="Times New Roman" w:eastAsia="Calibri" w:hAnsi="Times New Roman" w:cs="Times New Roman"/>
          <w:b/>
          <w:sz w:val="28"/>
          <w:szCs w:val="28"/>
          <w:lang w:eastAsia="en-US"/>
        </w:rPr>
      </w:pPr>
    </w:p>
    <w:p w:rsidR="00C103A0" w:rsidRPr="00C103A0" w:rsidRDefault="00C103A0" w:rsidP="006A5BA1">
      <w:pPr>
        <w:numPr>
          <w:ilvl w:val="0"/>
          <w:numId w:val="4"/>
        </w:numPr>
        <w:spacing w:line="240" w:lineRule="auto"/>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Положение о территориальном планировании – том </w:t>
      </w:r>
      <w:r w:rsidRPr="00C103A0">
        <w:rPr>
          <w:rFonts w:ascii="Times New Roman" w:eastAsia="Calibri" w:hAnsi="Times New Roman" w:cs="Times New Roman"/>
          <w:sz w:val="28"/>
          <w:szCs w:val="28"/>
          <w:lang w:val="en-US" w:eastAsia="en-US"/>
        </w:rPr>
        <w:t>I</w:t>
      </w:r>
    </w:p>
    <w:p w:rsidR="00C103A0" w:rsidRPr="00C103A0" w:rsidRDefault="00C103A0" w:rsidP="006A5BA1">
      <w:pPr>
        <w:numPr>
          <w:ilvl w:val="0"/>
          <w:numId w:val="4"/>
        </w:numPr>
        <w:spacing w:line="240" w:lineRule="auto"/>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Карты – тома </w:t>
      </w:r>
      <w:r w:rsidRPr="00C103A0">
        <w:rPr>
          <w:rFonts w:ascii="Times New Roman" w:eastAsia="Calibri" w:hAnsi="Times New Roman" w:cs="Times New Roman"/>
          <w:sz w:val="28"/>
          <w:szCs w:val="28"/>
          <w:lang w:val="en-US" w:eastAsia="en-US"/>
        </w:rPr>
        <w:t>I</w:t>
      </w:r>
    </w:p>
    <w:p w:rsidR="00C103A0" w:rsidRPr="00C103A0" w:rsidRDefault="00C103A0" w:rsidP="006A5BA1">
      <w:pPr>
        <w:numPr>
          <w:ilvl w:val="0"/>
          <w:numId w:val="4"/>
        </w:numPr>
        <w:spacing w:line="240" w:lineRule="auto"/>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Материалы по обоснованию (пояснительная записка) – том </w:t>
      </w:r>
      <w:r w:rsidRPr="00C103A0">
        <w:rPr>
          <w:rFonts w:ascii="Times New Roman" w:eastAsia="Calibri" w:hAnsi="Times New Roman" w:cs="Times New Roman"/>
          <w:sz w:val="28"/>
          <w:szCs w:val="28"/>
          <w:lang w:val="en-US" w:eastAsia="en-US"/>
        </w:rPr>
        <w:t>II</w:t>
      </w:r>
    </w:p>
    <w:p w:rsidR="00C103A0" w:rsidRPr="00C103A0" w:rsidRDefault="00C103A0" w:rsidP="006A5BA1">
      <w:pPr>
        <w:numPr>
          <w:ilvl w:val="0"/>
          <w:numId w:val="4"/>
        </w:numPr>
        <w:spacing w:line="240" w:lineRule="auto"/>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Карты – тома </w:t>
      </w:r>
      <w:r w:rsidRPr="00C103A0">
        <w:rPr>
          <w:rFonts w:ascii="Times New Roman" w:eastAsia="Calibri" w:hAnsi="Times New Roman" w:cs="Times New Roman"/>
          <w:sz w:val="28"/>
          <w:szCs w:val="28"/>
          <w:lang w:val="en-US" w:eastAsia="en-US"/>
        </w:rPr>
        <w:t>II</w:t>
      </w:r>
    </w:p>
    <w:p w:rsidR="00C103A0" w:rsidRPr="00C103A0" w:rsidRDefault="00C103A0" w:rsidP="006A5BA1">
      <w:pPr>
        <w:numPr>
          <w:ilvl w:val="0"/>
          <w:numId w:val="4"/>
        </w:numPr>
        <w:spacing w:after="0" w:line="240" w:lineRule="auto"/>
        <w:ind w:left="714" w:hanging="357"/>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Электронная версия проекта</w:t>
      </w:r>
    </w:p>
    <w:p w:rsidR="00C103A0" w:rsidRPr="00C103A0" w:rsidRDefault="00C103A0" w:rsidP="00C103A0">
      <w:pPr>
        <w:spacing w:after="0" w:line="240" w:lineRule="auto"/>
        <w:ind w:left="714"/>
        <w:contextualSpacing/>
        <w:jc w:val="both"/>
        <w:rPr>
          <w:rFonts w:ascii="Times New Roman" w:eastAsia="Calibri" w:hAnsi="Times New Roman" w:cs="Times New Roman"/>
          <w:sz w:val="28"/>
          <w:szCs w:val="28"/>
          <w:lang w:eastAsia="en-US"/>
        </w:rPr>
      </w:pPr>
    </w:p>
    <w:p w:rsidR="00C103A0" w:rsidRPr="00C103A0" w:rsidRDefault="00C103A0" w:rsidP="00C103A0">
      <w:pPr>
        <w:spacing w:after="0" w:line="240" w:lineRule="auto"/>
        <w:ind w:left="720"/>
        <w:rPr>
          <w:rFonts w:ascii="Times New Roman" w:eastAsia="Calibri" w:hAnsi="Times New Roman" w:cs="Times New Roman"/>
          <w:b/>
          <w:bCs/>
          <w:sz w:val="28"/>
          <w:szCs w:val="28"/>
          <w:lang w:eastAsia="en-US"/>
        </w:rPr>
      </w:pPr>
      <w:r w:rsidRPr="00C103A0">
        <w:rPr>
          <w:rFonts w:ascii="Times New Roman" w:eastAsia="Calibri" w:hAnsi="Times New Roman" w:cs="Times New Roman"/>
          <w:b/>
          <w:bCs/>
          <w:sz w:val="28"/>
          <w:szCs w:val="28"/>
          <w:lang w:eastAsia="en-US"/>
        </w:rPr>
        <w:t>Электронная версия проекта</w:t>
      </w:r>
    </w:p>
    <w:p w:rsidR="00C103A0" w:rsidRPr="00C103A0" w:rsidRDefault="00C103A0" w:rsidP="00C103A0">
      <w:pPr>
        <w:spacing w:after="0" w:line="240" w:lineRule="auto"/>
        <w:ind w:left="714"/>
        <w:jc w:val="both"/>
        <w:rPr>
          <w:rFonts w:ascii="Times New Roman" w:eastAsia="Calibri" w:hAnsi="Times New Roman" w:cs="Times New Roman"/>
          <w:sz w:val="28"/>
          <w:szCs w:val="28"/>
          <w:lang w:eastAsia="en-US"/>
        </w:rPr>
      </w:pPr>
    </w:p>
    <w:p w:rsidR="00C103A0" w:rsidRPr="00C103A0" w:rsidRDefault="00C103A0" w:rsidP="006A5BA1">
      <w:pPr>
        <w:numPr>
          <w:ilvl w:val="0"/>
          <w:numId w:val="6"/>
        </w:numPr>
        <w:spacing w:after="0" w:line="240" w:lineRule="auto"/>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Текстовая часть в формате </w:t>
      </w:r>
      <w:r w:rsidRPr="00C103A0">
        <w:rPr>
          <w:rFonts w:ascii="Times New Roman" w:eastAsia="Calibri" w:hAnsi="Times New Roman" w:cs="Times New Roman"/>
          <w:sz w:val="28"/>
          <w:szCs w:val="28"/>
          <w:lang w:val="en-US" w:eastAsia="en-US"/>
        </w:rPr>
        <w:t>docx</w:t>
      </w:r>
      <w:r w:rsidRPr="00C103A0">
        <w:rPr>
          <w:rFonts w:ascii="Times New Roman" w:eastAsia="Calibri" w:hAnsi="Times New Roman" w:cs="Times New Roman"/>
          <w:sz w:val="28"/>
          <w:szCs w:val="28"/>
          <w:lang w:eastAsia="en-US"/>
        </w:rPr>
        <w:t>.</w:t>
      </w:r>
    </w:p>
    <w:p w:rsidR="00C103A0" w:rsidRPr="00C103A0" w:rsidRDefault="00C103A0" w:rsidP="006A5BA1">
      <w:pPr>
        <w:numPr>
          <w:ilvl w:val="0"/>
          <w:numId w:val="6"/>
        </w:numPr>
        <w:spacing w:after="0" w:line="240" w:lineRule="auto"/>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Графическая часть в виде рабочих наборов и слоёв </w:t>
      </w:r>
      <w:r w:rsidRPr="00C103A0">
        <w:rPr>
          <w:rFonts w:ascii="Times New Roman" w:eastAsia="Calibri" w:hAnsi="Times New Roman" w:cs="Times New Roman"/>
          <w:sz w:val="28"/>
          <w:szCs w:val="28"/>
          <w:lang w:val="en-US" w:eastAsia="en-US"/>
        </w:rPr>
        <w:t>MapInfo</w:t>
      </w:r>
      <w:r w:rsidRPr="00C103A0">
        <w:rPr>
          <w:rFonts w:ascii="Times New Roman" w:eastAsia="Calibri" w:hAnsi="Times New Roman" w:cs="Times New Roman"/>
          <w:sz w:val="28"/>
          <w:szCs w:val="28"/>
          <w:lang w:eastAsia="en-US"/>
        </w:rPr>
        <w:t xml:space="preserve"> 11.5</w:t>
      </w:r>
    </w:p>
    <w:p w:rsidR="00C103A0" w:rsidRPr="00C103A0" w:rsidRDefault="00C103A0" w:rsidP="006A5BA1">
      <w:pPr>
        <w:numPr>
          <w:ilvl w:val="0"/>
          <w:numId w:val="6"/>
        </w:numPr>
        <w:spacing w:after="0" w:line="240" w:lineRule="auto"/>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Графическая часть в виде растровых изображений.</w:t>
      </w:r>
    </w:p>
    <w:p w:rsidR="00C103A0" w:rsidRPr="00C103A0" w:rsidRDefault="00C103A0" w:rsidP="00C103A0">
      <w:pPr>
        <w:spacing w:line="240" w:lineRule="auto"/>
        <w:ind w:left="720"/>
        <w:contextualSpacing/>
        <w:jc w:val="center"/>
        <w:rPr>
          <w:rFonts w:ascii="Times New Roman" w:eastAsia="Calibri" w:hAnsi="Times New Roman" w:cs="Times New Roman"/>
          <w:b/>
          <w:sz w:val="28"/>
          <w:szCs w:val="28"/>
          <w:lang w:eastAsia="en-US"/>
        </w:rPr>
        <w:sectPr w:rsidR="00C103A0" w:rsidRPr="00C103A0" w:rsidSect="00C103A0">
          <w:headerReference w:type="default" r:id="rId21"/>
          <w:footerReference w:type="default" r:id="rId22"/>
          <w:pgSz w:w="11906" w:h="16838"/>
          <w:pgMar w:top="1134" w:right="851" w:bottom="1134" w:left="1701" w:header="709" w:footer="708" w:gutter="0"/>
          <w:cols w:space="708"/>
          <w:titlePg/>
          <w:docGrid w:linePitch="360"/>
        </w:sectPr>
      </w:pPr>
    </w:p>
    <w:p w:rsidR="00C103A0" w:rsidRPr="00C103A0" w:rsidRDefault="00C103A0" w:rsidP="00C103A0">
      <w:pPr>
        <w:spacing w:after="0" w:line="240" w:lineRule="auto"/>
        <w:contextualSpacing/>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lastRenderedPageBreak/>
        <w:t>Перечень карт раздела «Градостроительные решения»</w:t>
      </w:r>
    </w:p>
    <w:p w:rsidR="00C103A0" w:rsidRPr="00C103A0" w:rsidRDefault="00C103A0" w:rsidP="00C103A0">
      <w:pPr>
        <w:spacing w:after="0" w:line="240" w:lineRule="auto"/>
        <w:ind w:left="720"/>
        <w:contextualSpacing/>
        <w:jc w:val="center"/>
        <w:rPr>
          <w:rFonts w:ascii="Calibri" w:eastAsia="Calibri" w:hAnsi="Calibri" w:cs="Times New Roman"/>
          <w:b/>
          <w:lang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7003"/>
        <w:gridCol w:w="1016"/>
        <w:gridCol w:w="963"/>
      </w:tblGrid>
      <w:tr w:rsidR="00C103A0" w:rsidRPr="00C103A0" w:rsidTr="00C103A0">
        <w:trPr>
          <w:trHeight w:val="693"/>
          <w:tblHeader/>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w:t>
            </w:r>
          </w:p>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 xml:space="preserve">п/п    </w:t>
            </w:r>
          </w:p>
        </w:tc>
        <w:tc>
          <w:tcPr>
            <w:tcW w:w="3659"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Наименование карт</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Марка</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 листа</w:t>
            </w:r>
          </w:p>
        </w:tc>
      </w:tr>
      <w:tr w:rsidR="00C103A0" w:rsidRPr="00C103A0" w:rsidTr="00C103A0">
        <w:trPr>
          <w:trHeight w:val="244"/>
          <w:jc w:val="center"/>
        </w:trPr>
        <w:tc>
          <w:tcPr>
            <w:tcW w:w="5000" w:type="pct"/>
            <w:gridSpan w:val="4"/>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Утверждаемая часть</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w:t>
            </w:r>
          </w:p>
        </w:tc>
        <w:tc>
          <w:tcPr>
            <w:tcW w:w="3659"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bCs/>
                <w:sz w:val="26"/>
                <w:szCs w:val="26"/>
                <w:shd w:val="clear" w:color="auto" w:fill="FFFFFF"/>
                <w:lang w:bidi="ru-RU"/>
              </w:rPr>
            </w:pPr>
            <w:r w:rsidRPr="00C103A0">
              <w:rPr>
                <w:rFonts w:ascii="Times New Roman" w:eastAsia="Times New Roman" w:hAnsi="Times New Roman" w:cs="Times New Roman"/>
                <w:sz w:val="26"/>
                <w:szCs w:val="26"/>
              </w:rPr>
              <w:t>Карта границ населенных пунктов (в том числе границ образуемых населенных пунктов), входящих в состав поселения, М 1:5 000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ГП-1</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w:t>
            </w:r>
          </w:p>
        </w:tc>
      </w:tr>
      <w:tr w:rsidR="00C103A0" w:rsidRPr="00C103A0" w:rsidTr="00C103A0">
        <w:trPr>
          <w:trHeight w:val="307"/>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2</w:t>
            </w:r>
          </w:p>
        </w:tc>
        <w:tc>
          <w:tcPr>
            <w:tcW w:w="3659"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Calibri" w:hAnsi="Times New Roman" w:cs="Times New Roman"/>
                <w:sz w:val="26"/>
                <w:szCs w:val="26"/>
                <w:lang w:eastAsia="en-US"/>
              </w:rPr>
              <w:t>Карта функциональных зон</w:t>
            </w:r>
            <w:r w:rsidRPr="00C103A0">
              <w:rPr>
                <w:rFonts w:ascii="Times New Roman" w:eastAsia="Calibri" w:hAnsi="Times New Roman" w:cs="Times New Roman"/>
                <w:b/>
                <w:bCs/>
                <w:color w:val="000000"/>
                <w:shd w:val="clear" w:color="auto" w:fill="FFFFFF"/>
                <w:lang w:bidi="ru-RU"/>
              </w:rPr>
              <w:t>,</w:t>
            </w:r>
            <w:r w:rsidRPr="00C103A0">
              <w:rPr>
                <w:rFonts w:ascii="Times New Roman" w:eastAsia="Calibri" w:hAnsi="Times New Roman" w:cs="Times New Roman"/>
                <w:sz w:val="26"/>
                <w:szCs w:val="26"/>
                <w:lang w:eastAsia="en-US"/>
              </w:rPr>
              <w:t xml:space="preserve"> </w:t>
            </w:r>
            <w:r w:rsidRPr="00C103A0">
              <w:rPr>
                <w:rFonts w:ascii="Times New Roman" w:eastAsia="Times New Roman" w:hAnsi="Times New Roman" w:cs="Times New Roman"/>
                <w:sz w:val="26"/>
                <w:szCs w:val="26"/>
              </w:rPr>
              <w:t>М 1:25 000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ГП-2.1</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2.1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3</w:t>
            </w:r>
          </w:p>
        </w:tc>
        <w:tc>
          <w:tcPr>
            <w:tcW w:w="3659"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 xml:space="preserve">Карта функциональных зон </w:t>
            </w:r>
            <w:r w:rsidRPr="00C103A0">
              <w:rPr>
                <w:rFonts w:ascii="Times New Roman" w:eastAsia="Times New Roman" w:hAnsi="Times New Roman" w:cs="Times New Roman"/>
                <w:sz w:val="26"/>
                <w:szCs w:val="26"/>
              </w:rPr>
              <w:t>с. Имек, д. Нижний Имек, д. Верхний Имек, д. Харой, д. Печегол, М 1:5 000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ГП-2.2</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2.2</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4</w:t>
            </w:r>
          </w:p>
        </w:tc>
        <w:tc>
          <w:tcPr>
            <w:tcW w:w="3659"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Карта планируемого размещения объектов местного значения</w:t>
            </w:r>
            <w:r w:rsidRPr="00C103A0">
              <w:rPr>
                <w:rFonts w:ascii="Times New Roman" w:eastAsia="Times New Roman" w:hAnsi="Times New Roman" w:cs="Times New Roman"/>
                <w:sz w:val="26"/>
                <w:szCs w:val="26"/>
              </w:rPr>
              <w:t>, М 1:25 000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ГП-3.1</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3.1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5</w:t>
            </w:r>
          </w:p>
        </w:tc>
        <w:tc>
          <w:tcPr>
            <w:tcW w:w="3659"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 xml:space="preserve">Карта планируемого размещения объектов местного значения </w:t>
            </w:r>
            <w:r w:rsidRPr="00C103A0">
              <w:rPr>
                <w:rFonts w:ascii="Times New Roman" w:eastAsia="Times New Roman" w:hAnsi="Times New Roman" w:cs="Times New Roman"/>
                <w:sz w:val="26"/>
                <w:szCs w:val="26"/>
              </w:rPr>
              <w:t>с. Имек, д. Нижний Имек, д. Верхний Имек, д. Харой, д. Печегол, М 1:5 000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ГП-3.2</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3.2</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6</w:t>
            </w:r>
          </w:p>
        </w:tc>
        <w:tc>
          <w:tcPr>
            <w:tcW w:w="3659"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Times New Roman" w:hAnsi="Times New Roman" w:cs="Times New Roman"/>
                <w:sz w:val="26"/>
                <w:szCs w:val="26"/>
              </w:rPr>
              <w:t>Карта планируемого размещения объектов местного значения в области развития транспортной инфраструктуры</w:t>
            </w:r>
            <w:r w:rsidRPr="00C103A0">
              <w:rPr>
                <w:rFonts w:ascii="Times New Roman" w:eastAsia="Calibri" w:hAnsi="Times New Roman" w:cs="Times New Roman"/>
                <w:bCs/>
                <w:color w:val="000000"/>
                <w:shd w:val="clear" w:color="auto" w:fill="FFFFFF"/>
                <w:lang w:bidi="ru-RU"/>
              </w:rPr>
              <w:t>,</w:t>
            </w:r>
            <w:r w:rsidRPr="00C103A0">
              <w:rPr>
                <w:rFonts w:ascii="Times New Roman" w:eastAsia="Calibri" w:hAnsi="Times New Roman" w:cs="Times New Roman"/>
                <w:sz w:val="26"/>
                <w:szCs w:val="26"/>
                <w:lang w:eastAsia="en-US"/>
              </w:rPr>
              <w:t xml:space="preserve"> </w:t>
            </w:r>
            <w:r w:rsidRPr="00C103A0">
              <w:rPr>
                <w:rFonts w:ascii="Times New Roman" w:eastAsia="Times New Roman" w:hAnsi="Times New Roman" w:cs="Times New Roman"/>
                <w:sz w:val="26"/>
                <w:szCs w:val="26"/>
              </w:rPr>
              <w:t>М 1:25 000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ГП-4</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4</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7</w:t>
            </w:r>
          </w:p>
        </w:tc>
        <w:tc>
          <w:tcPr>
            <w:tcW w:w="3659"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Times New Roman" w:hAnsi="Times New Roman" w:cs="Times New Roman"/>
                <w:sz w:val="26"/>
                <w:szCs w:val="26"/>
              </w:rPr>
              <w:t>Карта планируемого размещения объектов местного значения в области развития инженерной инфраструктуры</w:t>
            </w:r>
            <w:r w:rsidRPr="00C103A0">
              <w:rPr>
                <w:rFonts w:ascii="Times New Roman" w:eastAsia="Calibri" w:hAnsi="Times New Roman" w:cs="Times New Roman"/>
                <w:bCs/>
                <w:color w:val="000000"/>
                <w:shd w:val="clear" w:color="auto" w:fill="FFFFFF"/>
                <w:lang w:bidi="ru-RU"/>
              </w:rPr>
              <w:t>,</w:t>
            </w:r>
            <w:r w:rsidRPr="00C103A0">
              <w:rPr>
                <w:rFonts w:ascii="Times New Roman" w:eastAsia="Calibri" w:hAnsi="Times New Roman" w:cs="Times New Roman"/>
                <w:sz w:val="26"/>
                <w:szCs w:val="26"/>
                <w:lang w:eastAsia="en-US"/>
              </w:rPr>
              <w:t xml:space="preserve"> </w:t>
            </w:r>
            <w:r w:rsidRPr="00C103A0">
              <w:rPr>
                <w:rFonts w:ascii="Times New Roman" w:eastAsia="Times New Roman" w:hAnsi="Times New Roman" w:cs="Times New Roman"/>
                <w:sz w:val="26"/>
                <w:szCs w:val="26"/>
              </w:rPr>
              <w:t>М 1:25 000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ГП-5.1</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5.1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8</w:t>
            </w:r>
          </w:p>
        </w:tc>
        <w:tc>
          <w:tcPr>
            <w:tcW w:w="3659"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планируемого размещения объектов местного значения в области развития инженерной инфраструктуры с. Имек, д. Нижний Имек, д. Верхний Имек, д. Харой, д. Печегол, М 1:5 000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ГП-5.2</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5.2</w:t>
            </w:r>
          </w:p>
        </w:tc>
      </w:tr>
      <w:tr w:rsidR="00C103A0" w:rsidRPr="00C103A0" w:rsidTr="00C103A0">
        <w:trPr>
          <w:trHeight w:val="373"/>
          <w:jc w:val="center"/>
        </w:trPr>
        <w:tc>
          <w:tcPr>
            <w:tcW w:w="5000" w:type="pct"/>
            <w:gridSpan w:val="4"/>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Материалы по обоснованию</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9</w:t>
            </w:r>
          </w:p>
        </w:tc>
        <w:tc>
          <w:tcPr>
            <w:tcW w:w="3659"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положения Имекского сельсовета в структуре Таштыпского района Республики Хакасия</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ГП-6</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6</w:t>
            </w:r>
          </w:p>
        </w:tc>
      </w:tr>
      <w:tr w:rsidR="00C103A0" w:rsidRPr="00C103A0" w:rsidTr="00C103A0">
        <w:trPr>
          <w:trHeight w:val="38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10</w:t>
            </w:r>
          </w:p>
        </w:tc>
        <w:tc>
          <w:tcPr>
            <w:tcW w:w="3659"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современного использования территории, М 1:25 000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ГП-7.1</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7.1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11</w:t>
            </w:r>
          </w:p>
        </w:tc>
        <w:tc>
          <w:tcPr>
            <w:tcW w:w="3659"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современного использования территории с. Имек, д. Нижний Имек, д. Верхний Имек, д. Харой, д. Печегол,  М 1:5 000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ГП-7.2</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7.2</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12</w:t>
            </w:r>
          </w:p>
        </w:tc>
        <w:tc>
          <w:tcPr>
            <w:tcW w:w="3659"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современного использования территории в области инженерной инфраструктуры, М 1:25 000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ГП-8.1</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8.1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13</w:t>
            </w:r>
          </w:p>
        </w:tc>
        <w:tc>
          <w:tcPr>
            <w:tcW w:w="3659"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современного использования территории в области инженерной инфраструктуры с. Имек, д. Нижний Имек, д. Верхний Имек, д. Харой, д. Печегол, М 1:5 000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ГП-8.2</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8.2</w:t>
            </w:r>
          </w:p>
        </w:tc>
      </w:tr>
      <w:tr w:rsidR="00C103A0" w:rsidRPr="00C103A0" w:rsidTr="00C103A0">
        <w:trPr>
          <w:trHeight w:val="683"/>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14</w:t>
            </w:r>
          </w:p>
        </w:tc>
        <w:tc>
          <w:tcPr>
            <w:tcW w:w="3659"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 xml:space="preserve">Карта границ зон с особыми условиями использования территории, объектов культурного наследия, </w:t>
            </w:r>
            <w:r w:rsidRPr="00C103A0">
              <w:rPr>
                <w:rFonts w:ascii="Times New Roman" w:eastAsia="Times New Roman" w:hAnsi="Times New Roman" w:cs="Times New Roman"/>
                <w:sz w:val="26"/>
                <w:szCs w:val="26"/>
              </w:rPr>
              <w:t>М 1: 25 000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ГП-9</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9</w:t>
            </w:r>
          </w:p>
        </w:tc>
      </w:tr>
      <w:tr w:rsidR="00C103A0" w:rsidRPr="00C103A0" w:rsidTr="00C103A0">
        <w:trPr>
          <w:trHeight w:val="683"/>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15</w:t>
            </w:r>
          </w:p>
        </w:tc>
        <w:tc>
          <w:tcPr>
            <w:tcW w:w="3659"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 xml:space="preserve">Карта границ территорий, подверженных риску возникновения чрезвычайных ситуаций природного и техногенного характера, </w:t>
            </w:r>
            <w:r w:rsidRPr="00C103A0">
              <w:rPr>
                <w:rFonts w:ascii="Times New Roman" w:eastAsia="Times New Roman" w:hAnsi="Times New Roman" w:cs="Times New Roman"/>
                <w:sz w:val="26"/>
                <w:szCs w:val="26"/>
              </w:rPr>
              <w:t>М 1: 25 000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ГП-10</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10</w:t>
            </w:r>
          </w:p>
        </w:tc>
      </w:tr>
    </w:tbl>
    <w:p w:rsidR="00C103A0" w:rsidRPr="00C103A0" w:rsidRDefault="00C103A0" w:rsidP="00C103A0">
      <w:pPr>
        <w:spacing w:after="0" w:line="240" w:lineRule="auto"/>
        <w:rPr>
          <w:rFonts w:ascii="Calibri" w:eastAsia="Calibri" w:hAnsi="Calibri" w:cs="Times New Roman"/>
          <w:lang w:eastAsia="en-US"/>
        </w:rPr>
      </w:pPr>
    </w:p>
    <w:p w:rsidR="00C103A0" w:rsidRPr="00C103A0" w:rsidRDefault="00C103A0" w:rsidP="00C103A0">
      <w:pPr>
        <w:spacing w:after="0" w:line="240" w:lineRule="auto"/>
        <w:rPr>
          <w:rFonts w:ascii="Calibri" w:eastAsia="Calibri" w:hAnsi="Calibri" w:cs="Times New Roman"/>
          <w:lang w:eastAsia="en-US"/>
        </w:rPr>
        <w:sectPr w:rsidR="00C103A0" w:rsidRPr="00C103A0" w:rsidSect="00C103A0">
          <w:pgSz w:w="11906" w:h="16838"/>
          <w:pgMar w:top="1134" w:right="851" w:bottom="1134" w:left="1701" w:header="709" w:footer="708" w:gutter="0"/>
          <w:cols w:space="708"/>
          <w:titlePg/>
          <w:docGrid w:linePitch="360"/>
        </w:sect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lastRenderedPageBreak/>
        <w:t>02 Список основных исполнителей</w:t>
      </w: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
        <w:gridCol w:w="3217"/>
        <w:gridCol w:w="2350"/>
        <w:gridCol w:w="2090"/>
        <w:gridCol w:w="1328"/>
      </w:tblGrid>
      <w:tr w:rsidR="00C103A0" w:rsidRPr="00C103A0" w:rsidTr="00C103A0">
        <w:trPr>
          <w:trHeight w:val="384"/>
          <w:jc w:val="center"/>
        </w:trPr>
        <w:tc>
          <w:tcPr>
            <w:tcW w:w="305"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w:t>
            </w:r>
          </w:p>
        </w:tc>
        <w:tc>
          <w:tcPr>
            <w:tcW w:w="1681"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Раздел проекта</w:t>
            </w:r>
          </w:p>
        </w:tc>
        <w:tc>
          <w:tcPr>
            <w:tcW w:w="1228"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Должность</w:t>
            </w:r>
          </w:p>
        </w:tc>
        <w:tc>
          <w:tcPr>
            <w:tcW w:w="1092"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Фамилия</w:t>
            </w:r>
          </w:p>
        </w:tc>
        <w:tc>
          <w:tcPr>
            <w:tcW w:w="694"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Подпись</w:t>
            </w:r>
          </w:p>
        </w:tc>
      </w:tr>
      <w:tr w:rsidR="00C103A0" w:rsidRPr="00C103A0" w:rsidTr="00C103A0">
        <w:trPr>
          <w:trHeight w:val="468"/>
          <w:jc w:val="center"/>
        </w:trPr>
        <w:tc>
          <w:tcPr>
            <w:tcW w:w="305"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c>
          <w:tcPr>
            <w:tcW w:w="1681"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c>
          <w:tcPr>
            <w:tcW w:w="1228"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c>
          <w:tcPr>
            <w:tcW w:w="1092"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c>
          <w:tcPr>
            <w:tcW w:w="694"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r>
      <w:tr w:rsidR="00C103A0" w:rsidRPr="00C103A0" w:rsidTr="00C103A0">
        <w:trPr>
          <w:trHeight w:val="893"/>
          <w:jc w:val="center"/>
        </w:trPr>
        <w:tc>
          <w:tcPr>
            <w:tcW w:w="305"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w:t>
            </w:r>
          </w:p>
        </w:tc>
        <w:tc>
          <w:tcPr>
            <w:tcW w:w="1681" w:type="pct"/>
            <w:vMerge w:val="restar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Архитектурно-планировочный раздел</w:t>
            </w: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Начальник отдела градостроительного планирования</w:t>
            </w:r>
          </w:p>
        </w:tc>
        <w:tc>
          <w:tcPr>
            <w:tcW w:w="1092" w:type="pct"/>
            <w:shd w:val="clear" w:color="auto" w:fill="auto"/>
            <w:vAlign w:val="center"/>
          </w:tcPr>
          <w:p w:rsidR="00C103A0" w:rsidRPr="00C103A0" w:rsidRDefault="00C103A0" w:rsidP="00C103A0">
            <w:pPr>
              <w:spacing w:after="0" w:line="240" w:lineRule="auto"/>
              <w:ind w:right="-54"/>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Волегжанина Т. В.</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575"/>
          <w:jc w:val="center"/>
        </w:trPr>
        <w:tc>
          <w:tcPr>
            <w:tcW w:w="305" w:type="pct"/>
            <w:vMerge/>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c>
          <w:tcPr>
            <w:tcW w:w="1681" w:type="pct"/>
            <w:vMerge/>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Градостроитель проекта</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Прудникова К. А</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575"/>
          <w:jc w:val="center"/>
        </w:trPr>
        <w:tc>
          <w:tcPr>
            <w:tcW w:w="305" w:type="pct"/>
            <w:vMerge/>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c>
          <w:tcPr>
            <w:tcW w:w="1681" w:type="pct"/>
            <w:vMerge/>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Кадастровый инженер</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Николаев А. А.</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517"/>
          <w:jc w:val="center"/>
        </w:trPr>
        <w:tc>
          <w:tcPr>
            <w:tcW w:w="30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w:t>
            </w:r>
          </w:p>
        </w:tc>
        <w:tc>
          <w:tcPr>
            <w:tcW w:w="1681"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Экономический раздел</w:t>
            </w:r>
          </w:p>
        </w:tc>
        <w:tc>
          <w:tcPr>
            <w:tcW w:w="1228" w:type="pct"/>
            <w:shd w:val="clear" w:color="auto" w:fill="auto"/>
            <w:vAlign w:val="center"/>
          </w:tcPr>
          <w:p w:rsidR="00C103A0" w:rsidRPr="00C103A0" w:rsidRDefault="00C103A0" w:rsidP="00C103A0">
            <w:pPr>
              <w:spacing w:after="0"/>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Экономист </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Яненко Е. Н.</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w:t>
            </w:r>
          </w:p>
        </w:tc>
      </w:tr>
      <w:tr w:rsidR="00C103A0" w:rsidRPr="00C103A0" w:rsidTr="00C103A0">
        <w:trPr>
          <w:trHeight w:val="575"/>
          <w:jc w:val="center"/>
        </w:trPr>
        <w:tc>
          <w:tcPr>
            <w:tcW w:w="30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w:t>
            </w:r>
          </w:p>
        </w:tc>
        <w:tc>
          <w:tcPr>
            <w:tcW w:w="1681"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Дорожная сеть, транспорт</w:t>
            </w: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Градостроитель проекта</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Прудникова К. А.</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535"/>
          <w:jc w:val="center"/>
        </w:trPr>
        <w:tc>
          <w:tcPr>
            <w:tcW w:w="30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w:t>
            </w:r>
          </w:p>
        </w:tc>
        <w:tc>
          <w:tcPr>
            <w:tcW w:w="1681"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Инженерные коммуникации</w:t>
            </w: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Инженер-проектировщик</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Ильин С. В.</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677"/>
          <w:jc w:val="center"/>
        </w:trPr>
        <w:tc>
          <w:tcPr>
            <w:tcW w:w="30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w:t>
            </w:r>
          </w:p>
        </w:tc>
        <w:tc>
          <w:tcPr>
            <w:tcW w:w="1681"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Графическое оформление проекта</w:t>
            </w: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Градостроитель проекта</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Прудникова К. А.</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w:t>
            </w:r>
          </w:p>
        </w:tc>
      </w:tr>
    </w:tbl>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sectPr w:rsidR="00C103A0" w:rsidRPr="00C103A0" w:rsidSect="00C103A0">
          <w:pgSz w:w="11906" w:h="16838"/>
          <w:pgMar w:top="1134" w:right="851" w:bottom="1134" w:left="1701" w:header="708" w:footer="708" w:gutter="0"/>
          <w:cols w:space="708"/>
          <w:titlePg/>
          <w:docGrid w:linePitch="360"/>
        </w:sect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tabs>
          <w:tab w:val="left" w:pos="2932"/>
        </w:tabs>
        <w:spacing w:after="0" w:line="240" w:lineRule="auto"/>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ab/>
      </w: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40"/>
          <w:szCs w:val="40"/>
          <w:lang w:eastAsia="en-US"/>
        </w:rPr>
        <w:sectPr w:rsidR="00C103A0" w:rsidRPr="00C103A0" w:rsidSect="00C103A0">
          <w:pgSz w:w="11906" w:h="16838"/>
          <w:pgMar w:top="1134" w:right="851" w:bottom="1276" w:left="1701" w:header="425" w:footer="425" w:gutter="0"/>
          <w:pgNumType w:start="1"/>
          <w:cols w:space="708"/>
          <w:titlePg/>
          <w:docGrid w:linePitch="360"/>
        </w:sectPr>
      </w:pPr>
      <w:r w:rsidRPr="00C103A0">
        <w:rPr>
          <w:rFonts w:ascii="Times New Roman" w:eastAsia="Calibri" w:hAnsi="Times New Roman" w:cs="Times New Roman"/>
          <w:b/>
          <w:sz w:val="40"/>
          <w:szCs w:val="40"/>
          <w:lang w:eastAsia="en-US"/>
        </w:rPr>
        <w:t>ПОЛОЖЕНИЕ О ТЕРРИТОРИАЛЬНОМ ПЛАНИРОВАНИИ</w:t>
      </w:r>
    </w:p>
    <w:p w:rsidR="00C103A0" w:rsidRPr="00C103A0" w:rsidRDefault="00C103A0" w:rsidP="00C103A0">
      <w:pPr>
        <w:spacing w:after="0" w:line="240" w:lineRule="auto"/>
        <w:ind w:firstLine="709"/>
        <w:jc w:val="both"/>
        <w:rPr>
          <w:rFonts w:ascii="Times New Roman" w:eastAsia="Times New Roman" w:hAnsi="Times New Roman" w:cs="Times New Roman"/>
          <w:sz w:val="28"/>
          <w:szCs w:val="28"/>
          <w:lang w:eastAsia="en-US"/>
        </w:rPr>
      </w:pPr>
      <w:r w:rsidRPr="00C103A0">
        <w:rPr>
          <w:rFonts w:ascii="Times New Roman" w:eastAsia="Times New Roman" w:hAnsi="Times New Roman" w:cs="Times New Roman"/>
          <w:sz w:val="28"/>
          <w:szCs w:val="28"/>
          <w:lang w:eastAsia="en-US"/>
        </w:rPr>
        <w:lastRenderedPageBreak/>
        <w:t xml:space="preserve">01 Состав проекта </w:t>
      </w:r>
    </w:p>
    <w:p w:rsidR="00C103A0" w:rsidRPr="00C103A0" w:rsidRDefault="00C103A0" w:rsidP="00C103A0">
      <w:pPr>
        <w:spacing w:after="0" w:line="240" w:lineRule="auto"/>
        <w:ind w:firstLine="709"/>
        <w:jc w:val="both"/>
        <w:rPr>
          <w:rFonts w:ascii="Times New Roman" w:eastAsia="Times New Roman" w:hAnsi="Times New Roman" w:cs="Times New Roman"/>
          <w:sz w:val="28"/>
          <w:szCs w:val="28"/>
          <w:lang w:eastAsia="en-US"/>
        </w:rPr>
      </w:pPr>
      <w:r w:rsidRPr="00C103A0">
        <w:rPr>
          <w:rFonts w:ascii="Times New Roman" w:eastAsia="Times New Roman" w:hAnsi="Times New Roman" w:cs="Times New Roman"/>
          <w:sz w:val="28"/>
          <w:szCs w:val="28"/>
          <w:lang w:eastAsia="en-US"/>
        </w:rPr>
        <w:t>02 Список основных исполнителей</w:t>
      </w:r>
    </w:p>
    <w:p w:rsidR="00C103A0" w:rsidRPr="00C103A0" w:rsidRDefault="00C103A0" w:rsidP="00C103A0">
      <w:pPr>
        <w:spacing w:after="0" w:line="240" w:lineRule="auto"/>
        <w:jc w:val="both"/>
        <w:rPr>
          <w:rFonts w:ascii="Times New Roman" w:eastAsia="Times New Roman" w:hAnsi="Times New Roman" w:cs="Times New Roman"/>
          <w:sz w:val="28"/>
          <w:szCs w:val="28"/>
          <w:lang w:eastAsia="en-US"/>
        </w:rPr>
      </w:pPr>
    </w:p>
    <w:p w:rsidR="00C103A0" w:rsidRPr="00C103A0" w:rsidRDefault="00C103A0" w:rsidP="00C103A0">
      <w:pPr>
        <w:spacing w:after="0" w:line="240" w:lineRule="auto"/>
        <w:ind w:firstLine="709"/>
        <w:jc w:val="center"/>
        <w:rPr>
          <w:rFonts w:ascii="Times New Roman" w:eastAsia="Times New Roman" w:hAnsi="Times New Roman" w:cs="Times New Roman"/>
          <w:sz w:val="28"/>
          <w:szCs w:val="28"/>
          <w:lang w:eastAsia="en-US"/>
        </w:rPr>
      </w:pPr>
      <w:r w:rsidRPr="00C103A0">
        <w:rPr>
          <w:rFonts w:ascii="Times New Roman" w:eastAsia="Times New Roman" w:hAnsi="Times New Roman" w:cs="Times New Roman"/>
          <w:sz w:val="28"/>
          <w:szCs w:val="28"/>
          <w:lang w:eastAsia="en-US"/>
        </w:rPr>
        <w:t>СОДЕРЖАНИЕ</w:t>
      </w:r>
    </w:p>
    <w:p w:rsidR="00C103A0" w:rsidRPr="00C103A0" w:rsidRDefault="00C103A0" w:rsidP="00C103A0">
      <w:pPr>
        <w:tabs>
          <w:tab w:val="left" w:pos="1100"/>
          <w:tab w:val="right" w:leader="dot" w:pos="9911"/>
        </w:tabs>
        <w:spacing w:after="0" w:line="240" w:lineRule="auto"/>
        <w:ind w:firstLine="567"/>
        <w:jc w:val="both"/>
        <w:rPr>
          <w:noProof/>
        </w:rPr>
      </w:pPr>
      <w:r w:rsidRPr="00C103A0">
        <w:rPr>
          <w:rFonts w:ascii="Times New Roman" w:eastAsia="Times New Roman" w:hAnsi="Times New Roman" w:cs="Times New Roman"/>
          <w:sz w:val="28"/>
          <w:szCs w:val="28"/>
        </w:rPr>
        <w:fldChar w:fldCharType="begin"/>
      </w:r>
      <w:r w:rsidRPr="00C103A0">
        <w:rPr>
          <w:rFonts w:ascii="Times New Roman" w:eastAsia="Times New Roman" w:hAnsi="Times New Roman" w:cs="Times New Roman"/>
          <w:sz w:val="28"/>
          <w:szCs w:val="28"/>
        </w:rPr>
        <w:instrText xml:space="preserve"> TOC \o "1-3" \u </w:instrText>
      </w:r>
      <w:r w:rsidRPr="00C103A0">
        <w:rPr>
          <w:rFonts w:ascii="Times New Roman" w:eastAsia="Times New Roman" w:hAnsi="Times New Roman" w:cs="Times New Roman"/>
          <w:sz w:val="28"/>
          <w:szCs w:val="28"/>
        </w:rPr>
        <w:fldChar w:fldCharType="separate"/>
      </w:r>
      <w:r w:rsidRPr="00C103A0">
        <w:rPr>
          <w:rFonts w:ascii="Times New Roman" w:eastAsia="Calibri" w:hAnsi="Times New Roman" w:cs="Times New Roman"/>
          <w:bCs/>
          <w:noProof/>
          <w:sz w:val="28"/>
          <w:szCs w:val="24"/>
          <w:lang w:eastAsia="en-US"/>
        </w:rPr>
        <w:t>1</w:t>
      </w:r>
      <w:r w:rsidRPr="00C103A0">
        <w:rPr>
          <w:noProof/>
        </w:rPr>
        <w:tab/>
      </w:r>
      <w:r w:rsidRPr="00C103A0">
        <w:rPr>
          <w:rFonts w:ascii="Times New Roman" w:eastAsia="Calibri" w:hAnsi="Times New Roman" w:cs="Times New Roman"/>
          <w:bCs/>
          <w:noProof/>
          <w:sz w:val="28"/>
          <w:szCs w:val="24"/>
          <w:lang w:eastAsia="en-US"/>
        </w:rPr>
        <w:t>Сведения о видах, назначении и наименованиях планируемых для размещения объектов местного, регионального, федерального значения,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Pr="00C103A0">
        <w:rPr>
          <w:rFonts w:ascii="Times New Roman" w:eastAsia="Calibri" w:hAnsi="Times New Roman" w:cs="Times New Roman"/>
          <w:bCs/>
          <w:noProof/>
          <w:sz w:val="28"/>
          <w:szCs w:val="24"/>
          <w:lang w:eastAsia="en-US"/>
        </w:rPr>
        <w:tab/>
      </w:r>
      <w:r w:rsidRPr="00C103A0">
        <w:rPr>
          <w:rFonts w:ascii="Times New Roman" w:eastAsia="Calibri" w:hAnsi="Times New Roman" w:cs="Times New Roman"/>
          <w:bCs/>
          <w:noProof/>
          <w:sz w:val="28"/>
          <w:szCs w:val="24"/>
          <w:lang w:eastAsia="en-US"/>
        </w:rPr>
        <w:fldChar w:fldCharType="begin"/>
      </w:r>
      <w:r w:rsidRPr="00C103A0">
        <w:rPr>
          <w:rFonts w:ascii="Times New Roman" w:eastAsia="Calibri" w:hAnsi="Times New Roman" w:cs="Times New Roman"/>
          <w:bCs/>
          <w:noProof/>
          <w:sz w:val="28"/>
          <w:szCs w:val="24"/>
          <w:lang w:eastAsia="en-US"/>
        </w:rPr>
        <w:instrText xml:space="preserve"> PAGEREF _Toc530576 \h </w:instrText>
      </w:r>
      <w:r w:rsidRPr="00C103A0">
        <w:rPr>
          <w:rFonts w:ascii="Times New Roman" w:eastAsia="Calibri" w:hAnsi="Times New Roman" w:cs="Times New Roman"/>
          <w:bCs/>
          <w:noProof/>
          <w:sz w:val="28"/>
          <w:szCs w:val="24"/>
          <w:lang w:eastAsia="en-US"/>
        </w:rPr>
      </w:r>
      <w:r w:rsidRPr="00C103A0">
        <w:rPr>
          <w:rFonts w:ascii="Times New Roman" w:eastAsia="Calibri" w:hAnsi="Times New Roman" w:cs="Times New Roman"/>
          <w:bCs/>
          <w:noProof/>
          <w:sz w:val="28"/>
          <w:szCs w:val="24"/>
          <w:lang w:eastAsia="en-US"/>
        </w:rPr>
        <w:fldChar w:fldCharType="separate"/>
      </w:r>
      <w:r w:rsidR="007F1D59">
        <w:rPr>
          <w:rFonts w:ascii="Times New Roman" w:eastAsia="Calibri" w:hAnsi="Times New Roman" w:cs="Times New Roman"/>
          <w:bCs/>
          <w:noProof/>
          <w:sz w:val="28"/>
          <w:szCs w:val="24"/>
          <w:lang w:eastAsia="en-US"/>
        </w:rPr>
        <w:t>3</w:t>
      </w:r>
      <w:r w:rsidRPr="00C103A0">
        <w:rPr>
          <w:rFonts w:ascii="Times New Roman" w:eastAsia="Calibri" w:hAnsi="Times New Roman" w:cs="Times New Roman"/>
          <w:bCs/>
          <w:noProof/>
          <w:sz w:val="28"/>
          <w:szCs w:val="24"/>
          <w:lang w:eastAsia="en-US"/>
        </w:rPr>
        <w:fldChar w:fldCharType="end"/>
      </w:r>
    </w:p>
    <w:p w:rsidR="00C103A0" w:rsidRPr="00C103A0" w:rsidRDefault="00C103A0" w:rsidP="00C103A0">
      <w:pPr>
        <w:tabs>
          <w:tab w:val="left" w:pos="1100"/>
          <w:tab w:val="right" w:leader="dot" w:pos="9911"/>
        </w:tabs>
        <w:spacing w:after="0" w:line="240" w:lineRule="auto"/>
        <w:ind w:firstLine="567"/>
        <w:jc w:val="both"/>
        <w:rPr>
          <w:noProof/>
        </w:rPr>
      </w:pPr>
      <w:r w:rsidRPr="00C103A0">
        <w:rPr>
          <w:rFonts w:ascii="Times New Roman" w:eastAsia="Calibri" w:hAnsi="Times New Roman" w:cs="Times New Roman"/>
          <w:bCs/>
          <w:noProof/>
          <w:sz w:val="28"/>
          <w:szCs w:val="24"/>
          <w:lang w:eastAsia="en-US"/>
        </w:rPr>
        <w:t>2</w:t>
      </w:r>
      <w:r w:rsidRPr="00C103A0">
        <w:rPr>
          <w:noProof/>
        </w:rPr>
        <w:tab/>
      </w:r>
      <w:r w:rsidRPr="00C103A0">
        <w:rPr>
          <w:rFonts w:ascii="Times New Roman" w:eastAsia="Calibri" w:hAnsi="Times New Roman" w:cs="Times New Roman"/>
          <w:bCs/>
          <w:noProof/>
          <w:sz w:val="28"/>
          <w:szCs w:val="24"/>
          <w:lang w:eastAsia="en-US"/>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r w:rsidRPr="00C103A0">
        <w:rPr>
          <w:rFonts w:ascii="Times New Roman" w:eastAsia="Calibri" w:hAnsi="Times New Roman" w:cs="Times New Roman"/>
          <w:bCs/>
          <w:noProof/>
          <w:sz w:val="28"/>
          <w:szCs w:val="24"/>
          <w:lang w:eastAsia="en-US"/>
        </w:rPr>
        <w:tab/>
      </w:r>
      <w:r w:rsidRPr="00C103A0">
        <w:rPr>
          <w:rFonts w:ascii="Times New Roman" w:eastAsia="Calibri" w:hAnsi="Times New Roman" w:cs="Times New Roman"/>
          <w:bCs/>
          <w:noProof/>
          <w:sz w:val="28"/>
          <w:szCs w:val="24"/>
          <w:lang w:eastAsia="en-US"/>
        </w:rPr>
        <w:fldChar w:fldCharType="begin"/>
      </w:r>
      <w:r w:rsidRPr="00C103A0">
        <w:rPr>
          <w:rFonts w:ascii="Times New Roman" w:eastAsia="Calibri" w:hAnsi="Times New Roman" w:cs="Times New Roman"/>
          <w:bCs/>
          <w:noProof/>
          <w:sz w:val="28"/>
          <w:szCs w:val="24"/>
          <w:lang w:eastAsia="en-US"/>
        </w:rPr>
        <w:instrText xml:space="preserve"> PAGEREF _Toc530577 \h </w:instrText>
      </w:r>
      <w:r w:rsidRPr="00C103A0">
        <w:rPr>
          <w:rFonts w:ascii="Times New Roman" w:eastAsia="Calibri" w:hAnsi="Times New Roman" w:cs="Times New Roman"/>
          <w:bCs/>
          <w:noProof/>
          <w:sz w:val="28"/>
          <w:szCs w:val="24"/>
          <w:lang w:eastAsia="en-US"/>
        </w:rPr>
      </w:r>
      <w:r w:rsidRPr="00C103A0">
        <w:rPr>
          <w:rFonts w:ascii="Times New Roman" w:eastAsia="Calibri" w:hAnsi="Times New Roman" w:cs="Times New Roman"/>
          <w:bCs/>
          <w:noProof/>
          <w:sz w:val="28"/>
          <w:szCs w:val="24"/>
          <w:lang w:eastAsia="en-US"/>
        </w:rPr>
        <w:fldChar w:fldCharType="separate"/>
      </w:r>
      <w:r w:rsidR="007F1D59">
        <w:rPr>
          <w:rFonts w:ascii="Times New Roman" w:eastAsia="Calibri" w:hAnsi="Times New Roman" w:cs="Times New Roman"/>
          <w:bCs/>
          <w:noProof/>
          <w:sz w:val="28"/>
          <w:szCs w:val="24"/>
          <w:lang w:eastAsia="en-US"/>
        </w:rPr>
        <w:t>9</w:t>
      </w:r>
      <w:r w:rsidRPr="00C103A0">
        <w:rPr>
          <w:rFonts w:ascii="Times New Roman" w:eastAsia="Calibri" w:hAnsi="Times New Roman" w:cs="Times New Roman"/>
          <w:bCs/>
          <w:noProof/>
          <w:sz w:val="28"/>
          <w:szCs w:val="24"/>
          <w:lang w:eastAsia="en-US"/>
        </w:rPr>
        <w:fldChar w:fldCharType="end"/>
      </w:r>
    </w:p>
    <w:p w:rsidR="00C103A0" w:rsidRPr="00C103A0" w:rsidRDefault="00C103A0" w:rsidP="00C103A0">
      <w:pPr>
        <w:autoSpaceDE w:val="0"/>
        <w:autoSpaceDN w:val="0"/>
        <w:adjustRightInd w:val="0"/>
        <w:spacing w:after="0" w:line="240" w:lineRule="auto"/>
        <w:ind w:left="720"/>
        <w:jc w:val="both"/>
        <w:outlineLvl w:val="1"/>
        <w:rPr>
          <w:rFonts w:ascii="Times New Roman" w:eastAsia="Times New Roman" w:hAnsi="Times New Roman" w:cs="Times New Roman"/>
          <w:b/>
          <w:bCs/>
          <w:sz w:val="28"/>
          <w:szCs w:val="28"/>
        </w:rPr>
      </w:pPr>
      <w:r w:rsidRPr="00C103A0">
        <w:rPr>
          <w:rFonts w:ascii="Times New Roman" w:eastAsia="Times New Roman" w:hAnsi="Times New Roman" w:cs="Times New Roman"/>
          <w:bCs/>
          <w:sz w:val="28"/>
          <w:szCs w:val="28"/>
        </w:rPr>
        <w:fldChar w:fldCharType="end"/>
      </w:r>
    </w:p>
    <w:p w:rsidR="00C103A0" w:rsidRPr="00C103A0" w:rsidRDefault="00C103A0" w:rsidP="00C103A0">
      <w:pPr>
        <w:widowControl w:val="0"/>
        <w:autoSpaceDE w:val="0"/>
        <w:autoSpaceDN w:val="0"/>
        <w:adjustRightInd w:val="0"/>
        <w:spacing w:after="120" w:line="240" w:lineRule="auto"/>
        <w:rPr>
          <w:rFonts w:ascii="Times New Roman" w:eastAsia="Times New Roman" w:hAnsi="Times New Roman" w:cs="Times New Roman"/>
          <w:sz w:val="20"/>
          <w:szCs w:val="20"/>
        </w:rPr>
        <w:sectPr w:rsidR="00C103A0" w:rsidRPr="00C103A0" w:rsidSect="00C103A0">
          <w:headerReference w:type="even" r:id="rId23"/>
          <w:headerReference w:type="default" r:id="rId24"/>
          <w:pgSz w:w="11906" w:h="16838"/>
          <w:pgMar w:top="851" w:right="851" w:bottom="851" w:left="1701" w:header="709" w:footer="423" w:gutter="0"/>
          <w:cols w:space="708"/>
          <w:docGrid w:linePitch="360"/>
        </w:sectPr>
      </w:pPr>
    </w:p>
    <w:p w:rsidR="00C103A0" w:rsidRPr="00C103A0" w:rsidRDefault="00C103A0" w:rsidP="00C103A0">
      <w:pPr>
        <w:keepNext/>
        <w:spacing w:before="240" w:after="60" w:line="240" w:lineRule="auto"/>
        <w:ind w:firstLine="709"/>
        <w:jc w:val="both"/>
        <w:outlineLvl w:val="0"/>
        <w:rPr>
          <w:rFonts w:ascii="Times New Roman" w:eastAsia="Times New Roman" w:hAnsi="Times New Roman" w:cs="Times New Roman"/>
          <w:b/>
          <w:bCs/>
          <w:kern w:val="32"/>
          <w:sz w:val="28"/>
          <w:szCs w:val="32"/>
        </w:rPr>
      </w:pPr>
      <w:bookmarkStart w:id="1" w:name="_Toc535426132"/>
      <w:bookmarkStart w:id="2" w:name="_Toc530576"/>
      <w:bookmarkStart w:id="3" w:name="_Toc470529752"/>
      <w:bookmarkStart w:id="4" w:name="_Toc514945461"/>
      <w:r w:rsidRPr="00C103A0">
        <w:rPr>
          <w:rFonts w:ascii="Times New Roman" w:eastAsia="Times New Roman" w:hAnsi="Times New Roman" w:cs="Times New Roman"/>
          <w:b/>
          <w:bCs/>
          <w:kern w:val="32"/>
          <w:sz w:val="28"/>
          <w:szCs w:val="32"/>
        </w:rPr>
        <w:lastRenderedPageBreak/>
        <w:t>Сведения о видах, назначении и наименованиях планируемых для размещения объектов местного, регионального, федерального значения,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1"/>
      <w:bookmarkEnd w:id="2"/>
    </w:p>
    <w:p w:rsidR="00C103A0" w:rsidRPr="00C103A0" w:rsidRDefault="00C103A0" w:rsidP="00C103A0">
      <w:pPr>
        <w:widowControl w:val="0"/>
        <w:autoSpaceDE w:val="0"/>
        <w:autoSpaceDN w:val="0"/>
        <w:adjustRightInd w:val="0"/>
        <w:spacing w:after="0" w:line="240" w:lineRule="auto"/>
        <w:jc w:val="right"/>
        <w:rPr>
          <w:rFonts w:ascii="Times New Roman" w:eastAsia="Times New Roman" w:hAnsi="Times New Roman" w:cs="Times New Roman"/>
          <w:sz w:val="28"/>
          <w:szCs w:val="28"/>
        </w:rPr>
      </w:pPr>
      <w:r w:rsidRPr="00C103A0">
        <w:rPr>
          <w:rFonts w:ascii="Times New Roman" w:eastAsia="Times New Roman" w:hAnsi="Times New Roman" w:cs="Times New Roman"/>
          <w:sz w:val="28"/>
          <w:szCs w:val="28"/>
        </w:rPr>
        <w:t>Таблица № 1</w:t>
      </w:r>
    </w:p>
    <w:p w:rsidR="00C103A0" w:rsidRPr="00C103A0" w:rsidRDefault="00C103A0" w:rsidP="00C103A0">
      <w:pPr>
        <w:widowControl w:val="0"/>
        <w:autoSpaceDE w:val="0"/>
        <w:autoSpaceDN w:val="0"/>
        <w:adjustRightInd w:val="0"/>
        <w:spacing w:after="0" w:line="240" w:lineRule="auto"/>
        <w:jc w:val="right"/>
        <w:rPr>
          <w:rFonts w:ascii="Times New Roman" w:eastAsia="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7"/>
        <w:gridCol w:w="2143"/>
        <w:gridCol w:w="3428"/>
        <w:gridCol w:w="1978"/>
        <w:gridCol w:w="1259"/>
        <w:gridCol w:w="1265"/>
        <w:gridCol w:w="1984"/>
        <w:gridCol w:w="1908"/>
      </w:tblGrid>
      <w:tr w:rsidR="00C103A0" w:rsidRPr="00C103A0" w:rsidTr="00C103A0">
        <w:trPr>
          <w:trHeight w:val="495"/>
          <w:tblHeader/>
        </w:trPr>
        <w:tc>
          <w:tcPr>
            <w:tcW w:w="185" w:type="pct"/>
            <w:vMerge w:val="restart"/>
            <w:shd w:val="clear" w:color="auto" w:fill="auto"/>
            <w:vAlign w:val="center"/>
            <w:hideMark/>
          </w:tcPr>
          <w:p w:rsidR="00C103A0" w:rsidRPr="00C103A0" w:rsidRDefault="00C103A0" w:rsidP="00C103A0">
            <w:pPr>
              <w:spacing w:after="0" w:line="240" w:lineRule="auto"/>
              <w:ind w:left="-142" w:right="-105"/>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п/п</w:t>
            </w:r>
          </w:p>
        </w:tc>
        <w:tc>
          <w:tcPr>
            <w:tcW w:w="739" w:type="pct"/>
            <w:vMerge w:val="restart"/>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Вид объекта </w:t>
            </w:r>
          </w:p>
        </w:tc>
        <w:tc>
          <w:tcPr>
            <w:tcW w:w="1182" w:type="pct"/>
            <w:vMerge w:val="restart"/>
            <w:shd w:val="clear" w:color="auto" w:fill="auto"/>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Назначение, наименование, </w:t>
            </w:r>
          </w:p>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местоположение</w:t>
            </w:r>
          </w:p>
        </w:tc>
        <w:tc>
          <w:tcPr>
            <w:tcW w:w="682" w:type="pct"/>
            <w:vMerge w:val="restart"/>
            <w:shd w:val="clear" w:color="auto" w:fill="auto"/>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Основные характеристики </w:t>
            </w:r>
          </w:p>
        </w:tc>
        <w:tc>
          <w:tcPr>
            <w:tcW w:w="870" w:type="pct"/>
            <w:gridSpan w:val="2"/>
            <w:shd w:val="clear" w:color="auto" w:fill="auto"/>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Срок реализации</w:t>
            </w:r>
          </w:p>
        </w:tc>
        <w:tc>
          <w:tcPr>
            <w:tcW w:w="684" w:type="pct"/>
            <w:vMerge w:val="restart"/>
            <w:shd w:val="clear" w:color="auto" w:fill="auto"/>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Наименование функциональной зоны</w:t>
            </w:r>
          </w:p>
        </w:tc>
        <w:tc>
          <w:tcPr>
            <w:tcW w:w="658" w:type="pct"/>
            <w:vMerge w:val="restart"/>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Характеристики зон с особыми условиями использования</w:t>
            </w:r>
          </w:p>
        </w:tc>
      </w:tr>
      <w:tr w:rsidR="00C103A0" w:rsidRPr="00C103A0" w:rsidTr="00C103A0">
        <w:trPr>
          <w:trHeight w:val="585"/>
          <w:tblHeader/>
        </w:trPr>
        <w:tc>
          <w:tcPr>
            <w:tcW w:w="185" w:type="pct"/>
            <w:vMerge/>
            <w:vAlign w:val="center"/>
            <w:hideMark/>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739" w:type="pct"/>
            <w:vMerge/>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1182" w:type="pct"/>
            <w:vMerge/>
            <w:vAlign w:val="center"/>
            <w:hideMark/>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682" w:type="pct"/>
            <w:vMerge/>
            <w:vAlign w:val="center"/>
            <w:hideMark/>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434" w:type="pct"/>
            <w:shd w:val="clear" w:color="auto" w:fill="auto"/>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очередь 2031 г.</w:t>
            </w:r>
          </w:p>
        </w:tc>
        <w:tc>
          <w:tcPr>
            <w:tcW w:w="436" w:type="pct"/>
            <w:shd w:val="clear" w:color="auto" w:fill="auto"/>
            <w:hideMark/>
          </w:tcPr>
          <w:p w:rsidR="00C103A0" w:rsidRPr="00C103A0" w:rsidRDefault="00C103A0" w:rsidP="00C103A0">
            <w:pPr>
              <w:spacing w:after="0" w:line="240" w:lineRule="auto"/>
              <w:ind w:left="-131"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Расчётный срок</w:t>
            </w:r>
          </w:p>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2041 г.</w:t>
            </w:r>
          </w:p>
        </w:tc>
        <w:tc>
          <w:tcPr>
            <w:tcW w:w="684" w:type="pct"/>
            <w:vMerge/>
            <w:vAlign w:val="center"/>
            <w:hideMark/>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658" w:type="pct"/>
            <w:vMerge/>
          </w:tcPr>
          <w:p w:rsidR="00C103A0" w:rsidRPr="00C103A0" w:rsidRDefault="00C103A0" w:rsidP="00C103A0">
            <w:pPr>
              <w:spacing w:after="0" w:line="240" w:lineRule="auto"/>
              <w:rPr>
                <w:rFonts w:ascii="Times New Roman" w:eastAsia="Times New Roman" w:hAnsi="Times New Roman" w:cs="Times New Roman"/>
                <w:sz w:val="24"/>
                <w:szCs w:val="24"/>
              </w:rPr>
            </w:pP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w:t>
            </w:r>
          </w:p>
        </w:tc>
        <w:tc>
          <w:tcPr>
            <w:tcW w:w="739"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образования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highlight w:val="lightGray"/>
                <w:lang w:eastAsia="en-US"/>
              </w:rPr>
            </w:pPr>
            <w:r w:rsidRPr="00C103A0">
              <w:rPr>
                <w:rFonts w:ascii="Times New Roman" w:eastAsia="Times New Roman" w:hAnsi="Times New Roman" w:cs="Times New Roman"/>
                <w:sz w:val="24"/>
                <w:szCs w:val="24"/>
                <w:lang w:eastAsia="en-US"/>
              </w:rPr>
              <w:t>Начальная школа в д. Харой</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p w:rsidR="00C103A0" w:rsidRPr="00C103A0" w:rsidRDefault="00C103A0" w:rsidP="00C103A0">
            <w:pPr>
              <w:spacing w:after="0" w:line="240" w:lineRule="auto"/>
              <w:jc w:val="center"/>
              <w:rPr>
                <w:rFonts w:ascii="Times New Roman" w:eastAsia="Times New Roman" w:hAnsi="Times New Roman" w:cs="Times New Roman"/>
                <w:sz w:val="24"/>
                <w:szCs w:val="24"/>
              </w:rPr>
            </w:pP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w:t>
            </w:r>
          </w:p>
        </w:tc>
        <w:tc>
          <w:tcPr>
            <w:tcW w:w="739"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образования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Начальная школа в д. Печегол</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p w:rsidR="00C103A0" w:rsidRPr="00C103A0" w:rsidRDefault="00C103A0" w:rsidP="00C103A0">
            <w:pPr>
              <w:spacing w:after="0" w:line="240" w:lineRule="auto"/>
              <w:jc w:val="center"/>
              <w:rPr>
                <w:rFonts w:ascii="Times New Roman" w:eastAsia="Times New Roman" w:hAnsi="Times New Roman" w:cs="Times New Roman"/>
                <w:sz w:val="24"/>
                <w:szCs w:val="24"/>
              </w:rPr>
            </w:pP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w:t>
            </w:r>
          </w:p>
        </w:tc>
        <w:tc>
          <w:tcPr>
            <w:tcW w:w="739"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образования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Детский сад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мощностью 25 мест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w:t>
            </w:r>
          </w:p>
        </w:tc>
        <w:tc>
          <w:tcPr>
            <w:tcW w:w="739"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образования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Начальная школа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мощностью 30 мест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w:t>
            </w:r>
          </w:p>
        </w:tc>
        <w:tc>
          <w:tcPr>
            <w:tcW w:w="739"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образования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Начальная школа в д. Верхний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мощностью 20 мест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6</w:t>
            </w:r>
          </w:p>
        </w:tc>
        <w:tc>
          <w:tcPr>
            <w:tcW w:w="739"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Объект здравоохранения </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 xml:space="preserve">Фельдшерско – акушерский пункт </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p w:rsidR="00C103A0" w:rsidRPr="00C103A0" w:rsidRDefault="00C103A0" w:rsidP="00C103A0">
            <w:pPr>
              <w:spacing w:after="0" w:line="240" w:lineRule="auto"/>
              <w:jc w:val="center"/>
              <w:rPr>
                <w:rFonts w:ascii="Times New Roman" w:eastAsia="Times New Roman" w:hAnsi="Times New Roman" w:cs="Times New Roman"/>
                <w:sz w:val="24"/>
                <w:szCs w:val="24"/>
              </w:rPr>
            </w:pP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w:t>
            </w:r>
            <w:r w:rsidRPr="00C103A0">
              <w:rPr>
                <w:rFonts w:ascii="Times New Roman" w:eastAsia="Times New Roman" w:hAnsi="Times New Roman" w:cs="Times New Roman"/>
                <w:sz w:val="24"/>
                <w:szCs w:val="24"/>
              </w:rPr>
              <w:lastRenderedPageBreak/>
              <w:t>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7</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культуры</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highlight w:val="lightGray"/>
                <w:lang w:eastAsia="en-US"/>
              </w:rPr>
            </w:pPr>
            <w:r w:rsidRPr="00C103A0">
              <w:rPr>
                <w:rFonts w:ascii="Times New Roman" w:eastAsia="Times New Roman" w:hAnsi="Times New Roman" w:cs="Times New Roman"/>
                <w:sz w:val="24"/>
                <w:szCs w:val="24"/>
                <w:lang w:eastAsia="en-US"/>
              </w:rPr>
              <w:t>Сельский дом культуры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зал мощностью 198 мест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8</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культуры</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Клуб в д. Верхний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зал мощностью 100 мест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9</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спорта</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Физкультурно-спортивный комплекс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10</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спорта</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Спортивное сооружение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общей площадью 0,395 га</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11</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спорта</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Спортивное сооружение в д. Печегол</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общей площадью 0,125 га</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12</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спорта</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Спортивное сооружение в д. Харой</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общей площадью 0,2 га</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13</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спорта</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Спортивное сооружение в д. Верхний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общей площадью 0,2 га</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14</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обслуживания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Объект религиозного назначения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15</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Места погребения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Кладбище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кладбищ</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Санитарно-защитная зона 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16</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утилизации, обезвреживания, размещения отходов производства и потребления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Объект размещения отходов</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 объектов</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складирования и захоронения отходов</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Уточнить при разработке проектной документации</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17</w:t>
            </w:r>
          </w:p>
        </w:tc>
        <w:tc>
          <w:tcPr>
            <w:tcW w:w="739" w:type="pct"/>
            <w:vAlign w:val="center"/>
          </w:tcPr>
          <w:p w:rsidR="00C103A0" w:rsidRPr="00C103A0" w:rsidRDefault="00C103A0" w:rsidP="00C103A0">
            <w:pPr>
              <w:spacing w:after="0" w:line="240" w:lineRule="auto"/>
              <w:ind w:right="-88"/>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Остановочные пункты общественного пассажирского транспорта</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Остановочный пункт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Зона транспортной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18</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Автомобильные дороги</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Автомобильная дорога регионального значения Абакан-Ак-Довурак</w:t>
            </w:r>
          </w:p>
        </w:tc>
        <w:tc>
          <w:tcPr>
            <w:tcW w:w="682" w:type="pct"/>
            <w:shd w:val="clear" w:color="auto" w:fill="auto"/>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Линейный объект</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Придорожная полоса 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19</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Автомобильные дороги</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 xml:space="preserve">Автомобильная дорога местного значения </w:t>
            </w:r>
          </w:p>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Печегол-Печень</w:t>
            </w:r>
          </w:p>
        </w:tc>
        <w:tc>
          <w:tcPr>
            <w:tcW w:w="682" w:type="pct"/>
            <w:shd w:val="clear" w:color="auto" w:fill="auto"/>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Линейный объект</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Придорожная полоса 25 м</w:t>
            </w:r>
          </w:p>
        </w:tc>
      </w:tr>
      <w:tr w:rsidR="00C103A0" w:rsidRPr="00C103A0" w:rsidTr="00C103A0">
        <w:trPr>
          <w:trHeight w:val="434"/>
        </w:trPr>
        <w:tc>
          <w:tcPr>
            <w:tcW w:w="185" w:type="pct"/>
            <w:shd w:val="clear" w:color="auto" w:fill="auto"/>
            <w:vAlign w:val="center"/>
            <w:hideMark/>
          </w:tcPr>
          <w:p w:rsidR="00C103A0" w:rsidRPr="00C103A0" w:rsidRDefault="00C103A0" w:rsidP="00C103A0">
            <w:pPr>
              <w:tabs>
                <w:tab w:val="center" w:pos="175"/>
              </w:tabs>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20</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lang w:val="en-US"/>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Водозабор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21</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Объекты </w:t>
            </w:r>
            <w:r w:rsidRPr="00C103A0">
              <w:rPr>
                <w:rFonts w:ascii="Times New Roman" w:eastAsia="Times New Roman" w:hAnsi="Times New Roman" w:cs="Times New Roman"/>
                <w:sz w:val="24"/>
                <w:szCs w:val="24"/>
              </w:rPr>
              <w:lastRenderedPageBreak/>
              <w:t>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Водозабор в д. Верхний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w:t>
            </w:r>
            <w:r w:rsidRPr="00C103A0">
              <w:rPr>
                <w:rFonts w:ascii="Times New Roman" w:eastAsia="Times New Roman" w:hAnsi="Times New Roman" w:cs="Times New Roman"/>
                <w:sz w:val="24"/>
                <w:szCs w:val="24"/>
              </w:rPr>
              <w:lastRenderedPageBreak/>
              <w:t>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 xml:space="preserve">Зона инженерной </w:t>
            </w:r>
            <w:r w:rsidRPr="00C103A0">
              <w:rPr>
                <w:rFonts w:ascii="Times New Roman" w:eastAsia="Calibri" w:hAnsi="Times New Roman" w:cs="Times New Roman"/>
                <w:sz w:val="24"/>
                <w:szCs w:val="24"/>
                <w:lang w:eastAsia="en-US"/>
              </w:rPr>
              <w:lastRenderedPageBreak/>
              <w:t>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22</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Водозабор в д. Печегол</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23</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Водонапорная башня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24</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Водонапорная башня в д. Верхний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25</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Водонапорная башня в д. Печегол</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26</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Водозабор в д. Верхний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27</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Водозабор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 объекта</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28</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Водозабор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29</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Водозабор в д. Печегол</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Водозабор в д. Харой</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31</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Водонапорная башня в д. Верхний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32</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Водонапорная башня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 объекта</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33</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Водонапорная башня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34</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Водонапорная башня в д. Печегол</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35</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Водонапорная башня в д. Харой</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36</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Сети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Водопровод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Линейный объект</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37</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Сети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Водопровод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Линейный объект</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На основании проекта</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38</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теплоснабжения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Котельная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На основании проекта</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39</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теплоснабжения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Котельная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На основании проекта</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40</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теплоснабжения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Котельная в д. Харой</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На основании проекта</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41</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Объекты теплоснабжения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Теплопровод распределительный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Линейный объект</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3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42</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Объекты теплоснабжения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Теплопровод распределительный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Линейный объект</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3 м</w:t>
            </w:r>
          </w:p>
        </w:tc>
      </w:tr>
      <w:tr w:rsidR="00C103A0" w:rsidRPr="00C103A0" w:rsidTr="00C103A0">
        <w:trPr>
          <w:trHeight w:val="1075"/>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43</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Объекты теплоснабжения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Теплопровод распределительный в д. Харой</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Линейный объект</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3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44</w:t>
            </w:r>
          </w:p>
        </w:tc>
        <w:tc>
          <w:tcPr>
            <w:tcW w:w="739" w:type="pct"/>
            <w:vAlign w:val="center"/>
          </w:tcPr>
          <w:p w:rsidR="00C103A0" w:rsidRPr="00C103A0" w:rsidRDefault="00C103A0" w:rsidP="00C103A0">
            <w:pPr>
              <w:spacing w:after="0" w:line="240" w:lineRule="auto"/>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Объекты теплоснабжения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Модульная котельная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 объекта</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На основании проекта</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45</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теплоснабжения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Модульная котельная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 объекта</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На основании проекта</w:t>
            </w:r>
          </w:p>
        </w:tc>
      </w:tr>
      <w:tr w:rsidR="00C103A0" w:rsidRPr="00C103A0" w:rsidTr="00C103A0">
        <w:trPr>
          <w:trHeight w:val="1145"/>
        </w:trPr>
        <w:tc>
          <w:tcPr>
            <w:tcW w:w="18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46</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теплоснабжения</w:t>
            </w:r>
          </w:p>
        </w:tc>
        <w:tc>
          <w:tcPr>
            <w:tcW w:w="118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Модульная котельная в д. Печегол</w:t>
            </w:r>
          </w:p>
        </w:tc>
        <w:tc>
          <w:tcPr>
            <w:tcW w:w="68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На основании проекта</w:t>
            </w:r>
          </w:p>
        </w:tc>
      </w:tr>
      <w:tr w:rsidR="00C103A0" w:rsidRPr="00C103A0" w:rsidTr="00C103A0">
        <w:trPr>
          <w:trHeight w:val="300"/>
        </w:trPr>
        <w:tc>
          <w:tcPr>
            <w:tcW w:w="18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47</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теплоснабжения</w:t>
            </w:r>
          </w:p>
        </w:tc>
        <w:tc>
          <w:tcPr>
            <w:tcW w:w="118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Модульная котельная в д. Верхний Имек</w:t>
            </w:r>
          </w:p>
        </w:tc>
        <w:tc>
          <w:tcPr>
            <w:tcW w:w="68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 объекта</w:t>
            </w:r>
          </w:p>
        </w:tc>
        <w:tc>
          <w:tcPr>
            <w:tcW w:w="43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На основании проекта</w:t>
            </w:r>
          </w:p>
        </w:tc>
      </w:tr>
    </w:tbl>
    <w:p w:rsidR="00C103A0" w:rsidRPr="00C103A0" w:rsidRDefault="00C103A0" w:rsidP="00C103A0">
      <w:pPr>
        <w:rPr>
          <w:rFonts w:ascii="Times New Roman" w:eastAsia="Calibri" w:hAnsi="Times New Roman" w:cs="Times New Roman"/>
          <w:sz w:val="28"/>
          <w:lang w:eastAsia="en-US"/>
        </w:rPr>
      </w:pPr>
    </w:p>
    <w:p w:rsidR="00C103A0" w:rsidRPr="00C103A0" w:rsidRDefault="00C103A0" w:rsidP="00C103A0">
      <w:pPr>
        <w:rPr>
          <w:rFonts w:ascii="Times New Roman" w:eastAsia="Calibri" w:hAnsi="Times New Roman" w:cs="Times New Roman"/>
          <w:sz w:val="28"/>
          <w:lang w:eastAsia="en-US"/>
        </w:rPr>
        <w:sectPr w:rsidR="00C103A0" w:rsidRPr="00C103A0" w:rsidSect="00C103A0">
          <w:pgSz w:w="16838" w:h="11906" w:orient="landscape"/>
          <w:pgMar w:top="1418" w:right="851" w:bottom="567" w:left="1701" w:header="709" w:footer="425" w:gutter="0"/>
          <w:cols w:space="708"/>
          <w:docGrid w:linePitch="360"/>
        </w:sectPr>
      </w:pPr>
    </w:p>
    <w:p w:rsidR="00C103A0" w:rsidRPr="00C103A0" w:rsidRDefault="00C103A0" w:rsidP="00C103A0">
      <w:pPr>
        <w:keepNext/>
        <w:spacing w:before="240" w:after="60" w:line="240" w:lineRule="auto"/>
        <w:ind w:firstLine="709"/>
        <w:jc w:val="both"/>
        <w:outlineLvl w:val="0"/>
        <w:rPr>
          <w:rFonts w:ascii="Times New Roman" w:eastAsia="Times New Roman" w:hAnsi="Times New Roman" w:cs="Times New Roman"/>
          <w:b/>
          <w:bCs/>
          <w:kern w:val="32"/>
          <w:sz w:val="28"/>
          <w:szCs w:val="32"/>
        </w:rPr>
      </w:pPr>
      <w:bookmarkStart w:id="5" w:name="_Toc530577"/>
      <w:r w:rsidRPr="00C103A0">
        <w:rPr>
          <w:rFonts w:ascii="Times New Roman" w:eastAsia="Times New Roman" w:hAnsi="Times New Roman" w:cs="Times New Roman"/>
          <w:b/>
          <w:bCs/>
          <w:kern w:val="32"/>
          <w:sz w:val="28"/>
          <w:szCs w:val="32"/>
        </w:rPr>
        <w:lastRenderedPageBreak/>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5"/>
    </w:p>
    <w:p w:rsidR="00C103A0" w:rsidRPr="00C103A0" w:rsidRDefault="00C103A0" w:rsidP="00C103A0">
      <w:pPr>
        <w:spacing w:after="0" w:line="240" w:lineRule="auto"/>
        <w:ind w:firstLine="709"/>
        <w:jc w:val="right"/>
        <w:rPr>
          <w:rFonts w:ascii="Times New Roman" w:eastAsia="Times New Roman" w:hAnsi="Times New Roman" w:cs="Times New Roman"/>
          <w:sz w:val="28"/>
          <w:szCs w:val="28"/>
          <w:lang w:eastAsia="en-US"/>
        </w:rPr>
      </w:pPr>
      <w:r w:rsidRPr="00C103A0">
        <w:rPr>
          <w:rFonts w:ascii="Times New Roman" w:eastAsia="Times New Roman" w:hAnsi="Times New Roman" w:cs="Times New Roman"/>
          <w:sz w:val="28"/>
          <w:szCs w:val="28"/>
          <w:lang w:eastAsia="en-US"/>
        </w:rPr>
        <w:t>Таблица № 2</w:t>
      </w:r>
    </w:p>
    <w:p w:rsidR="00C103A0" w:rsidRPr="00C103A0" w:rsidRDefault="00C103A0" w:rsidP="00C103A0">
      <w:pPr>
        <w:spacing w:after="0" w:line="240" w:lineRule="auto"/>
        <w:rPr>
          <w:rFonts w:ascii="Calibri" w:eastAsia="Calibri" w:hAnsi="Calibri" w:cs="Times New Roman"/>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551"/>
        <w:gridCol w:w="2330"/>
        <w:gridCol w:w="1094"/>
        <w:gridCol w:w="851"/>
        <w:gridCol w:w="1974"/>
        <w:gridCol w:w="2315"/>
        <w:gridCol w:w="2601"/>
        <w:gridCol w:w="2864"/>
      </w:tblGrid>
      <w:tr w:rsidR="00C103A0" w:rsidRPr="00C103A0" w:rsidTr="00C103A0">
        <w:trPr>
          <w:trHeight w:val="454"/>
          <w:tblHeader/>
          <w:jc w:val="center"/>
        </w:trPr>
        <w:tc>
          <w:tcPr>
            <w:tcW w:w="189" w:type="pct"/>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 п/п</w:t>
            </w:r>
          </w:p>
        </w:tc>
        <w:tc>
          <w:tcPr>
            <w:tcW w:w="799" w:type="pct"/>
            <w:tcMar>
              <w:top w:w="0" w:type="dxa"/>
              <w:left w:w="28" w:type="dxa"/>
              <w:bottom w:w="0" w:type="dxa"/>
              <w:right w:w="28" w:type="dxa"/>
            </w:tcMar>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Наименование</w:t>
            </w:r>
          </w:p>
        </w:tc>
        <w:tc>
          <w:tcPr>
            <w:tcW w:w="667" w:type="pct"/>
            <w:gridSpan w:val="2"/>
            <w:tcMar>
              <w:top w:w="0" w:type="dxa"/>
              <w:left w:w="28" w:type="dxa"/>
              <w:bottom w:w="0" w:type="dxa"/>
              <w:right w:w="28" w:type="dxa"/>
            </w:tcMar>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Параметры функциональных зон</w:t>
            </w:r>
          </w:p>
        </w:tc>
        <w:tc>
          <w:tcPr>
            <w:tcW w:w="3345" w:type="pct"/>
            <w:gridSpan w:val="4"/>
          </w:tcPr>
          <w:p w:rsidR="00C103A0" w:rsidRPr="00C103A0" w:rsidRDefault="00C103A0" w:rsidP="00C103A0">
            <w:pPr>
              <w:autoSpaceDE w:val="0"/>
              <w:autoSpaceDN w:val="0"/>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Сведения о планируемых объектах</w:t>
            </w:r>
          </w:p>
        </w:tc>
      </w:tr>
      <w:tr w:rsidR="00C103A0" w:rsidRPr="00C103A0" w:rsidTr="00C103A0">
        <w:trPr>
          <w:trHeight w:val="454"/>
          <w:tblHeader/>
          <w:jc w:val="center"/>
        </w:trPr>
        <w:tc>
          <w:tcPr>
            <w:tcW w:w="189" w:type="pct"/>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9" w:type="pct"/>
            <w:tcMar>
              <w:top w:w="0" w:type="dxa"/>
              <w:left w:w="28" w:type="dxa"/>
              <w:bottom w:w="0" w:type="dxa"/>
              <w:right w:w="28" w:type="dxa"/>
            </w:tcMar>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375" w:type="pct"/>
            <w:tcMar>
              <w:top w:w="0" w:type="dxa"/>
              <w:left w:w="28" w:type="dxa"/>
              <w:bottom w:w="0" w:type="dxa"/>
              <w:right w:w="28" w:type="dxa"/>
            </w:tcMar>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Площадь, га</w:t>
            </w:r>
          </w:p>
        </w:tc>
        <w:tc>
          <w:tcPr>
            <w:tcW w:w="292" w:type="pct"/>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677" w:type="pct"/>
            <w:tcBorders>
              <w:right w:val="single" w:sz="4" w:space="0" w:color="auto"/>
            </w:tcBorders>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Calibri" w:hAnsi="Times New Roman" w:cs="Times New Roman"/>
                <w:sz w:val="24"/>
                <w:szCs w:val="24"/>
                <w:lang w:eastAsia="en-US"/>
              </w:rPr>
              <w:t xml:space="preserve">Федерального значения </w:t>
            </w:r>
          </w:p>
        </w:tc>
        <w:tc>
          <w:tcPr>
            <w:tcW w:w="794" w:type="pct"/>
            <w:tcBorders>
              <w:left w:val="single" w:sz="4" w:space="0" w:color="auto"/>
            </w:tcBorders>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Calibri" w:hAnsi="Times New Roman" w:cs="Times New Roman"/>
                <w:sz w:val="24"/>
                <w:szCs w:val="24"/>
                <w:lang w:eastAsia="en-US"/>
              </w:rPr>
              <w:t>Регионального значения</w:t>
            </w:r>
          </w:p>
        </w:tc>
        <w:tc>
          <w:tcPr>
            <w:tcW w:w="892" w:type="pct"/>
            <w:tcBorders>
              <w:left w:val="single" w:sz="4" w:space="0" w:color="auto"/>
            </w:tcBorders>
          </w:tcPr>
          <w:p w:rsidR="00C103A0" w:rsidRPr="00C103A0" w:rsidRDefault="00C103A0" w:rsidP="00C103A0">
            <w:pPr>
              <w:autoSpaceDE w:val="0"/>
              <w:autoSpaceDN w:val="0"/>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 xml:space="preserve">Местного значения </w:t>
            </w:r>
          </w:p>
          <w:p w:rsidR="00C103A0" w:rsidRPr="00C103A0" w:rsidRDefault="00C103A0" w:rsidP="00C103A0">
            <w:pPr>
              <w:autoSpaceDE w:val="0"/>
              <w:autoSpaceDN w:val="0"/>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муниципального района</w:t>
            </w:r>
          </w:p>
        </w:tc>
        <w:tc>
          <w:tcPr>
            <w:tcW w:w="982" w:type="pct"/>
            <w:tcBorders>
              <w:left w:val="single" w:sz="4" w:space="0" w:color="auto"/>
            </w:tcBorders>
          </w:tcPr>
          <w:p w:rsidR="00C103A0" w:rsidRPr="00C103A0" w:rsidRDefault="00C103A0" w:rsidP="00C103A0">
            <w:pPr>
              <w:autoSpaceDE w:val="0"/>
              <w:autoSpaceDN w:val="0"/>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 xml:space="preserve">Местного значения </w:t>
            </w:r>
          </w:p>
        </w:tc>
      </w:tr>
      <w:tr w:rsidR="00C103A0" w:rsidRPr="00C103A0" w:rsidTr="00C103A0">
        <w:trPr>
          <w:trHeight w:val="454"/>
          <w:jc w:val="center"/>
        </w:trPr>
        <w:tc>
          <w:tcPr>
            <w:tcW w:w="189" w:type="pct"/>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9" w:type="pct"/>
            <w:tcMar>
              <w:top w:w="0" w:type="dxa"/>
              <w:left w:w="28" w:type="dxa"/>
              <w:bottom w:w="0" w:type="dxa"/>
              <w:right w:w="28" w:type="dxa"/>
            </w:tcMar>
            <w:vAlign w:val="center"/>
          </w:tcPr>
          <w:p w:rsidR="00C103A0" w:rsidRPr="00C103A0" w:rsidRDefault="00C103A0" w:rsidP="00C103A0">
            <w:pPr>
              <w:autoSpaceDE w:val="0"/>
              <w:autoSpaceDN w:val="0"/>
              <w:spacing w:after="0" w:line="240" w:lineRule="auto"/>
              <w:jc w:val="both"/>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Общая площадь поселения</w:t>
            </w:r>
          </w:p>
        </w:tc>
        <w:tc>
          <w:tcPr>
            <w:tcW w:w="375" w:type="pct"/>
            <w:tcMar>
              <w:top w:w="0" w:type="dxa"/>
              <w:left w:w="28" w:type="dxa"/>
              <w:bottom w:w="0" w:type="dxa"/>
              <w:right w:w="28" w:type="dxa"/>
            </w:tcMar>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20720,81</w:t>
            </w:r>
          </w:p>
        </w:tc>
        <w:tc>
          <w:tcPr>
            <w:tcW w:w="292" w:type="pct"/>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100</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color w:val="4F6228" w:themeColor="accent3" w:themeShade="80"/>
                <w:sz w:val="24"/>
                <w:szCs w:val="24"/>
                <w:lang w:eastAsia="en-US"/>
              </w:rPr>
            </w:pP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color w:val="4F6228" w:themeColor="accent3" w:themeShade="80"/>
                <w:sz w:val="24"/>
                <w:szCs w:val="24"/>
                <w:lang w:eastAsia="en-US"/>
              </w:rPr>
            </w:pP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color w:val="4F6228" w:themeColor="accent3" w:themeShade="80"/>
                <w:sz w:val="24"/>
                <w:szCs w:val="24"/>
                <w:lang w:eastAsia="en-US"/>
              </w:rPr>
            </w:pP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color w:val="4F6228" w:themeColor="accent3" w:themeShade="80"/>
                <w:sz w:val="24"/>
                <w:szCs w:val="24"/>
                <w:lang w:eastAsia="en-US"/>
              </w:rPr>
            </w:pP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1.</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Жилые зоны:</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488,13</w:t>
            </w:r>
          </w:p>
        </w:tc>
        <w:tc>
          <w:tcPr>
            <w:tcW w:w="292" w:type="pct"/>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color w:val="4F6228" w:themeColor="accent3" w:themeShade="80"/>
                <w:sz w:val="24"/>
                <w:szCs w:val="24"/>
                <w:lang w:eastAsia="en-US"/>
              </w:rPr>
            </w:pPr>
            <w:r w:rsidRPr="00C103A0">
              <w:rPr>
                <w:rFonts w:ascii="Times New Roman" w:eastAsia="Times New Roman" w:hAnsi="Times New Roman" w:cs="Times New Roman"/>
                <w:color w:val="4F6228" w:themeColor="accent3" w:themeShade="80"/>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color w:val="4F6228" w:themeColor="accent3" w:themeShade="80"/>
                <w:sz w:val="24"/>
                <w:szCs w:val="24"/>
                <w:lang w:eastAsia="en-US"/>
              </w:rPr>
            </w:pPr>
            <w:r w:rsidRPr="00C103A0">
              <w:rPr>
                <w:rFonts w:ascii="Times New Roman" w:eastAsia="Times New Roman" w:hAnsi="Times New Roman" w:cs="Times New Roman"/>
                <w:color w:val="4F6228" w:themeColor="accent3" w:themeShade="80"/>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color w:val="4F6228" w:themeColor="accent3" w:themeShade="80"/>
                <w:sz w:val="24"/>
                <w:szCs w:val="24"/>
                <w:lang w:eastAsia="en-US"/>
              </w:rPr>
            </w:pPr>
            <w:r w:rsidRPr="00C103A0">
              <w:rPr>
                <w:rFonts w:ascii="Times New Roman" w:eastAsia="Times New Roman" w:hAnsi="Times New Roman" w:cs="Times New Roman"/>
                <w:color w:val="4F6228" w:themeColor="accent3" w:themeShade="80"/>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color w:val="4F6228" w:themeColor="accent3" w:themeShade="80"/>
                <w:sz w:val="24"/>
                <w:szCs w:val="24"/>
                <w:lang w:eastAsia="en-US"/>
              </w:rPr>
            </w:pPr>
            <w:r w:rsidRPr="00C103A0">
              <w:rPr>
                <w:rFonts w:ascii="Times New Roman" w:eastAsia="Times New Roman" w:hAnsi="Times New Roman" w:cs="Times New Roman"/>
                <w:color w:val="4F6228" w:themeColor="accent3" w:themeShade="80"/>
                <w:sz w:val="24"/>
                <w:szCs w:val="24"/>
                <w:lang w:eastAsia="en-US"/>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1.1</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 xml:space="preserve">Зона застройки индивидуальными жилыми </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488,13</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2,356</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2.</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Общественно-деловые зоны:</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19,26</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rPr>
            </w:pPr>
          </w:p>
        </w:tc>
      </w:tr>
      <w:tr w:rsidR="00C103A0" w:rsidRPr="00C103A0" w:rsidTr="00C103A0">
        <w:trPr>
          <w:trHeight w:val="709"/>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2.1</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 xml:space="preserve">Многофункциональная общественно - </w:t>
            </w:r>
          </w:p>
          <w:p w:rsidR="00C103A0" w:rsidRPr="00C103A0" w:rsidRDefault="00C103A0" w:rsidP="00C103A0">
            <w:pPr>
              <w:spacing w:after="0" w:line="240" w:lineRule="auto"/>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деловая зона</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6,86</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0,033</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Calibri"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2.2</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специализированной общественной застройки</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12,40</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0,060</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both"/>
              <w:rPr>
                <w:rFonts w:ascii="Times New Roman" w:eastAsia="Times New Roman" w:hAnsi="Times New Roman" w:cs="Times New Roman"/>
                <w:sz w:val="24"/>
                <w:szCs w:val="24"/>
                <w:lang w:eastAsia="en-US"/>
              </w:rPr>
            </w:pPr>
            <w:r w:rsidRPr="00C103A0">
              <w:rPr>
                <w:rFonts w:ascii="Times New Roman" w:eastAsia="Calibri" w:hAnsi="Times New Roman" w:cs="Times New Roman"/>
                <w:sz w:val="24"/>
                <w:szCs w:val="24"/>
                <w:lang w:eastAsia="en-US"/>
              </w:rPr>
              <w:t xml:space="preserve">Строительство </w:t>
            </w:r>
            <w:r w:rsidRPr="00C103A0">
              <w:rPr>
                <w:rFonts w:ascii="Times New Roman" w:eastAsia="Times New Roman" w:hAnsi="Times New Roman" w:cs="Times New Roman"/>
                <w:sz w:val="24"/>
                <w:szCs w:val="24"/>
                <w:lang w:eastAsia="en-US"/>
              </w:rPr>
              <w:t>фельдшерско – акушерского пункта</w:t>
            </w:r>
          </w:p>
        </w:tc>
        <w:tc>
          <w:tcPr>
            <w:tcW w:w="892" w:type="pct"/>
            <w:tcBorders>
              <w:left w:val="single" w:sz="4" w:space="0" w:color="auto"/>
            </w:tcBorders>
            <w:vAlign w:val="center"/>
          </w:tcPr>
          <w:p w:rsidR="00C103A0" w:rsidRPr="00C103A0" w:rsidRDefault="00C103A0" w:rsidP="00C103A0">
            <w:pPr>
              <w:spacing w:after="0" w:line="240" w:lineRule="auto"/>
              <w:ind w:right="139"/>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w:t>
            </w:r>
          </w:p>
        </w:tc>
        <w:tc>
          <w:tcPr>
            <w:tcW w:w="982" w:type="pct"/>
            <w:tcBorders>
              <w:left w:val="single" w:sz="4" w:space="0" w:color="auto"/>
            </w:tcBorders>
            <w:vAlign w:val="center"/>
          </w:tcPr>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Реконструкция начальной школы в д. Харой;</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Реконструкция начальной школы в д. Печегол;</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детского сада в д. Нижний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 xml:space="preserve">Строительство </w:t>
            </w:r>
            <w:r w:rsidRPr="00C103A0">
              <w:rPr>
                <w:rFonts w:ascii="Times New Roman" w:eastAsia="Times New Roman" w:hAnsi="Times New Roman" w:cs="Times New Roman"/>
                <w:sz w:val="24"/>
                <w:szCs w:val="24"/>
                <w:lang w:eastAsia="en-US"/>
              </w:rPr>
              <w:t xml:space="preserve">начальной школы в </w:t>
            </w:r>
            <w:r w:rsidRPr="00C103A0">
              <w:rPr>
                <w:rFonts w:ascii="Times New Roman" w:eastAsia="Times New Roman" w:hAnsi="Times New Roman" w:cs="Times New Roman"/>
                <w:sz w:val="24"/>
                <w:szCs w:val="24"/>
                <w:lang w:eastAsia="en-US"/>
              </w:rPr>
              <w:lastRenderedPageBreak/>
              <w:t>д. Нижний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 xml:space="preserve">Строительство </w:t>
            </w:r>
            <w:r w:rsidRPr="00C103A0">
              <w:rPr>
                <w:rFonts w:ascii="Times New Roman" w:eastAsia="Times New Roman" w:hAnsi="Times New Roman" w:cs="Times New Roman"/>
                <w:sz w:val="24"/>
                <w:szCs w:val="24"/>
                <w:lang w:eastAsia="en-US"/>
              </w:rPr>
              <w:t>начальной школы в д. Верхний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сельского дома культуры в с.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клуба в д. Верхний Имек;</w:t>
            </w:r>
          </w:p>
          <w:p w:rsidR="00C103A0" w:rsidRPr="00C103A0" w:rsidRDefault="00C103A0" w:rsidP="00C103A0">
            <w:pPr>
              <w:spacing w:after="0" w:line="240" w:lineRule="auto"/>
              <w:ind w:left="140" w:right="116"/>
              <w:jc w:val="both"/>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 xml:space="preserve">Строительство </w:t>
            </w:r>
            <w:r w:rsidRPr="00C103A0">
              <w:rPr>
                <w:rFonts w:ascii="Times New Roman" w:eastAsia="Calibri" w:hAnsi="Times New Roman" w:cs="Times New Roman"/>
                <w:sz w:val="24"/>
                <w:szCs w:val="24"/>
                <w:lang w:eastAsia="en-US"/>
              </w:rPr>
              <w:t>физкультурно-спортивного комплекс в с. Имек;</w:t>
            </w:r>
          </w:p>
          <w:p w:rsidR="00C103A0" w:rsidRPr="00C103A0" w:rsidRDefault="00C103A0" w:rsidP="00C103A0">
            <w:pPr>
              <w:spacing w:after="0" w:line="240" w:lineRule="auto"/>
              <w:ind w:left="140" w:right="116"/>
              <w:jc w:val="both"/>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 xml:space="preserve">Строительство </w:t>
            </w:r>
            <w:r w:rsidRPr="00C103A0">
              <w:rPr>
                <w:rFonts w:ascii="Times New Roman" w:eastAsia="Calibri" w:hAnsi="Times New Roman" w:cs="Times New Roman"/>
                <w:sz w:val="24"/>
                <w:szCs w:val="24"/>
                <w:lang w:eastAsia="en-US"/>
              </w:rPr>
              <w:t>спортивных сооружений в д. Нижний Имек, д. Верхний Имек, д. Харой, д. Печегол;</w:t>
            </w:r>
          </w:p>
          <w:p w:rsidR="00C103A0" w:rsidRPr="00C103A0" w:rsidRDefault="00C103A0" w:rsidP="00C103A0">
            <w:pPr>
              <w:spacing w:after="0" w:line="240" w:lineRule="auto"/>
              <w:ind w:left="140" w:right="116"/>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Строительство объекта религиозного назначения в с.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котельной в с.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котельной в д. Нижний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котельной в д. Харой;</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Строительство модульной котельной в с.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модульной котельной в д. Нижний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модульной котельной в д. Печегол;</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модульной котельной в д. Верхний Имек.</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lastRenderedPageBreak/>
              <w:t>3.</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Производственные зоны, зоны инженерной и транспортной инфраструктуры:</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158,35</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ind w:left="-2"/>
              <w:jc w:val="center"/>
              <w:rPr>
                <w:rFonts w:ascii="Times New Roman" w:eastAsia="Times New Roman" w:hAnsi="Times New Roman" w:cs="Times New Roman"/>
                <w:sz w:val="24"/>
                <w:szCs w:val="24"/>
                <w:lang w:eastAsia="en-US"/>
              </w:rPr>
            </w:pP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3.1</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Производственная зона</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30,11</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0,145</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ind w:left="-2"/>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3.2</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Коммунально-складская зона</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1,00</w:t>
            </w:r>
          </w:p>
        </w:tc>
        <w:tc>
          <w:tcPr>
            <w:tcW w:w="292"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0,005</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ind w:left="-2"/>
              <w:jc w:val="center"/>
              <w:rPr>
                <w:rFonts w:ascii="Times New Roman" w:eastAsia="Times New Roman" w:hAnsi="Times New Roman" w:cs="Times New Roman"/>
                <w:sz w:val="24"/>
                <w:szCs w:val="24"/>
                <w:lang w:eastAsia="en-US"/>
              </w:rPr>
            </w:pP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3.3</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1,30</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0,006</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Calibri"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водозабора в д. Нижний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водозабора в д. Верхний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водозабора в д. Печегол;</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Строительство </w:t>
            </w:r>
            <w:r w:rsidRPr="00C103A0">
              <w:rPr>
                <w:rFonts w:ascii="Times New Roman" w:eastAsia="Times New Roman" w:hAnsi="Times New Roman" w:cs="Times New Roman"/>
                <w:sz w:val="24"/>
                <w:szCs w:val="24"/>
              </w:rPr>
              <w:lastRenderedPageBreak/>
              <w:t>водонапорной башни в д. Нижний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водонапорной башни в д. Верхний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водонапорной башни в д. Печегол;</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водозабора в д. Верхний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водозабора в с.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водозабора в д. Нижний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водозабора в д. Печегол;</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водозабора в д. Харой;</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водонапорной башни в д. Верхний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водонапорной башни в с.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водонапорной башни в д. Нижний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Реконструкция </w:t>
            </w:r>
            <w:r w:rsidRPr="00C103A0">
              <w:rPr>
                <w:rFonts w:ascii="Times New Roman" w:eastAsia="Times New Roman" w:hAnsi="Times New Roman" w:cs="Times New Roman"/>
                <w:sz w:val="24"/>
                <w:szCs w:val="24"/>
              </w:rPr>
              <w:lastRenderedPageBreak/>
              <w:t>водонапорной башни в д. Печегол;</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водонапорной башни в д. Харой;</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lastRenderedPageBreak/>
              <w:t>3.4</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транспортной инфраструктуры</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125,94</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0,608</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spacing w:after="0" w:line="240" w:lineRule="auto"/>
              <w:ind w:left="1"/>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982" w:type="pct"/>
            <w:tcBorders>
              <w:left w:val="single" w:sz="4" w:space="0" w:color="auto"/>
            </w:tcBorders>
            <w:vAlign w:val="center"/>
          </w:tcPr>
          <w:p w:rsidR="00C103A0" w:rsidRPr="00C103A0" w:rsidRDefault="00C103A0" w:rsidP="00C103A0">
            <w:pPr>
              <w:spacing w:after="0" w:line="240" w:lineRule="auto"/>
              <w:ind w:left="-2"/>
              <w:jc w:val="both"/>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Остановочный пункт</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4.</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Зоны сельскохозяйственного использования:</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7950,21</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ind w:left="-2" w:right="115"/>
              <w:jc w:val="center"/>
              <w:rPr>
                <w:rFonts w:ascii="Times New Roman" w:eastAsia="Times New Roman" w:hAnsi="Times New Roman" w:cs="Times New Roman"/>
                <w:sz w:val="24"/>
                <w:szCs w:val="24"/>
                <w:lang w:eastAsia="en-US"/>
              </w:rPr>
            </w:pP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4.1</w:t>
            </w:r>
          </w:p>
        </w:tc>
        <w:tc>
          <w:tcPr>
            <w:tcW w:w="799" w:type="pct"/>
            <w:tcMar>
              <w:top w:w="0" w:type="dxa"/>
              <w:left w:w="28" w:type="dxa"/>
              <w:bottom w:w="0" w:type="dxa"/>
              <w:right w:w="28" w:type="dxa"/>
            </w:tcMar>
            <w:vAlign w:val="bottom"/>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Зона сельскохозяйственного использования</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327,28</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1,579</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ind w:right="115"/>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r>
      <w:tr w:rsidR="00C103A0" w:rsidRPr="00C103A0" w:rsidTr="00C103A0">
        <w:trPr>
          <w:trHeight w:val="749"/>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4.2</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сельскохозяйственных угодий</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7622,93</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36,789</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5</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Зоны рекреационного назначения</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3043,66</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5.1</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рекреационного назначения</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68,47</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0,330</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5.2</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озелененных территорий общего пользования (лесопарки, парки, сады, скверы, бульвары)</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1,83</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0,009</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5.3</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отдыха</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2,99</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0,014</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lastRenderedPageBreak/>
              <w:t>5.4</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лесов</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2970,37</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14,335</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6.</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Зоны специального назначения:</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247,93</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highlight w:val="darkGray"/>
                <w:lang w:eastAsia="en-US"/>
              </w:rPr>
            </w:pP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r>
      <w:tr w:rsidR="00C103A0" w:rsidRPr="00C103A0" w:rsidTr="00C103A0">
        <w:trPr>
          <w:trHeight w:val="392"/>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6.1</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кладбищ</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6,15</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0,030</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both"/>
              <w:rPr>
                <w:rFonts w:ascii="Times New Roman" w:eastAsia="Times New Roman" w:hAnsi="Times New Roman" w:cs="Times New Roman"/>
                <w:sz w:val="24"/>
                <w:szCs w:val="24"/>
                <w:lang w:eastAsia="en-US"/>
              </w:rPr>
            </w:pPr>
            <w:r w:rsidRPr="00C103A0">
              <w:rPr>
                <w:rFonts w:ascii="Times New Roman" w:eastAsia="Calibri" w:hAnsi="Times New Roman" w:cs="Times New Roman"/>
                <w:sz w:val="24"/>
                <w:szCs w:val="24"/>
                <w:lang w:eastAsia="en-US"/>
              </w:rPr>
              <w:t>Кладбище в д. Нижний Имек</w:t>
            </w:r>
          </w:p>
        </w:tc>
      </w:tr>
      <w:tr w:rsidR="00C103A0" w:rsidRPr="00C103A0" w:rsidTr="00C103A0">
        <w:trPr>
          <w:trHeight w:val="392"/>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6.2</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складирования и захоронения отходов</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0,26</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0,001</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w:t>
            </w:r>
          </w:p>
        </w:tc>
      </w:tr>
      <w:tr w:rsidR="00C103A0" w:rsidRPr="00C103A0" w:rsidTr="00C103A0">
        <w:trPr>
          <w:trHeight w:val="392"/>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6.3</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озелененных территорий специального назначения</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241,52</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1,166</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8</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Иные зоны</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8759,78</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42,275</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w:t>
            </w:r>
          </w:p>
        </w:tc>
      </w:tr>
      <w:tr w:rsidR="00C103A0" w:rsidRPr="00C103A0" w:rsidTr="00C103A0">
        <w:trPr>
          <w:trHeight w:val="80"/>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9</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Зона акваторий</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53,49</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0,258</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r>
      <w:bookmarkEnd w:id="3"/>
      <w:bookmarkEnd w:id="4"/>
    </w:tbl>
    <w:p w:rsidR="00C103A0" w:rsidRPr="00C103A0" w:rsidRDefault="00C103A0" w:rsidP="00C103A0">
      <w:pPr>
        <w:spacing w:line="240" w:lineRule="auto"/>
        <w:rPr>
          <w:rFonts w:ascii="Calibri" w:eastAsia="Calibri" w:hAnsi="Calibri" w:cs="Times New Roman"/>
          <w:lang w:eastAsia="en-US"/>
        </w:rPr>
      </w:pPr>
    </w:p>
    <w:p w:rsidR="008D707C" w:rsidRDefault="008D707C" w:rsidP="008D707C">
      <w:pPr>
        <w:tabs>
          <w:tab w:val="left" w:pos="2250"/>
        </w:tabs>
        <w:rPr>
          <w:rFonts w:ascii="Times New Roman" w:hAnsi="Times New Roman" w:cs="Times New Roman"/>
          <w:sz w:val="26"/>
          <w:szCs w:val="26"/>
        </w:rPr>
      </w:pPr>
    </w:p>
    <w:p w:rsidR="008D707C" w:rsidRDefault="008D707C" w:rsidP="008D707C">
      <w:pPr>
        <w:tabs>
          <w:tab w:val="left" w:pos="2250"/>
        </w:tabs>
        <w:rPr>
          <w:rFonts w:ascii="Times New Roman" w:hAnsi="Times New Roman" w:cs="Times New Roman"/>
          <w:sz w:val="26"/>
          <w:szCs w:val="26"/>
        </w:rPr>
      </w:pPr>
    </w:p>
    <w:p w:rsidR="008D707C" w:rsidRPr="00B14A78" w:rsidRDefault="008D707C" w:rsidP="008D707C">
      <w:pPr>
        <w:tabs>
          <w:tab w:val="left" w:pos="2250"/>
        </w:tabs>
        <w:rPr>
          <w:rFonts w:ascii="Times New Roman" w:hAnsi="Times New Roman" w:cs="Times New Roman"/>
          <w:sz w:val="26"/>
          <w:szCs w:val="26"/>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103A0" w:rsidRDefault="00C103A0" w:rsidP="003840E3">
      <w:pPr>
        <w:widowControl w:val="0"/>
        <w:spacing w:after="0" w:line="240" w:lineRule="auto"/>
        <w:rPr>
          <w:rFonts w:ascii="Times New Roman" w:hAnsi="Times New Roman" w:cs="Times New Roman"/>
          <w:sz w:val="28"/>
          <w:szCs w:val="28"/>
        </w:rPr>
        <w:sectPr w:rsidR="00C103A0" w:rsidSect="00C103A0">
          <w:pgSz w:w="16838" w:h="11906" w:orient="landscape"/>
          <w:pgMar w:top="851" w:right="1134" w:bottom="1701" w:left="1134" w:header="709" w:footer="709" w:gutter="0"/>
          <w:cols w:space="708"/>
          <w:docGrid w:linePitch="360"/>
        </w:sectPr>
      </w:pPr>
    </w:p>
    <w:p w:rsidR="00C103A0" w:rsidRPr="00563916" w:rsidRDefault="00C103A0" w:rsidP="00C103A0">
      <w:pPr>
        <w:spacing w:after="0"/>
        <w:jc w:val="right"/>
        <w:rPr>
          <w:rFonts w:ascii="Times New Roman" w:hAnsi="Times New Roman" w:cs="Times New Roman"/>
          <w:sz w:val="26"/>
          <w:szCs w:val="26"/>
        </w:rPr>
      </w:pPr>
      <w:r w:rsidRPr="00563916">
        <w:rPr>
          <w:rFonts w:ascii="Times New Roman" w:hAnsi="Times New Roman" w:cs="Times New Roman"/>
          <w:sz w:val="26"/>
          <w:szCs w:val="26"/>
        </w:rPr>
        <w:lastRenderedPageBreak/>
        <w:t xml:space="preserve">Приложение № </w:t>
      </w:r>
      <w:r>
        <w:rPr>
          <w:rFonts w:ascii="Times New Roman" w:hAnsi="Times New Roman" w:cs="Times New Roman"/>
          <w:sz w:val="26"/>
          <w:szCs w:val="26"/>
        </w:rPr>
        <w:t>3</w:t>
      </w:r>
      <w:r w:rsidRPr="00563916">
        <w:rPr>
          <w:rFonts w:ascii="Times New Roman" w:hAnsi="Times New Roman" w:cs="Times New Roman"/>
          <w:sz w:val="26"/>
          <w:szCs w:val="26"/>
        </w:rPr>
        <w:t xml:space="preserve"> </w:t>
      </w:r>
    </w:p>
    <w:p w:rsidR="00C103A0" w:rsidRPr="00563916" w:rsidRDefault="00C103A0" w:rsidP="00C103A0">
      <w:pPr>
        <w:spacing w:after="0"/>
        <w:jc w:val="right"/>
        <w:rPr>
          <w:rFonts w:ascii="Times New Roman" w:hAnsi="Times New Roman" w:cs="Times New Roman"/>
          <w:sz w:val="26"/>
          <w:szCs w:val="26"/>
        </w:rPr>
      </w:pPr>
      <w:r w:rsidRPr="00563916">
        <w:rPr>
          <w:rFonts w:ascii="Times New Roman" w:hAnsi="Times New Roman" w:cs="Times New Roman"/>
          <w:sz w:val="26"/>
          <w:szCs w:val="26"/>
        </w:rPr>
        <w:t xml:space="preserve">к </w:t>
      </w:r>
      <w:r w:rsidR="00E81AAC">
        <w:rPr>
          <w:rFonts w:ascii="Times New Roman" w:hAnsi="Times New Roman" w:cs="Times New Roman"/>
          <w:sz w:val="26"/>
          <w:szCs w:val="26"/>
        </w:rPr>
        <w:t>решению Совета депутатов</w:t>
      </w:r>
    </w:p>
    <w:p w:rsidR="00C103A0" w:rsidRPr="00563916" w:rsidRDefault="00C103A0" w:rsidP="00C103A0">
      <w:pPr>
        <w:spacing w:after="0"/>
        <w:jc w:val="right"/>
        <w:rPr>
          <w:rFonts w:ascii="Times New Roman" w:hAnsi="Times New Roman" w:cs="Times New Roman"/>
          <w:sz w:val="26"/>
          <w:szCs w:val="26"/>
        </w:rPr>
      </w:pPr>
      <w:r w:rsidRPr="00563916">
        <w:rPr>
          <w:rFonts w:ascii="Times New Roman" w:hAnsi="Times New Roman" w:cs="Times New Roman"/>
          <w:sz w:val="26"/>
          <w:szCs w:val="26"/>
        </w:rPr>
        <w:t>Имекского сельсовета</w:t>
      </w:r>
    </w:p>
    <w:p w:rsidR="00C103A0" w:rsidRPr="00BA7496" w:rsidRDefault="00C103A0" w:rsidP="00C103A0">
      <w:pPr>
        <w:spacing w:after="0"/>
        <w:jc w:val="right"/>
        <w:rPr>
          <w:rFonts w:ascii="Times New Roman" w:hAnsi="Times New Roman" w:cs="Times New Roman"/>
          <w:sz w:val="26"/>
          <w:szCs w:val="26"/>
        </w:rPr>
      </w:pPr>
      <w:r w:rsidRPr="00BA7496">
        <w:rPr>
          <w:rFonts w:ascii="Times New Roman" w:hAnsi="Times New Roman" w:cs="Times New Roman"/>
          <w:sz w:val="26"/>
          <w:szCs w:val="26"/>
        </w:rPr>
        <w:t xml:space="preserve">от </w:t>
      </w:r>
      <w:r w:rsidR="00BA7496" w:rsidRPr="00BA7496">
        <w:rPr>
          <w:rFonts w:ascii="Times New Roman" w:hAnsi="Times New Roman" w:cs="Times New Roman"/>
          <w:sz w:val="26"/>
          <w:szCs w:val="26"/>
        </w:rPr>
        <w:t>24.02</w:t>
      </w:r>
      <w:r w:rsidRPr="00BA7496">
        <w:rPr>
          <w:rFonts w:ascii="Times New Roman" w:hAnsi="Times New Roman" w:cs="Times New Roman"/>
          <w:sz w:val="26"/>
          <w:szCs w:val="26"/>
        </w:rPr>
        <w:t xml:space="preserve">.2022 № </w:t>
      </w:r>
      <w:r w:rsidR="00BA7496" w:rsidRPr="00BA7496">
        <w:rPr>
          <w:rFonts w:ascii="Times New Roman" w:hAnsi="Times New Roman" w:cs="Times New Roman"/>
          <w:sz w:val="26"/>
          <w:szCs w:val="26"/>
        </w:rPr>
        <w:t>6</w:t>
      </w:r>
      <w:r w:rsidRPr="00BA7496">
        <w:rPr>
          <w:rFonts w:ascii="Times New Roman" w:hAnsi="Times New Roman" w:cs="Times New Roman"/>
          <w:sz w:val="26"/>
          <w:szCs w:val="26"/>
        </w:rPr>
        <w:t xml:space="preserve"> </w:t>
      </w:r>
    </w:p>
    <w:p w:rsidR="00F84FD1" w:rsidRPr="00F84FD1" w:rsidRDefault="00F84FD1" w:rsidP="00C103A0">
      <w:pPr>
        <w:spacing w:after="0"/>
        <w:jc w:val="right"/>
        <w:rPr>
          <w:rFonts w:ascii="Times New Roman" w:hAnsi="Times New Roman" w:cs="Times New Roman"/>
          <w:sz w:val="26"/>
          <w:szCs w:val="26"/>
        </w:rPr>
      </w:pPr>
      <w:r w:rsidRPr="00C103A0">
        <w:rPr>
          <w:rFonts w:ascii="Times New Roman" w:eastAsia="Calibri" w:hAnsi="Times New Roman" w:cs="Times New Roman"/>
          <w:noProof/>
          <w:sz w:val="24"/>
          <w:szCs w:val="24"/>
        </w:rPr>
        <w:drawing>
          <wp:anchor distT="0" distB="0" distL="114300" distR="114300" simplePos="0" relativeHeight="251656192" behindDoc="1" locked="0" layoutInCell="1" allowOverlap="1" wp14:anchorId="3B0C5336" wp14:editId="62E1062C">
            <wp:simplePos x="0" y="0"/>
            <wp:positionH relativeFrom="column">
              <wp:posOffset>-356235</wp:posOffset>
            </wp:positionH>
            <wp:positionV relativeFrom="paragraph">
              <wp:posOffset>378460</wp:posOffset>
            </wp:positionV>
            <wp:extent cx="6689090" cy="1200150"/>
            <wp:effectExtent l="0" t="0" r="0" b="0"/>
            <wp:wrapTight wrapText="bothSides">
              <wp:wrapPolygon edited="0">
                <wp:start x="0" y="0"/>
                <wp:lineTo x="0" y="21257"/>
                <wp:lineTo x="21530" y="21257"/>
                <wp:lineTo x="21530" y="0"/>
                <wp:lineTo x="0" y="0"/>
              </wp:wrapPolygon>
            </wp:wrapTight>
            <wp:docPr id="13" name="Рисунок 2" descr="Intex_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x_Blank!"/>
                    <pic:cNvPicPr>
                      <a:picLocks noChangeAspect="1" noChangeArrowheads="1"/>
                    </pic:cNvPicPr>
                  </pic:nvPicPr>
                  <pic:blipFill>
                    <a:blip r:embed="rId15" cstate="print"/>
                    <a:srcRect/>
                    <a:stretch>
                      <a:fillRect/>
                    </a:stretch>
                  </pic:blipFill>
                  <pic:spPr bwMode="auto">
                    <a:xfrm>
                      <a:off x="0" y="0"/>
                      <a:ext cx="6689090" cy="1200150"/>
                    </a:xfrm>
                    <a:prstGeom prst="rect">
                      <a:avLst/>
                    </a:prstGeom>
                    <a:noFill/>
                    <a:ln w="9525">
                      <a:noFill/>
                      <a:miter lim="800000"/>
                      <a:headEnd/>
                      <a:tailEnd/>
                    </a:ln>
                  </pic:spPr>
                </pic:pic>
              </a:graphicData>
            </a:graphic>
            <wp14:sizeRelV relativeFrom="margin">
              <wp14:pctHeight>0</wp14:pctHeight>
            </wp14:sizeRelV>
          </wp:anchor>
        </w:drawing>
      </w:r>
    </w:p>
    <w:p w:rsidR="00C103A0" w:rsidRPr="00C103A0" w:rsidRDefault="00C103A0" w:rsidP="00C103A0">
      <w:pPr>
        <w:tabs>
          <w:tab w:val="left" w:pos="6660"/>
        </w:tabs>
        <w:spacing w:after="0" w:line="240" w:lineRule="auto"/>
        <w:rPr>
          <w:rFonts w:ascii="Times New Roman" w:eastAsia="Calibri" w:hAnsi="Times New Roman" w:cs="Times New Roman"/>
          <w:noProof/>
          <w:sz w:val="24"/>
          <w:szCs w:val="24"/>
          <w:lang w:eastAsia="en-US"/>
        </w:rPr>
      </w:pPr>
    </w:p>
    <w:p w:rsidR="00C103A0" w:rsidRPr="00C103A0" w:rsidRDefault="00C103A0" w:rsidP="00C103A0">
      <w:pPr>
        <w:tabs>
          <w:tab w:val="left" w:pos="6237"/>
        </w:tabs>
        <w:spacing w:after="0" w:line="240" w:lineRule="auto"/>
        <w:jc w:val="right"/>
        <w:rPr>
          <w:rFonts w:ascii="Times New Roman" w:eastAsia="Calibri" w:hAnsi="Times New Roman" w:cs="Times New Roman"/>
          <w:b/>
          <w:noProof/>
          <w:lang w:eastAsia="en-US"/>
        </w:rPr>
      </w:pPr>
      <w:r w:rsidRPr="00C103A0">
        <w:rPr>
          <w:rFonts w:ascii="Times New Roman" w:eastAsia="Calibri" w:hAnsi="Times New Roman" w:cs="Times New Roman"/>
          <w:b/>
          <w:lang w:eastAsia="en-US"/>
        </w:rPr>
        <w:t>Проект №: ГП-15-2021</w:t>
      </w:r>
    </w:p>
    <w:p w:rsidR="00C103A0" w:rsidRPr="00C103A0" w:rsidRDefault="00C103A0" w:rsidP="00C103A0">
      <w:pPr>
        <w:tabs>
          <w:tab w:val="left" w:pos="2880"/>
        </w:tabs>
        <w:spacing w:after="0" w:line="240" w:lineRule="auto"/>
        <w:jc w:val="center"/>
        <w:rPr>
          <w:rFonts w:ascii="Times New Roman" w:eastAsia="Calibri" w:hAnsi="Times New Roman" w:cs="Times New Roman"/>
          <w:sz w:val="28"/>
          <w:szCs w:val="28"/>
          <w:lang w:eastAsia="en-US"/>
        </w:rPr>
      </w:pPr>
    </w:p>
    <w:p w:rsidR="00C103A0" w:rsidRPr="00C103A0" w:rsidRDefault="00C103A0" w:rsidP="00C103A0">
      <w:pPr>
        <w:tabs>
          <w:tab w:val="left" w:pos="2880"/>
        </w:tabs>
        <w:spacing w:after="0" w:line="240" w:lineRule="auto"/>
        <w:jc w:val="right"/>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Times New Roman" w:hAnsi="Times New Roman" w:cs="Times New Roman"/>
          <w:sz w:val="28"/>
          <w:szCs w:val="24"/>
          <w:lang w:eastAsia="en-US"/>
        </w:rPr>
      </w:pPr>
      <w:r w:rsidRPr="00C103A0">
        <w:rPr>
          <w:rFonts w:ascii="Times New Roman" w:eastAsia="Times New Roman" w:hAnsi="Times New Roman" w:cs="Times New Roman"/>
          <w:spacing w:val="-18"/>
          <w:sz w:val="28"/>
          <w:szCs w:val="24"/>
          <w:lang w:eastAsia="en-US"/>
        </w:rPr>
        <w:t xml:space="preserve">Заказчик: </w:t>
      </w:r>
      <w:r w:rsidRPr="00C103A0">
        <w:rPr>
          <w:rFonts w:ascii="Times New Roman" w:eastAsia="Times New Roman" w:hAnsi="Times New Roman" w:cs="Times New Roman"/>
          <w:sz w:val="28"/>
          <w:szCs w:val="24"/>
          <w:lang w:eastAsia="en-US"/>
        </w:rPr>
        <w:t>Администрация Имекского сельсовета Таштыпского района Республики Хакасия</w:t>
      </w:r>
    </w:p>
    <w:p w:rsidR="00C103A0" w:rsidRPr="00C103A0" w:rsidRDefault="00C103A0" w:rsidP="00F84FD1">
      <w:pPr>
        <w:spacing w:after="0" w:line="240" w:lineRule="auto"/>
        <w:rPr>
          <w:rFonts w:ascii="Times New Roman" w:eastAsia="Times New Roman" w:hAnsi="Times New Roman" w:cs="Times New Roman"/>
          <w:b/>
          <w:sz w:val="28"/>
          <w:szCs w:val="24"/>
          <w:lang w:eastAsia="en-US"/>
        </w:rPr>
      </w:pPr>
    </w:p>
    <w:p w:rsidR="00C103A0" w:rsidRPr="00C103A0" w:rsidRDefault="00C103A0" w:rsidP="00C103A0">
      <w:pPr>
        <w:tabs>
          <w:tab w:val="left" w:pos="2880"/>
        </w:tabs>
        <w:spacing w:after="0" w:line="240" w:lineRule="auto"/>
        <w:ind w:right="142"/>
        <w:jc w:val="center"/>
        <w:rPr>
          <w:rFonts w:ascii="Times New Roman" w:eastAsia="Calibri" w:hAnsi="Times New Roman" w:cs="Times New Roman"/>
          <w:b/>
          <w:color w:val="000000"/>
          <w:sz w:val="32"/>
          <w:szCs w:val="32"/>
          <w:lang w:eastAsia="en-US"/>
        </w:rPr>
      </w:pPr>
      <w:r w:rsidRPr="00C103A0">
        <w:rPr>
          <w:rFonts w:ascii="Times New Roman" w:eastAsia="Calibri" w:hAnsi="Times New Roman" w:cs="Times New Roman"/>
          <w:b/>
          <w:bCs/>
          <w:color w:val="000000"/>
          <w:sz w:val="32"/>
          <w:szCs w:val="32"/>
          <w:lang w:eastAsia="en-US"/>
        </w:rPr>
        <w:t xml:space="preserve"> ГЕНЕРАЛЬН</w:t>
      </w:r>
      <w:r w:rsidR="00BA7496">
        <w:rPr>
          <w:rFonts w:ascii="Times New Roman" w:eastAsia="Calibri" w:hAnsi="Times New Roman" w:cs="Times New Roman"/>
          <w:b/>
          <w:bCs/>
          <w:color w:val="000000"/>
          <w:sz w:val="32"/>
          <w:szCs w:val="32"/>
          <w:lang w:eastAsia="en-US"/>
        </w:rPr>
        <w:t>ЫЙ</w:t>
      </w:r>
      <w:r w:rsidRPr="00C103A0">
        <w:rPr>
          <w:rFonts w:ascii="Times New Roman" w:eastAsia="Calibri" w:hAnsi="Times New Roman" w:cs="Times New Roman"/>
          <w:b/>
          <w:bCs/>
          <w:color w:val="000000"/>
          <w:sz w:val="32"/>
          <w:szCs w:val="32"/>
          <w:lang w:eastAsia="en-US"/>
        </w:rPr>
        <w:t xml:space="preserve"> ПЛАН ИМЕКСКОГО СЕЛЬСОВЕТА ТАШТЫПСКОГО РАЙОНА РЕСПУБЛИКИ ХАКАСИЯ</w:t>
      </w:r>
    </w:p>
    <w:p w:rsidR="00C103A0" w:rsidRPr="00C103A0" w:rsidRDefault="00C103A0" w:rsidP="00C103A0">
      <w:pPr>
        <w:tabs>
          <w:tab w:val="left" w:pos="2880"/>
        </w:tabs>
        <w:spacing w:after="0" w:line="240" w:lineRule="auto"/>
        <w:jc w:val="center"/>
        <w:rPr>
          <w:rFonts w:ascii="Times New Roman" w:eastAsia="Calibri" w:hAnsi="Times New Roman" w:cs="Times New Roman"/>
          <w:b/>
          <w:color w:val="000000"/>
          <w:sz w:val="28"/>
          <w:szCs w:val="28"/>
          <w:lang w:eastAsia="en-US"/>
        </w:rPr>
      </w:pPr>
    </w:p>
    <w:p w:rsidR="00C103A0" w:rsidRPr="00C103A0" w:rsidRDefault="00C103A0" w:rsidP="00C103A0">
      <w:pPr>
        <w:tabs>
          <w:tab w:val="left" w:pos="2880"/>
        </w:tabs>
        <w:spacing w:after="0" w:line="240" w:lineRule="auto"/>
        <w:jc w:val="center"/>
        <w:rPr>
          <w:rFonts w:ascii="Times New Roman" w:eastAsia="Calibri" w:hAnsi="Times New Roman" w:cs="Times New Roman"/>
          <w:b/>
          <w:color w:val="000000"/>
          <w:sz w:val="28"/>
          <w:szCs w:val="28"/>
          <w:lang w:eastAsia="en-US"/>
        </w:rPr>
      </w:pPr>
    </w:p>
    <w:p w:rsidR="00C103A0" w:rsidRPr="00C103A0" w:rsidRDefault="00C103A0" w:rsidP="00C103A0">
      <w:pPr>
        <w:tabs>
          <w:tab w:val="left" w:pos="2880"/>
        </w:tabs>
        <w:spacing w:after="0" w:line="360" w:lineRule="auto"/>
        <w:jc w:val="center"/>
        <w:rPr>
          <w:rFonts w:ascii="Times New Roman" w:eastAsia="Calibri" w:hAnsi="Times New Roman" w:cs="Times New Roman"/>
          <w:b/>
          <w:sz w:val="24"/>
          <w:szCs w:val="24"/>
          <w:lang w:eastAsia="en-US"/>
        </w:rPr>
      </w:pPr>
      <w:r w:rsidRPr="00C103A0">
        <w:rPr>
          <w:rFonts w:ascii="Times New Roman" w:eastAsia="Calibri" w:hAnsi="Times New Roman" w:cs="Times New Roman"/>
          <w:b/>
          <w:sz w:val="24"/>
          <w:szCs w:val="24"/>
          <w:lang w:eastAsia="en-US"/>
        </w:rPr>
        <w:t>МАТЕРИАЛЫ ПО ОБОСНОВАНИЮ</w:t>
      </w:r>
    </w:p>
    <w:p w:rsidR="00C103A0" w:rsidRPr="00C103A0" w:rsidRDefault="00F84FD1" w:rsidP="00F84FD1">
      <w:pPr>
        <w:tabs>
          <w:tab w:val="left" w:pos="2880"/>
        </w:tabs>
        <w:spacing w:after="0" w:line="360" w:lineRule="auto"/>
        <w:jc w:val="center"/>
        <w:rPr>
          <w:rFonts w:ascii="Times New Roman" w:eastAsia="Calibri" w:hAnsi="Times New Roman" w:cs="Times New Roman"/>
          <w:b/>
          <w:sz w:val="24"/>
          <w:szCs w:val="24"/>
          <w:lang w:eastAsia="en-US"/>
        </w:rPr>
      </w:pPr>
      <w:r>
        <w:rPr>
          <w:rFonts w:ascii="Times New Roman" w:eastAsia="Calibri" w:hAnsi="Times New Roman" w:cs="Times New Roman"/>
          <w:b/>
          <w:sz w:val="24"/>
          <w:szCs w:val="24"/>
          <w:lang w:eastAsia="en-US"/>
        </w:rPr>
        <w:t>(ПОЯСНИТЕЛЬНАЯ ЗАПИСКА)</w:t>
      </w: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 xml:space="preserve">Том </w:t>
      </w:r>
      <w:r w:rsidRPr="00C103A0">
        <w:rPr>
          <w:rFonts w:ascii="Times New Roman" w:eastAsia="Calibri" w:hAnsi="Times New Roman" w:cs="Times New Roman"/>
          <w:b/>
          <w:sz w:val="28"/>
          <w:szCs w:val="28"/>
          <w:lang w:val="en-US" w:eastAsia="en-US"/>
        </w:rPr>
        <w:t>I</w:t>
      </w:r>
      <w:r w:rsidRPr="00C103A0">
        <w:rPr>
          <w:rFonts w:ascii="Times New Roman" w:eastAsia="Calibri" w:hAnsi="Times New Roman" w:cs="Times New Roman"/>
          <w:b/>
          <w:sz w:val="28"/>
          <w:szCs w:val="28"/>
          <w:lang w:eastAsia="en-US"/>
        </w:rPr>
        <w:t>I</w:t>
      </w:r>
    </w:p>
    <w:p w:rsidR="00C103A0" w:rsidRPr="00C103A0" w:rsidRDefault="00C103A0" w:rsidP="00C103A0">
      <w:pPr>
        <w:spacing w:after="0" w:line="240" w:lineRule="auto"/>
        <w:rPr>
          <w:rFonts w:ascii="Times New Roman" w:eastAsia="Calibri" w:hAnsi="Times New Roman" w:cs="Times New Roman"/>
          <w:noProof/>
          <w:sz w:val="28"/>
          <w:szCs w:val="28"/>
        </w:rPr>
      </w:pPr>
    </w:p>
    <w:p w:rsidR="00C103A0" w:rsidRPr="00C103A0" w:rsidRDefault="00C103A0" w:rsidP="00C103A0">
      <w:pPr>
        <w:tabs>
          <w:tab w:val="left" w:pos="2880"/>
        </w:tabs>
        <w:spacing w:after="0" w:line="240" w:lineRule="auto"/>
        <w:jc w:val="center"/>
        <w:rPr>
          <w:rFonts w:ascii="Times New Roman" w:eastAsia="Calibri" w:hAnsi="Times New Roman" w:cs="Times New Roman"/>
          <w:b/>
          <w:color w:val="000000"/>
          <w:sz w:val="28"/>
          <w:szCs w:val="28"/>
          <w:lang w:eastAsia="en-US"/>
        </w:rPr>
      </w:pPr>
    </w:p>
    <w:p w:rsidR="00C103A0" w:rsidRPr="00C103A0" w:rsidRDefault="00C103A0" w:rsidP="00C103A0">
      <w:pPr>
        <w:spacing w:after="0" w:line="240" w:lineRule="auto"/>
        <w:jc w:val="center"/>
        <w:rPr>
          <w:rFonts w:ascii="Times New Roman" w:eastAsia="Times New Roman" w:hAnsi="Times New Roman" w:cs="Times New Roman"/>
          <w:sz w:val="28"/>
          <w:szCs w:val="24"/>
          <w:lang w:eastAsia="en-US"/>
        </w:rPr>
      </w:pPr>
      <w:r w:rsidRPr="00C103A0">
        <w:rPr>
          <w:rFonts w:ascii="Times New Roman" w:eastAsia="Times New Roman" w:hAnsi="Times New Roman" w:cs="Times New Roman"/>
          <w:noProof/>
          <w:sz w:val="28"/>
          <w:szCs w:val="24"/>
        </w:rPr>
        <w:drawing>
          <wp:inline distT="0" distB="0" distL="0" distR="0" wp14:anchorId="6DB6B1BB" wp14:editId="14CD346B">
            <wp:extent cx="1292002" cy="1631820"/>
            <wp:effectExtent l="19050" t="0" r="3398" b="0"/>
            <wp:docPr id="14" name="Рисунок 1" descr="https://images.vector-images.com/19/tashtypsky_rayon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vector-images.com/19/tashtypsky_rayon_coa.gif"/>
                    <pic:cNvPicPr>
                      <a:picLocks noChangeAspect="1" noChangeArrowheads="1"/>
                    </pic:cNvPicPr>
                  </pic:nvPicPr>
                  <pic:blipFill>
                    <a:blip r:embed="rId16" cstate="print"/>
                    <a:srcRect/>
                    <a:stretch>
                      <a:fillRect/>
                    </a:stretch>
                  </pic:blipFill>
                  <pic:spPr bwMode="auto">
                    <a:xfrm>
                      <a:off x="0" y="0"/>
                      <a:ext cx="1295675" cy="1636459"/>
                    </a:xfrm>
                    <a:prstGeom prst="rect">
                      <a:avLst/>
                    </a:prstGeom>
                    <a:noFill/>
                    <a:ln w="9525">
                      <a:noFill/>
                      <a:miter lim="800000"/>
                      <a:headEnd/>
                      <a:tailEnd/>
                    </a:ln>
                  </pic:spPr>
                </pic:pic>
              </a:graphicData>
            </a:graphic>
          </wp:inline>
        </w:drawing>
      </w:r>
    </w:p>
    <w:p w:rsidR="00C103A0" w:rsidRPr="00C103A0" w:rsidRDefault="00C103A0" w:rsidP="00C103A0">
      <w:pPr>
        <w:tabs>
          <w:tab w:val="left" w:pos="2880"/>
        </w:tabs>
        <w:spacing w:after="0" w:line="240" w:lineRule="auto"/>
        <w:rPr>
          <w:rFonts w:ascii="Times New Roman" w:eastAsia="Calibri" w:hAnsi="Times New Roman" w:cs="Times New Roman"/>
          <w:b/>
          <w:sz w:val="28"/>
          <w:szCs w:val="28"/>
          <w:lang w:eastAsia="en-US"/>
        </w:rPr>
      </w:pPr>
    </w:p>
    <w:p w:rsidR="00C103A0" w:rsidRPr="00C103A0" w:rsidRDefault="00C103A0" w:rsidP="00C103A0">
      <w:pPr>
        <w:tabs>
          <w:tab w:val="left" w:pos="2880"/>
        </w:tabs>
        <w:spacing w:after="0" w:line="240" w:lineRule="auto"/>
        <w:rPr>
          <w:rFonts w:ascii="Times New Roman" w:eastAsia="Calibri" w:hAnsi="Times New Roman" w:cs="Times New Roman"/>
          <w:b/>
          <w:sz w:val="28"/>
          <w:szCs w:val="28"/>
          <w:lang w:eastAsia="en-US"/>
        </w:rPr>
      </w:pPr>
    </w:p>
    <w:p w:rsidR="00C103A0" w:rsidRPr="00C103A0" w:rsidRDefault="00C103A0" w:rsidP="00C103A0">
      <w:pPr>
        <w:tabs>
          <w:tab w:val="left" w:pos="2880"/>
        </w:tabs>
        <w:spacing w:after="0" w:line="240" w:lineRule="auto"/>
        <w:rPr>
          <w:rFonts w:ascii="Times New Roman" w:eastAsia="Calibri" w:hAnsi="Times New Roman" w:cs="Times New Roman"/>
          <w:b/>
          <w:sz w:val="28"/>
          <w:szCs w:val="28"/>
          <w:lang w:eastAsia="en-US"/>
        </w:rPr>
      </w:pPr>
    </w:p>
    <w:p w:rsidR="00C103A0" w:rsidRPr="00C103A0" w:rsidRDefault="00C103A0" w:rsidP="00C103A0">
      <w:pPr>
        <w:spacing w:after="0" w:line="240" w:lineRule="auto"/>
        <w:jc w:val="both"/>
        <w:rPr>
          <w:rFonts w:ascii="Times New Roman" w:eastAsia="Times New Roman" w:hAnsi="Times New Roman" w:cs="Times New Roman"/>
          <w:b/>
          <w:sz w:val="28"/>
          <w:szCs w:val="24"/>
          <w:lang w:eastAsia="en-US"/>
        </w:rPr>
      </w:pPr>
    </w:p>
    <w:p w:rsidR="00C103A0" w:rsidRPr="00C103A0" w:rsidRDefault="00C103A0" w:rsidP="00C103A0">
      <w:pPr>
        <w:tabs>
          <w:tab w:val="left" w:pos="2880"/>
        </w:tabs>
        <w:spacing w:after="0" w:line="240" w:lineRule="auto"/>
        <w:jc w:val="center"/>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Новосибирск</w:t>
      </w:r>
    </w:p>
    <w:p w:rsidR="00C103A0" w:rsidRPr="00C103A0" w:rsidRDefault="00C103A0" w:rsidP="00C103A0">
      <w:pPr>
        <w:tabs>
          <w:tab w:val="left" w:pos="6660"/>
        </w:tabs>
        <w:spacing w:after="0" w:line="240" w:lineRule="auto"/>
        <w:jc w:val="center"/>
        <w:rPr>
          <w:rFonts w:ascii="Times New Roman" w:eastAsia="Calibri" w:hAnsi="Times New Roman" w:cs="Times New Roman"/>
          <w:noProof/>
          <w:sz w:val="28"/>
          <w:szCs w:val="28"/>
          <w:lang w:eastAsia="en-US"/>
        </w:rPr>
      </w:pPr>
      <w:r w:rsidRPr="00C103A0">
        <w:rPr>
          <w:rFonts w:ascii="Times New Roman" w:eastAsia="Calibri" w:hAnsi="Times New Roman" w:cs="Times New Roman"/>
          <w:sz w:val="28"/>
          <w:szCs w:val="28"/>
          <w:lang w:eastAsia="en-US"/>
        </w:rPr>
        <w:t>202</w:t>
      </w:r>
      <w:r w:rsidR="00BA7496">
        <w:rPr>
          <w:rFonts w:ascii="Times New Roman" w:eastAsia="Calibri" w:hAnsi="Times New Roman" w:cs="Times New Roman"/>
          <w:sz w:val="28"/>
          <w:szCs w:val="28"/>
          <w:lang w:eastAsia="en-US"/>
        </w:rPr>
        <w:t>1</w:t>
      </w:r>
      <w:r w:rsidRPr="00C103A0">
        <w:rPr>
          <w:rFonts w:ascii="Times New Roman" w:eastAsia="Calibri" w:hAnsi="Times New Roman" w:cs="Times New Roman"/>
          <w:sz w:val="28"/>
          <w:szCs w:val="28"/>
          <w:lang w:eastAsia="en-US"/>
        </w:rPr>
        <w:t xml:space="preserve"> г</w:t>
      </w:r>
    </w:p>
    <w:p w:rsidR="00C103A0" w:rsidRPr="00C103A0" w:rsidRDefault="00C103A0" w:rsidP="00C103A0">
      <w:pPr>
        <w:tabs>
          <w:tab w:val="left" w:pos="6660"/>
        </w:tabs>
        <w:spacing w:after="0" w:line="240" w:lineRule="auto"/>
        <w:ind w:firstLine="709"/>
        <w:rPr>
          <w:rFonts w:ascii="Times New Roman" w:eastAsia="Calibri" w:hAnsi="Times New Roman" w:cs="Times New Roman"/>
          <w:noProof/>
          <w:sz w:val="24"/>
          <w:szCs w:val="24"/>
          <w:lang w:eastAsia="en-US"/>
        </w:rPr>
      </w:pPr>
      <w:r w:rsidRPr="00C103A0">
        <w:rPr>
          <w:rFonts w:ascii="Times New Roman" w:eastAsia="Calibri" w:hAnsi="Times New Roman" w:cs="Times New Roman"/>
          <w:noProof/>
          <w:sz w:val="24"/>
          <w:szCs w:val="24"/>
        </w:rPr>
        <w:lastRenderedPageBreak/>
        <w:drawing>
          <wp:anchor distT="0" distB="0" distL="114300" distR="114300" simplePos="0" relativeHeight="251658240" behindDoc="1" locked="0" layoutInCell="1" allowOverlap="1" wp14:anchorId="1F60AC7D" wp14:editId="5AC5F30D">
            <wp:simplePos x="0" y="0"/>
            <wp:positionH relativeFrom="column">
              <wp:posOffset>-637540</wp:posOffset>
            </wp:positionH>
            <wp:positionV relativeFrom="paragraph">
              <wp:posOffset>-369570</wp:posOffset>
            </wp:positionV>
            <wp:extent cx="6689090" cy="1934845"/>
            <wp:effectExtent l="19050" t="0" r="0" b="0"/>
            <wp:wrapTight wrapText="bothSides">
              <wp:wrapPolygon edited="0">
                <wp:start x="-62" y="0"/>
                <wp:lineTo x="-62" y="21479"/>
                <wp:lineTo x="21592" y="21479"/>
                <wp:lineTo x="21592" y="0"/>
                <wp:lineTo x="-62" y="0"/>
              </wp:wrapPolygon>
            </wp:wrapTight>
            <wp:docPr id="15" name="Рисунок 3" descr="Intex_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x_Blank!"/>
                    <pic:cNvPicPr>
                      <a:picLocks noChangeAspect="1" noChangeArrowheads="1"/>
                    </pic:cNvPicPr>
                  </pic:nvPicPr>
                  <pic:blipFill>
                    <a:blip r:embed="rId15" cstate="print"/>
                    <a:srcRect/>
                    <a:stretch>
                      <a:fillRect/>
                    </a:stretch>
                  </pic:blipFill>
                  <pic:spPr bwMode="auto">
                    <a:xfrm>
                      <a:off x="0" y="0"/>
                      <a:ext cx="6689090" cy="1934845"/>
                    </a:xfrm>
                    <a:prstGeom prst="rect">
                      <a:avLst/>
                    </a:prstGeom>
                    <a:noFill/>
                    <a:ln w="9525">
                      <a:noFill/>
                      <a:miter lim="800000"/>
                      <a:headEnd/>
                      <a:tailEnd/>
                    </a:ln>
                  </pic:spPr>
                </pic:pic>
              </a:graphicData>
            </a:graphic>
          </wp:anchor>
        </w:drawing>
      </w:r>
    </w:p>
    <w:p w:rsidR="00C103A0" w:rsidRPr="00C103A0" w:rsidRDefault="00C103A0" w:rsidP="00C103A0">
      <w:pPr>
        <w:tabs>
          <w:tab w:val="left" w:pos="6237"/>
        </w:tabs>
        <w:spacing w:after="0" w:line="240" w:lineRule="auto"/>
        <w:ind w:right="283"/>
        <w:jc w:val="right"/>
        <w:rPr>
          <w:rFonts w:ascii="Times New Roman" w:eastAsia="Calibri" w:hAnsi="Times New Roman" w:cs="Times New Roman"/>
          <w:b/>
          <w:noProof/>
          <w:lang w:eastAsia="en-US"/>
        </w:rPr>
      </w:pPr>
      <w:r w:rsidRPr="00C103A0">
        <w:rPr>
          <w:rFonts w:ascii="Times New Roman" w:eastAsia="Calibri" w:hAnsi="Times New Roman" w:cs="Times New Roman"/>
          <w:b/>
          <w:lang w:eastAsia="en-US"/>
        </w:rPr>
        <w:t>Проект №: ГП-15-2021</w:t>
      </w:r>
    </w:p>
    <w:p w:rsidR="00C103A0" w:rsidRPr="00C103A0" w:rsidRDefault="00C103A0" w:rsidP="00C103A0">
      <w:pPr>
        <w:tabs>
          <w:tab w:val="left" w:pos="2880"/>
        </w:tabs>
        <w:spacing w:after="0" w:line="240" w:lineRule="auto"/>
        <w:jc w:val="center"/>
        <w:rPr>
          <w:rFonts w:ascii="Times New Roman" w:eastAsia="Calibri" w:hAnsi="Times New Roman" w:cs="Times New Roman"/>
          <w:sz w:val="28"/>
          <w:szCs w:val="28"/>
          <w:lang w:eastAsia="en-US"/>
        </w:rPr>
      </w:pPr>
    </w:p>
    <w:p w:rsidR="00C103A0" w:rsidRPr="00C103A0" w:rsidRDefault="00C103A0" w:rsidP="00C103A0">
      <w:pPr>
        <w:tabs>
          <w:tab w:val="left" w:pos="2880"/>
        </w:tabs>
        <w:spacing w:after="0" w:line="240" w:lineRule="auto"/>
        <w:jc w:val="right"/>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Times New Roman" w:hAnsi="Times New Roman" w:cs="Times New Roman"/>
          <w:sz w:val="28"/>
          <w:szCs w:val="24"/>
          <w:lang w:eastAsia="en-US"/>
        </w:rPr>
      </w:pPr>
      <w:r w:rsidRPr="00C103A0">
        <w:rPr>
          <w:rFonts w:ascii="Times New Roman" w:eastAsia="Times New Roman" w:hAnsi="Times New Roman" w:cs="Times New Roman"/>
          <w:spacing w:val="-18"/>
          <w:sz w:val="28"/>
          <w:szCs w:val="24"/>
          <w:lang w:eastAsia="en-US"/>
        </w:rPr>
        <w:t xml:space="preserve">Заказчик: </w:t>
      </w:r>
      <w:r w:rsidRPr="00C103A0">
        <w:rPr>
          <w:rFonts w:ascii="Times New Roman" w:eastAsia="Times New Roman" w:hAnsi="Times New Roman" w:cs="Times New Roman"/>
          <w:sz w:val="28"/>
          <w:szCs w:val="24"/>
          <w:lang w:eastAsia="en-US"/>
        </w:rPr>
        <w:t>Администрация Имекского сельсовета Таштыпского района Республики Хакасия</w:t>
      </w:r>
    </w:p>
    <w:p w:rsidR="00C103A0" w:rsidRPr="00C103A0" w:rsidRDefault="00C103A0" w:rsidP="00C103A0">
      <w:pPr>
        <w:spacing w:after="0" w:line="240" w:lineRule="auto"/>
        <w:rPr>
          <w:rFonts w:ascii="Times New Roman" w:eastAsia="Times New Roman" w:hAnsi="Times New Roman" w:cs="Times New Roman"/>
          <w:sz w:val="28"/>
          <w:szCs w:val="24"/>
          <w:lang w:eastAsia="en-US"/>
        </w:rPr>
      </w:pPr>
    </w:p>
    <w:p w:rsidR="00C103A0" w:rsidRPr="00C103A0" w:rsidRDefault="00C103A0" w:rsidP="00C103A0">
      <w:pPr>
        <w:spacing w:after="0" w:line="240" w:lineRule="auto"/>
        <w:jc w:val="both"/>
        <w:rPr>
          <w:rFonts w:ascii="Times New Roman" w:eastAsia="Times New Roman" w:hAnsi="Times New Roman" w:cs="Times New Roman"/>
          <w:b/>
          <w:sz w:val="28"/>
          <w:szCs w:val="24"/>
          <w:lang w:eastAsia="en-US"/>
        </w:rPr>
      </w:pPr>
    </w:p>
    <w:p w:rsidR="00C103A0" w:rsidRPr="00C103A0" w:rsidRDefault="00C103A0" w:rsidP="00C103A0">
      <w:pPr>
        <w:tabs>
          <w:tab w:val="left" w:pos="2880"/>
        </w:tabs>
        <w:spacing w:after="0" w:line="240" w:lineRule="auto"/>
        <w:ind w:right="283"/>
        <w:jc w:val="center"/>
        <w:rPr>
          <w:rFonts w:ascii="Times New Roman" w:eastAsia="Calibri" w:hAnsi="Times New Roman" w:cs="Times New Roman"/>
          <w:b/>
          <w:bCs/>
          <w:color w:val="000000"/>
          <w:sz w:val="32"/>
          <w:szCs w:val="32"/>
          <w:lang w:eastAsia="en-US"/>
        </w:rPr>
      </w:pPr>
      <w:r w:rsidRPr="00C103A0">
        <w:rPr>
          <w:rFonts w:ascii="Times New Roman" w:eastAsia="Calibri" w:hAnsi="Times New Roman" w:cs="Times New Roman"/>
          <w:b/>
          <w:bCs/>
          <w:color w:val="000000"/>
          <w:sz w:val="32"/>
          <w:szCs w:val="32"/>
          <w:lang w:eastAsia="en-US"/>
        </w:rPr>
        <w:t xml:space="preserve"> ГЕНЕРАЛЬН</w:t>
      </w:r>
      <w:r w:rsidR="00BA7496">
        <w:rPr>
          <w:rFonts w:ascii="Times New Roman" w:eastAsia="Calibri" w:hAnsi="Times New Roman" w:cs="Times New Roman"/>
          <w:b/>
          <w:bCs/>
          <w:color w:val="000000"/>
          <w:sz w:val="32"/>
          <w:szCs w:val="32"/>
          <w:lang w:eastAsia="en-US"/>
        </w:rPr>
        <w:t>ЫЙ</w:t>
      </w:r>
      <w:r w:rsidRPr="00C103A0">
        <w:rPr>
          <w:rFonts w:ascii="Times New Roman" w:eastAsia="Calibri" w:hAnsi="Times New Roman" w:cs="Times New Roman"/>
          <w:b/>
          <w:bCs/>
          <w:color w:val="000000"/>
          <w:sz w:val="32"/>
          <w:szCs w:val="32"/>
          <w:lang w:eastAsia="en-US"/>
        </w:rPr>
        <w:t xml:space="preserve"> ПЛАН ИМЕКСКОГО СЕЛЬСОВЕТА ТАШТЫПСКОГО РАЙОНА РЕСПУБЛИКИ ХАКАСИЯ</w:t>
      </w:r>
    </w:p>
    <w:p w:rsidR="00C103A0" w:rsidRPr="00C103A0" w:rsidRDefault="00C103A0" w:rsidP="00C103A0">
      <w:pPr>
        <w:spacing w:after="0" w:line="240" w:lineRule="auto"/>
        <w:jc w:val="both"/>
        <w:rPr>
          <w:rFonts w:ascii="Times New Roman" w:eastAsia="Times New Roman" w:hAnsi="Times New Roman" w:cs="Times New Roman"/>
          <w:sz w:val="28"/>
          <w:szCs w:val="24"/>
          <w:lang w:eastAsia="en-US"/>
        </w:rPr>
      </w:pPr>
    </w:p>
    <w:p w:rsidR="00C103A0" w:rsidRPr="00C103A0" w:rsidRDefault="00C103A0" w:rsidP="00C103A0">
      <w:pPr>
        <w:spacing w:after="0" w:line="240" w:lineRule="auto"/>
        <w:jc w:val="both"/>
        <w:rPr>
          <w:rFonts w:ascii="Times New Roman" w:eastAsia="Times New Roman" w:hAnsi="Times New Roman" w:cs="Times New Roman"/>
          <w:sz w:val="28"/>
          <w:szCs w:val="24"/>
          <w:lang w:eastAsia="en-US"/>
        </w:rPr>
      </w:pPr>
    </w:p>
    <w:p w:rsidR="00C103A0" w:rsidRPr="00C103A0" w:rsidRDefault="00C103A0" w:rsidP="00C103A0">
      <w:pPr>
        <w:tabs>
          <w:tab w:val="left" w:pos="2880"/>
        </w:tabs>
        <w:spacing w:after="0" w:line="360" w:lineRule="auto"/>
        <w:jc w:val="center"/>
        <w:rPr>
          <w:rFonts w:ascii="Times New Roman" w:eastAsia="Calibri" w:hAnsi="Times New Roman" w:cs="Times New Roman"/>
          <w:b/>
          <w:sz w:val="24"/>
          <w:szCs w:val="24"/>
          <w:lang w:eastAsia="en-US"/>
        </w:rPr>
      </w:pPr>
      <w:r w:rsidRPr="00C103A0">
        <w:rPr>
          <w:rFonts w:ascii="Times New Roman" w:eastAsia="Calibri" w:hAnsi="Times New Roman" w:cs="Times New Roman"/>
          <w:b/>
          <w:sz w:val="24"/>
          <w:szCs w:val="24"/>
          <w:lang w:eastAsia="en-US"/>
        </w:rPr>
        <w:t>МАТЕРИАЛЫ ПО ОБОСНОВАНИЮ</w:t>
      </w:r>
    </w:p>
    <w:p w:rsidR="00C103A0" w:rsidRPr="00C103A0" w:rsidRDefault="00C103A0" w:rsidP="00C103A0">
      <w:pPr>
        <w:tabs>
          <w:tab w:val="left" w:pos="2880"/>
        </w:tabs>
        <w:spacing w:after="0" w:line="360" w:lineRule="auto"/>
        <w:jc w:val="center"/>
        <w:rPr>
          <w:rFonts w:ascii="Times New Roman" w:eastAsia="Calibri" w:hAnsi="Times New Roman" w:cs="Times New Roman"/>
          <w:b/>
          <w:sz w:val="24"/>
          <w:szCs w:val="24"/>
          <w:lang w:eastAsia="en-US"/>
        </w:rPr>
      </w:pPr>
      <w:r w:rsidRPr="00C103A0">
        <w:rPr>
          <w:rFonts w:ascii="Times New Roman" w:eastAsia="Calibri" w:hAnsi="Times New Roman" w:cs="Times New Roman"/>
          <w:b/>
          <w:sz w:val="24"/>
          <w:szCs w:val="24"/>
          <w:lang w:eastAsia="en-US"/>
        </w:rPr>
        <w:t>(ПОЯСНИТЕЛЬНАЯ ЗАПИСКА)</w:t>
      </w:r>
    </w:p>
    <w:p w:rsidR="00C103A0" w:rsidRPr="00C103A0" w:rsidRDefault="00C103A0" w:rsidP="00C103A0">
      <w:pPr>
        <w:tabs>
          <w:tab w:val="left" w:pos="2880"/>
        </w:tabs>
        <w:spacing w:after="0" w:line="360" w:lineRule="auto"/>
        <w:jc w:val="center"/>
        <w:rPr>
          <w:rFonts w:ascii="Times New Roman" w:eastAsia="Calibri" w:hAnsi="Times New Roman" w:cs="Times New Roman"/>
          <w:b/>
          <w:sz w:val="24"/>
          <w:szCs w:val="24"/>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 xml:space="preserve">Том </w:t>
      </w:r>
      <w:r w:rsidRPr="00C103A0">
        <w:rPr>
          <w:rFonts w:ascii="Times New Roman" w:eastAsia="Calibri" w:hAnsi="Times New Roman" w:cs="Times New Roman"/>
          <w:b/>
          <w:sz w:val="28"/>
          <w:szCs w:val="28"/>
          <w:lang w:val="en-US" w:eastAsia="en-US"/>
        </w:rPr>
        <w:t>I</w:t>
      </w:r>
      <w:r w:rsidRPr="00C103A0">
        <w:rPr>
          <w:rFonts w:ascii="Times New Roman" w:eastAsia="Calibri" w:hAnsi="Times New Roman" w:cs="Times New Roman"/>
          <w:b/>
          <w:sz w:val="28"/>
          <w:szCs w:val="28"/>
          <w:lang w:eastAsia="en-US"/>
        </w:rPr>
        <w:t>I</w:t>
      </w:r>
    </w:p>
    <w:p w:rsidR="00C103A0" w:rsidRPr="00C103A0" w:rsidRDefault="00C103A0" w:rsidP="00C103A0">
      <w:pPr>
        <w:spacing w:after="0" w:line="240" w:lineRule="auto"/>
        <w:rPr>
          <w:rFonts w:ascii="Times New Roman" w:eastAsia="Calibri" w:hAnsi="Times New Roman" w:cs="Times New Roman"/>
          <w:noProof/>
          <w:sz w:val="28"/>
          <w:szCs w:val="28"/>
        </w:rPr>
      </w:pPr>
    </w:p>
    <w:p w:rsidR="00C103A0" w:rsidRPr="00C103A0" w:rsidRDefault="00C103A0" w:rsidP="00C103A0">
      <w:pPr>
        <w:spacing w:after="0" w:line="240" w:lineRule="auto"/>
        <w:jc w:val="center"/>
        <w:rPr>
          <w:rFonts w:ascii="Times New Roman" w:eastAsia="Times New Roman" w:hAnsi="Times New Roman" w:cs="Times New Roman"/>
          <w:sz w:val="28"/>
          <w:szCs w:val="24"/>
          <w:lang w:eastAsia="en-US"/>
        </w:rPr>
      </w:pPr>
      <w:r w:rsidRPr="00C103A0">
        <w:rPr>
          <w:rFonts w:ascii="Times New Roman" w:eastAsia="Times New Roman" w:hAnsi="Times New Roman" w:cs="Times New Roman"/>
          <w:noProof/>
          <w:sz w:val="28"/>
          <w:szCs w:val="24"/>
        </w:rPr>
        <w:drawing>
          <wp:inline distT="0" distB="0" distL="0" distR="0" wp14:anchorId="770A2A0A" wp14:editId="5BFBA62F">
            <wp:extent cx="1272097" cy="1606681"/>
            <wp:effectExtent l="19050" t="0" r="4253" b="0"/>
            <wp:docPr id="16" name="Рисунок 1" descr="https://images.vector-images.com/19/tashtypsky_rayon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vector-images.com/19/tashtypsky_rayon_coa.gif"/>
                    <pic:cNvPicPr>
                      <a:picLocks noChangeAspect="1" noChangeArrowheads="1"/>
                    </pic:cNvPicPr>
                  </pic:nvPicPr>
                  <pic:blipFill>
                    <a:blip r:embed="rId16" cstate="print"/>
                    <a:srcRect/>
                    <a:stretch>
                      <a:fillRect/>
                    </a:stretch>
                  </pic:blipFill>
                  <pic:spPr bwMode="auto">
                    <a:xfrm>
                      <a:off x="0" y="0"/>
                      <a:ext cx="1275706" cy="1611239"/>
                    </a:xfrm>
                    <a:prstGeom prst="rect">
                      <a:avLst/>
                    </a:prstGeom>
                    <a:noFill/>
                    <a:ln w="9525">
                      <a:noFill/>
                      <a:miter lim="800000"/>
                      <a:headEnd/>
                      <a:tailEnd/>
                    </a:ln>
                  </pic:spPr>
                </pic:pic>
              </a:graphicData>
            </a:graphic>
          </wp:inline>
        </w:drawing>
      </w:r>
    </w:p>
    <w:p w:rsidR="00C103A0" w:rsidRPr="00C103A0" w:rsidRDefault="00C103A0" w:rsidP="00C103A0">
      <w:pPr>
        <w:spacing w:after="0" w:line="240" w:lineRule="auto"/>
        <w:jc w:val="both"/>
        <w:rPr>
          <w:rFonts w:ascii="Times New Roman" w:eastAsia="Times New Roman" w:hAnsi="Times New Roman" w:cs="Times New Roman"/>
          <w:sz w:val="28"/>
          <w:szCs w:val="24"/>
          <w:lang w:eastAsia="en-US"/>
        </w:rPr>
      </w:pPr>
    </w:p>
    <w:p w:rsidR="00C103A0" w:rsidRPr="00C103A0" w:rsidRDefault="00C103A0" w:rsidP="00C103A0">
      <w:pPr>
        <w:spacing w:after="0" w:line="240" w:lineRule="auto"/>
        <w:jc w:val="both"/>
        <w:rPr>
          <w:rFonts w:ascii="Times New Roman" w:eastAsia="Times New Roman" w:hAnsi="Times New Roman" w:cs="Times New Roman"/>
          <w:sz w:val="28"/>
          <w:szCs w:val="24"/>
          <w:lang w:eastAsia="en-US"/>
        </w:rPr>
      </w:pPr>
    </w:p>
    <w:p w:rsidR="00C103A0" w:rsidRPr="00C103A0" w:rsidRDefault="00C103A0" w:rsidP="00C103A0">
      <w:pPr>
        <w:spacing w:after="0" w:line="240" w:lineRule="auto"/>
        <w:jc w:val="both"/>
        <w:rPr>
          <w:rFonts w:ascii="Times New Roman" w:eastAsia="Times New Roman" w:hAnsi="Times New Roman" w:cs="Times New Roman"/>
          <w:sz w:val="28"/>
          <w:szCs w:val="24"/>
          <w:lang w:eastAsia="en-US"/>
        </w:rPr>
      </w:pPr>
    </w:p>
    <w:p w:rsidR="00C103A0" w:rsidRPr="00C103A0" w:rsidRDefault="00C103A0" w:rsidP="00C103A0">
      <w:pPr>
        <w:spacing w:after="0" w:line="240" w:lineRule="auto"/>
        <w:ind w:firstLine="709"/>
        <w:jc w:val="both"/>
        <w:rPr>
          <w:rFonts w:ascii="Times New Roman" w:eastAsia="Times New Roman" w:hAnsi="Times New Roman" w:cs="Times New Roman"/>
          <w:sz w:val="28"/>
          <w:szCs w:val="24"/>
          <w:lang w:eastAsia="en-US"/>
        </w:rPr>
      </w:pPr>
    </w:p>
    <w:p w:rsidR="00C103A0" w:rsidRPr="00C103A0" w:rsidRDefault="00C103A0" w:rsidP="00C103A0">
      <w:pPr>
        <w:tabs>
          <w:tab w:val="left" w:pos="2880"/>
        </w:tabs>
        <w:spacing w:after="0" w:line="240" w:lineRule="auto"/>
        <w:jc w:val="both"/>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Генеральный директор                                                              Е. А. Казакевич</w:t>
      </w:r>
    </w:p>
    <w:p w:rsidR="00C103A0" w:rsidRPr="00C103A0" w:rsidRDefault="00C103A0" w:rsidP="00C103A0">
      <w:pPr>
        <w:spacing w:after="0" w:line="240" w:lineRule="auto"/>
        <w:jc w:val="both"/>
        <w:rPr>
          <w:rFonts w:ascii="Times New Roman" w:eastAsia="Times New Roman" w:hAnsi="Times New Roman" w:cs="Times New Roman"/>
          <w:sz w:val="28"/>
          <w:szCs w:val="24"/>
          <w:lang w:eastAsia="en-US"/>
        </w:rPr>
      </w:pPr>
    </w:p>
    <w:p w:rsidR="00C103A0" w:rsidRPr="00C103A0" w:rsidRDefault="00C103A0" w:rsidP="00C103A0">
      <w:pPr>
        <w:spacing w:after="0" w:line="240" w:lineRule="auto"/>
        <w:jc w:val="both"/>
        <w:rPr>
          <w:rFonts w:ascii="Times New Roman" w:eastAsia="Times New Roman" w:hAnsi="Times New Roman" w:cs="Times New Roman"/>
          <w:sz w:val="28"/>
          <w:szCs w:val="24"/>
          <w:lang w:eastAsia="en-US"/>
        </w:rPr>
      </w:pPr>
    </w:p>
    <w:p w:rsidR="00C103A0" w:rsidRPr="00C103A0" w:rsidRDefault="00C103A0" w:rsidP="00C103A0">
      <w:pPr>
        <w:spacing w:after="0" w:line="240" w:lineRule="auto"/>
        <w:jc w:val="both"/>
        <w:rPr>
          <w:rFonts w:ascii="Times New Roman" w:eastAsia="Times New Roman" w:hAnsi="Times New Roman" w:cs="Times New Roman"/>
          <w:sz w:val="28"/>
          <w:szCs w:val="24"/>
          <w:lang w:eastAsia="en-US"/>
        </w:rPr>
      </w:pPr>
    </w:p>
    <w:p w:rsidR="00C103A0" w:rsidRPr="00C103A0" w:rsidRDefault="00C103A0" w:rsidP="00C103A0">
      <w:pPr>
        <w:tabs>
          <w:tab w:val="left" w:pos="2880"/>
        </w:tabs>
        <w:spacing w:after="0" w:line="240" w:lineRule="auto"/>
        <w:jc w:val="center"/>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Новосибирск</w:t>
      </w:r>
    </w:p>
    <w:p w:rsidR="00C103A0" w:rsidRPr="00C103A0" w:rsidRDefault="00BA7496" w:rsidP="00C103A0">
      <w:pPr>
        <w:tabs>
          <w:tab w:val="left" w:pos="2880"/>
        </w:tabs>
        <w:spacing w:after="0" w:line="240" w:lineRule="auto"/>
        <w:ind w:left="-142"/>
        <w:jc w:val="center"/>
        <w:rPr>
          <w:rFonts w:ascii="Times New Roman" w:eastAsia="Calibri" w:hAnsi="Times New Roman" w:cs="Times New Roman"/>
          <w:b/>
          <w:noProof/>
          <w:color w:val="FF0000"/>
          <w:sz w:val="28"/>
          <w:szCs w:val="28"/>
        </w:rPr>
      </w:pPr>
      <w:r>
        <w:rPr>
          <w:rFonts w:ascii="Times New Roman" w:eastAsia="Calibri" w:hAnsi="Times New Roman" w:cs="Times New Roman"/>
          <w:sz w:val="28"/>
          <w:szCs w:val="28"/>
          <w:lang w:eastAsia="en-US"/>
        </w:rPr>
        <w:t>2021</w:t>
      </w:r>
      <w:r w:rsidR="00C103A0" w:rsidRPr="00C103A0">
        <w:rPr>
          <w:rFonts w:ascii="Times New Roman" w:eastAsia="Calibri" w:hAnsi="Times New Roman" w:cs="Times New Roman"/>
          <w:sz w:val="28"/>
          <w:szCs w:val="28"/>
          <w:lang w:eastAsia="en-US"/>
        </w:rPr>
        <w:t xml:space="preserve"> г.</w:t>
      </w:r>
    </w:p>
    <w:p w:rsidR="00C103A0" w:rsidRPr="00C103A0" w:rsidRDefault="00C103A0" w:rsidP="00C103A0">
      <w:pPr>
        <w:spacing w:after="0" w:line="240" w:lineRule="auto"/>
        <w:jc w:val="center"/>
        <w:rPr>
          <w:rFonts w:ascii="Times New Roman" w:eastAsia="Calibri" w:hAnsi="Times New Roman" w:cs="Times New Roman"/>
          <w:sz w:val="28"/>
          <w:szCs w:val="28"/>
          <w:lang w:eastAsia="en-US"/>
        </w:rPr>
        <w:sectPr w:rsidR="00C103A0" w:rsidRPr="00C103A0" w:rsidSect="00C103A0">
          <w:headerReference w:type="default" r:id="rId25"/>
          <w:pgSz w:w="11906" w:h="16838"/>
          <w:pgMar w:top="1134" w:right="851" w:bottom="1134" w:left="1701" w:header="708" w:footer="708" w:gutter="0"/>
          <w:pgNumType w:start="1"/>
          <w:cols w:space="708"/>
          <w:titlePg/>
          <w:docGrid w:linePitch="360"/>
        </w:sectPr>
      </w:pPr>
    </w:p>
    <w:p w:rsidR="00C103A0" w:rsidRPr="00C103A0" w:rsidRDefault="00C103A0" w:rsidP="00C103A0">
      <w:pPr>
        <w:spacing w:after="0" w:line="317" w:lineRule="exact"/>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lastRenderedPageBreak/>
        <w:t>01 Состав проекта</w:t>
      </w:r>
    </w:p>
    <w:p w:rsidR="00C103A0" w:rsidRPr="00C103A0" w:rsidRDefault="00C103A0" w:rsidP="00C103A0">
      <w:pPr>
        <w:spacing w:after="0" w:line="317" w:lineRule="exact"/>
        <w:jc w:val="center"/>
        <w:rPr>
          <w:rFonts w:ascii="Times New Roman" w:eastAsia="Calibri" w:hAnsi="Times New Roman" w:cs="Times New Roman"/>
          <w:b/>
          <w:sz w:val="28"/>
          <w:szCs w:val="28"/>
          <w:lang w:eastAsia="en-US"/>
        </w:rPr>
      </w:pPr>
    </w:p>
    <w:p w:rsidR="00C103A0" w:rsidRPr="00C103A0" w:rsidRDefault="00C103A0" w:rsidP="00C103A0">
      <w:pPr>
        <w:spacing w:after="0" w:line="317" w:lineRule="exact"/>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Раздел «Градостроительные решения»</w:t>
      </w:r>
    </w:p>
    <w:p w:rsidR="00C103A0" w:rsidRPr="00C103A0" w:rsidRDefault="00C103A0" w:rsidP="00C103A0">
      <w:pPr>
        <w:spacing w:after="0" w:line="317" w:lineRule="exact"/>
        <w:rPr>
          <w:rFonts w:ascii="Times New Roman" w:eastAsia="Calibri" w:hAnsi="Times New Roman" w:cs="Times New Roman"/>
          <w:b/>
          <w:sz w:val="28"/>
          <w:szCs w:val="28"/>
          <w:lang w:eastAsia="en-US"/>
        </w:rPr>
      </w:pPr>
    </w:p>
    <w:p w:rsidR="00C103A0" w:rsidRPr="00C103A0" w:rsidRDefault="00C103A0" w:rsidP="006A5BA1">
      <w:pPr>
        <w:numPr>
          <w:ilvl w:val="0"/>
          <w:numId w:val="4"/>
        </w:numPr>
        <w:spacing w:line="240" w:lineRule="auto"/>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Положение о территориальном планировании – том </w:t>
      </w:r>
      <w:r w:rsidRPr="00C103A0">
        <w:rPr>
          <w:rFonts w:ascii="Times New Roman" w:eastAsia="Calibri" w:hAnsi="Times New Roman" w:cs="Times New Roman"/>
          <w:sz w:val="28"/>
          <w:szCs w:val="28"/>
          <w:lang w:val="en-US" w:eastAsia="en-US"/>
        </w:rPr>
        <w:t>I</w:t>
      </w:r>
    </w:p>
    <w:p w:rsidR="00C103A0" w:rsidRPr="00C103A0" w:rsidRDefault="00C103A0" w:rsidP="006A5BA1">
      <w:pPr>
        <w:numPr>
          <w:ilvl w:val="0"/>
          <w:numId w:val="4"/>
        </w:numPr>
        <w:spacing w:line="240" w:lineRule="auto"/>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Карты – тома </w:t>
      </w:r>
      <w:r w:rsidRPr="00C103A0">
        <w:rPr>
          <w:rFonts w:ascii="Times New Roman" w:eastAsia="Calibri" w:hAnsi="Times New Roman" w:cs="Times New Roman"/>
          <w:sz w:val="28"/>
          <w:szCs w:val="28"/>
          <w:lang w:val="en-US" w:eastAsia="en-US"/>
        </w:rPr>
        <w:t>I</w:t>
      </w:r>
    </w:p>
    <w:p w:rsidR="00C103A0" w:rsidRPr="00C103A0" w:rsidRDefault="00C103A0" w:rsidP="006A5BA1">
      <w:pPr>
        <w:numPr>
          <w:ilvl w:val="0"/>
          <w:numId w:val="4"/>
        </w:numPr>
        <w:spacing w:line="240" w:lineRule="auto"/>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Материалы по обоснованию (пояснительная записка) – том </w:t>
      </w:r>
      <w:r w:rsidRPr="00C103A0">
        <w:rPr>
          <w:rFonts w:ascii="Times New Roman" w:eastAsia="Calibri" w:hAnsi="Times New Roman" w:cs="Times New Roman"/>
          <w:sz w:val="28"/>
          <w:szCs w:val="28"/>
          <w:lang w:val="en-US" w:eastAsia="en-US"/>
        </w:rPr>
        <w:t>II</w:t>
      </w:r>
    </w:p>
    <w:p w:rsidR="00C103A0" w:rsidRPr="00C103A0" w:rsidRDefault="00C103A0" w:rsidP="006A5BA1">
      <w:pPr>
        <w:numPr>
          <w:ilvl w:val="0"/>
          <w:numId w:val="4"/>
        </w:numPr>
        <w:spacing w:line="240" w:lineRule="auto"/>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Карты – тома </w:t>
      </w:r>
      <w:r w:rsidRPr="00C103A0">
        <w:rPr>
          <w:rFonts w:ascii="Times New Roman" w:eastAsia="Calibri" w:hAnsi="Times New Roman" w:cs="Times New Roman"/>
          <w:sz w:val="28"/>
          <w:szCs w:val="28"/>
          <w:lang w:val="en-US" w:eastAsia="en-US"/>
        </w:rPr>
        <w:t>II</w:t>
      </w:r>
    </w:p>
    <w:p w:rsidR="00C103A0" w:rsidRPr="00C103A0" w:rsidRDefault="00C103A0" w:rsidP="006A5BA1">
      <w:pPr>
        <w:numPr>
          <w:ilvl w:val="0"/>
          <w:numId w:val="4"/>
        </w:numPr>
        <w:spacing w:after="0" w:line="240" w:lineRule="auto"/>
        <w:ind w:left="714" w:hanging="357"/>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Электронная версия проекта</w:t>
      </w:r>
    </w:p>
    <w:p w:rsidR="00C103A0" w:rsidRPr="00C103A0" w:rsidRDefault="00C103A0" w:rsidP="00C103A0">
      <w:pPr>
        <w:spacing w:after="0" w:line="240" w:lineRule="auto"/>
        <w:ind w:left="295"/>
        <w:contextualSpacing/>
        <w:jc w:val="both"/>
        <w:rPr>
          <w:rFonts w:ascii="Times New Roman" w:eastAsia="Calibri" w:hAnsi="Times New Roman" w:cs="Times New Roman"/>
          <w:sz w:val="28"/>
          <w:szCs w:val="28"/>
          <w:lang w:eastAsia="en-US"/>
        </w:rPr>
      </w:pPr>
    </w:p>
    <w:p w:rsidR="00C103A0" w:rsidRPr="00C103A0" w:rsidRDefault="00C103A0" w:rsidP="00C103A0">
      <w:pPr>
        <w:spacing w:after="0" w:line="240" w:lineRule="auto"/>
        <w:ind w:left="720"/>
        <w:rPr>
          <w:rFonts w:ascii="Times New Roman" w:eastAsia="Calibri" w:hAnsi="Times New Roman" w:cs="Times New Roman"/>
          <w:b/>
          <w:bCs/>
          <w:sz w:val="28"/>
          <w:szCs w:val="28"/>
          <w:lang w:eastAsia="en-US"/>
        </w:rPr>
      </w:pPr>
      <w:r w:rsidRPr="00C103A0">
        <w:rPr>
          <w:rFonts w:ascii="Times New Roman" w:eastAsia="Calibri" w:hAnsi="Times New Roman" w:cs="Times New Roman"/>
          <w:b/>
          <w:bCs/>
          <w:sz w:val="28"/>
          <w:szCs w:val="28"/>
          <w:lang w:eastAsia="en-US"/>
        </w:rPr>
        <w:t>Электронная версия проекта</w:t>
      </w:r>
    </w:p>
    <w:p w:rsidR="00C103A0" w:rsidRPr="00C103A0" w:rsidRDefault="00C103A0" w:rsidP="00C103A0">
      <w:pPr>
        <w:spacing w:after="0" w:line="240" w:lineRule="auto"/>
        <w:ind w:left="714"/>
        <w:jc w:val="both"/>
        <w:rPr>
          <w:rFonts w:ascii="Times New Roman" w:eastAsia="Calibri" w:hAnsi="Times New Roman" w:cs="Times New Roman"/>
          <w:sz w:val="28"/>
          <w:szCs w:val="28"/>
          <w:lang w:eastAsia="en-US"/>
        </w:rPr>
      </w:pPr>
    </w:p>
    <w:p w:rsidR="00C103A0" w:rsidRPr="00C103A0" w:rsidRDefault="00C103A0" w:rsidP="006A5BA1">
      <w:pPr>
        <w:numPr>
          <w:ilvl w:val="0"/>
          <w:numId w:val="6"/>
        </w:numPr>
        <w:spacing w:after="0" w:line="240" w:lineRule="auto"/>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Текстовая часть в формате </w:t>
      </w:r>
      <w:r w:rsidRPr="00C103A0">
        <w:rPr>
          <w:rFonts w:ascii="Times New Roman" w:eastAsia="Calibri" w:hAnsi="Times New Roman" w:cs="Times New Roman"/>
          <w:sz w:val="28"/>
          <w:szCs w:val="28"/>
          <w:lang w:val="en-US" w:eastAsia="en-US"/>
        </w:rPr>
        <w:t>docx</w:t>
      </w:r>
      <w:r w:rsidRPr="00C103A0">
        <w:rPr>
          <w:rFonts w:ascii="Times New Roman" w:eastAsia="Calibri" w:hAnsi="Times New Roman" w:cs="Times New Roman"/>
          <w:sz w:val="28"/>
          <w:szCs w:val="28"/>
          <w:lang w:eastAsia="en-US"/>
        </w:rPr>
        <w:t>.</w:t>
      </w:r>
    </w:p>
    <w:p w:rsidR="00C103A0" w:rsidRPr="00C103A0" w:rsidRDefault="00C103A0" w:rsidP="006A5BA1">
      <w:pPr>
        <w:numPr>
          <w:ilvl w:val="0"/>
          <w:numId w:val="6"/>
        </w:numPr>
        <w:spacing w:after="0" w:line="240" w:lineRule="auto"/>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Графическая часть в виде рабочих наборов и слоёв </w:t>
      </w:r>
      <w:r w:rsidRPr="00C103A0">
        <w:rPr>
          <w:rFonts w:ascii="Times New Roman" w:eastAsia="Calibri" w:hAnsi="Times New Roman" w:cs="Times New Roman"/>
          <w:sz w:val="28"/>
          <w:szCs w:val="28"/>
          <w:lang w:val="en-US" w:eastAsia="en-US"/>
        </w:rPr>
        <w:t>MapInfo</w:t>
      </w:r>
      <w:r w:rsidRPr="00C103A0">
        <w:rPr>
          <w:rFonts w:ascii="Times New Roman" w:eastAsia="Calibri" w:hAnsi="Times New Roman" w:cs="Times New Roman"/>
          <w:sz w:val="28"/>
          <w:szCs w:val="28"/>
          <w:lang w:eastAsia="en-US"/>
        </w:rPr>
        <w:t xml:space="preserve"> 11.5</w:t>
      </w:r>
    </w:p>
    <w:p w:rsidR="00C103A0" w:rsidRPr="00C103A0" w:rsidRDefault="00C103A0" w:rsidP="006A5BA1">
      <w:pPr>
        <w:numPr>
          <w:ilvl w:val="0"/>
          <w:numId w:val="6"/>
        </w:numPr>
        <w:spacing w:after="0" w:line="240" w:lineRule="auto"/>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Графическая часть в виде растровых изображений.</w:t>
      </w:r>
    </w:p>
    <w:p w:rsidR="00C103A0" w:rsidRPr="00C103A0" w:rsidRDefault="00C103A0" w:rsidP="00C103A0">
      <w:pPr>
        <w:shd w:val="clear" w:color="auto" w:fill="B8CCE4" w:themeFill="accent1" w:themeFillTint="66"/>
        <w:spacing w:line="240" w:lineRule="auto"/>
        <w:ind w:left="720"/>
        <w:contextualSpacing/>
        <w:jc w:val="center"/>
        <w:rPr>
          <w:rFonts w:ascii="Times New Roman" w:eastAsia="Calibri" w:hAnsi="Times New Roman" w:cs="Times New Roman"/>
          <w:b/>
          <w:sz w:val="28"/>
          <w:szCs w:val="28"/>
          <w:highlight w:val="darkGray"/>
          <w:lang w:eastAsia="en-US"/>
        </w:rPr>
        <w:sectPr w:rsidR="00C103A0" w:rsidRPr="00C103A0" w:rsidSect="00C103A0">
          <w:headerReference w:type="default" r:id="rId26"/>
          <w:footerReference w:type="default" r:id="rId27"/>
          <w:pgSz w:w="11906" w:h="16838"/>
          <w:pgMar w:top="1134" w:right="851" w:bottom="1134" w:left="1701" w:header="709" w:footer="708" w:gutter="0"/>
          <w:cols w:space="708"/>
          <w:titlePg/>
          <w:docGrid w:linePitch="360"/>
        </w:sectPr>
      </w:pPr>
    </w:p>
    <w:p w:rsidR="00C103A0" w:rsidRPr="00C103A0" w:rsidRDefault="00C103A0" w:rsidP="00C103A0">
      <w:pPr>
        <w:spacing w:after="0" w:line="240" w:lineRule="auto"/>
        <w:contextualSpacing/>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lastRenderedPageBreak/>
        <w:t>Перечень карт раздела «Градостроительные решения»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6890"/>
        <w:gridCol w:w="1129"/>
        <w:gridCol w:w="963"/>
      </w:tblGrid>
      <w:tr w:rsidR="00C103A0" w:rsidRPr="00C103A0" w:rsidTr="00C103A0">
        <w:trPr>
          <w:trHeight w:val="693"/>
          <w:tblHeader/>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w:t>
            </w:r>
          </w:p>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 xml:space="preserve">п/п    </w:t>
            </w:r>
          </w:p>
        </w:tc>
        <w:tc>
          <w:tcPr>
            <w:tcW w:w="3600"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Наименование карт</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Марка</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 листа</w:t>
            </w:r>
          </w:p>
        </w:tc>
      </w:tr>
      <w:tr w:rsidR="00C103A0" w:rsidRPr="00C103A0" w:rsidTr="00C103A0">
        <w:trPr>
          <w:trHeight w:val="244"/>
          <w:jc w:val="center"/>
        </w:trPr>
        <w:tc>
          <w:tcPr>
            <w:tcW w:w="5000" w:type="pct"/>
            <w:gridSpan w:val="4"/>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Утверждаемая часть</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w:t>
            </w:r>
          </w:p>
        </w:tc>
        <w:tc>
          <w:tcPr>
            <w:tcW w:w="3600"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bCs/>
                <w:sz w:val="26"/>
                <w:szCs w:val="26"/>
                <w:shd w:val="clear" w:color="auto" w:fill="FFFFFF"/>
                <w:lang w:bidi="ru-RU"/>
              </w:rPr>
            </w:pPr>
            <w:r w:rsidRPr="00C103A0">
              <w:rPr>
                <w:rFonts w:ascii="Times New Roman" w:eastAsia="Times New Roman" w:hAnsi="Times New Roman" w:cs="Times New Roman"/>
                <w:sz w:val="26"/>
                <w:szCs w:val="26"/>
              </w:rPr>
              <w:t>Карта границ населенных пунктов (в том числе границ образуемых населенных пунктов), входящих в состав поселения, М 1:5 000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ГП-1</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w:t>
            </w:r>
          </w:p>
        </w:tc>
      </w:tr>
      <w:tr w:rsidR="00C103A0" w:rsidRPr="00C103A0" w:rsidTr="00C103A0">
        <w:trPr>
          <w:trHeight w:val="445"/>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2</w:t>
            </w:r>
          </w:p>
        </w:tc>
        <w:tc>
          <w:tcPr>
            <w:tcW w:w="3600"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Calibri" w:hAnsi="Times New Roman" w:cs="Times New Roman"/>
                <w:sz w:val="26"/>
                <w:szCs w:val="26"/>
                <w:lang w:eastAsia="en-US"/>
              </w:rPr>
              <w:t>Карта функциональных зон</w:t>
            </w:r>
            <w:r w:rsidRPr="00C103A0">
              <w:rPr>
                <w:rFonts w:ascii="Times New Roman" w:eastAsia="Calibri" w:hAnsi="Times New Roman" w:cs="Times New Roman"/>
                <w:b/>
                <w:bCs/>
                <w:shd w:val="clear" w:color="auto" w:fill="FFFFFF"/>
                <w:lang w:bidi="ru-RU"/>
              </w:rPr>
              <w:t>,</w:t>
            </w:r>
            <w:r w:rsidRPr="00C103A0">
              <w:rPr>
                <w:rFonts w:ascii="Times New Roman" w:eastAsia="Calibri" w:hAnsi="Times New Roman" w:cs="Times New Roman"/>
                <w:sz w:val="26"/>
                <w:szCs w:val="26"/>
                <w:lang w:eastAsia="en-US"/>
              </w:rPr>
              <w:t xml:space="preserve"> </w:t>
            </w:r>
            <w:r w:rsidRPr="00C103A0">
              <w:rPr>
                <w:rFonts w:ascii="Times New Roman" w:eastAsia="Times New Roman" w:hAnsi="Times New Roman" w:cs="Times New Roman"/>
                <w:sz w:val="26"/>
                <w:szCs w:val="26"/>
              </w:rPr>
              <w:t>М 1:25 000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ГП-2.1</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2.1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3</w:t>
            </w:r>
          </w:p>
        </w:tc>
        <w:tc>
          <w:tcPr>
            <w:tcW w:w="3600"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 xml:space="preserve">Карта функциональных зон </w:t>
            </w:r>
            <w:r w:rsidRPr="00C103A0">
              <w:rPr>
                <w:rFonts w:ascii="Times New Roman" w:eastAsia="Times New Roman" w:hAnsi="Times New Roman" w:cs="Times New Roman"/>
                <w:sz w:val="26"/>
                <w:szCs w:val="26"/>
              </w:rPr>
              <w:t>с. Имек, д. Нижний Имек, д. Верхний Имек, д. Харой, д. Печегол, М 1:5 000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ГП-2.2</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2.2</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4</w:t>
            </w:r>
          </w:p>
        </w:tc>
        <w:tc>
          <w:tcPr>
            <w:tcW w:w="3600"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Карта планируемого размещения объектов местного значения</w:t>
            </w:r>
            <w:r w:rsidRPr="00C103A0">
              <w:rPr>
                <w:rFonts w:ascii="Times New Roman" w:eastAsia="Times New Roman" w:hAnsi="Times New Roman" w:cs="Times New Roman"/>
                <w:sz w:val="26"/>
                <w:szCs w:val="26"/>
              </w:rPr>
              <w:t>, М 1:25 000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ГП-3.1</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3.1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5</w:t>
            </w:r>
          </w:p>
        </w:tc>
        <w:tc>
          <w:tcPr>
            <w:tcW w:w="3600"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 xml:space="preserve">Карта планируемого размещения объектов местного значения </w:t>
            </w:r>
            <w:r w:rsidRPr="00C103A0">
              <w:rPr>
                <w:rFonts w:ascii="Times New Roman" w:eastAsia="Times New Roman" w:hAnsi="Times New Roman" w:cs="Times New Roman"/>
                <w:sz w:val="26"/>
                <w:szCs w:val="26"/>
              </w:rPr>
              <w:t>с. Имек, д. Нижний Имек, д. Верхний Имек, д. Харой, д. Печегол, М 1:5 000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ГП-3.2</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3.2</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6</w:t>
            </w:r>
          </w:p>
        </w:tc>
        <w:tc>
          <w:tcPr>
            <w:tcW w:w="3600"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Times New Roman" w:hAnsi="Times New Roman" w:cs="Times New Roman"/>
                <w:sz w:val="26"/>
                <w:szCs w:val="26"/>
              </w:rPr>
              <w:t>Карта планируемого размещения объектов местного значения в области развития транспортной инфраструктуры</w:t>
            </w:r>
            <w:r w:rsidRPr="00C103A0">
              <w:rPr>
                <w:rFonts w:ascii="Times New Roman" w:eastAsia="Calibri" w:hAnsi="Times New Roman" w:cs="Times New Roman"/>
                <w:bCs/>
                <w:shd w:val="clear" w:color="auto" w:fill="FFFFFF"/>
                <w:lang w:bidi="ru-RU"/>
              </w:rPr>
              <w:t>,</w:t>
            </w:r>
            <w:r w:rsidRPr="00C103A0">
              <w:rPr>
                <w:rFonts w:ascii="Times New Roman" w:eastAsia="Calibri" w:hAnsi="Times New Roman" w:cs="Times New Roman"/>
                <w:sz w:val="26"/>
                <w:szCs w:val="26"/>
                <w:lang w:eastAsia="en-US"/>
              </w:rPr>
              <w:t xml:space="preserve"> </w:t>
            </w:r>
            <w:r w:rsidRPr="00C103A0">
              <w:rPr>
                <w:rFonts w:ascii="Times New Roman" w:eastAsia="Times New Roman" w:hAnsi="Times New Roman" w:cs="Times New Roman"/>
                <w:sz w:val="26"/>
                <w:szCs w:val="26"/>
              </w:rPr>
              <w:t>М 1:25 000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ГП-4</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4</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7</w:t>
            </w:r>
          </w:p>
        </w:tc>
        <w:tc>
          <w:tcPr>
            <w:tcW w:w="3600"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Times New Roman" w:hAnsi="Times New Roman" w:cs="Times New Roman"/>
                <w:sz w:val="26"/>
                <w:szCs w:val="26"/>
              </w:rPr>
              <w:t>Карта планируемого размещения объектов местного значения в области развития инженерной инфраструктуры</w:t>
            </w:r>
            <w:r w:rsidRPr="00C103A0">
              <w:rPr>
                <w:rFonts w:ascii="Times New Roman" w:eastAsia="Calibri" w:hAnsi="Times New Roman" w:cs="Times New Roman"/>
                <w:bCs/>
                <w:shd w:val="clear" w:color="auto" w:fill="FFFFFF"/>
                <w:lang w:bidi="ru-RU"/>
              </w:rPr>
              <w:t>,</w:t>
            </w:r>
            <w:r w:rsidRPr="00C103A0">
              <w:rPr>
                <w:rFonts w:ascii="Times New Roman" w:eastAsia="Calibri" w:hAnsi="Times New Roman" w:cs="Times New Roman"/>
                <w:sz w:val="26"/>
                <w:szCs w:val="26"/>
                <w:lang w:eastAsia="en-US"/>
              </w:rPr>
              <w:t xml:space="preserve"> </w:t>
            </w:r>
            <w:r w:rsidRPr="00C103A0">
              <w:rPr>
                <w:rFonts w:ascii="Times New Roman" w:eastAsia="Times New Roman" w:hAnsi="Times New Roman" w:cs="Times New Roman"/>
                <w:sz w:val="26"/>
                <w:szCs w:val="26"/>
              </w:rPr>
              <w:t>М 1:25 000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ГП-5.1</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5.1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8</w:t>
            </w:r>
          </w:p>
        </w:tc>
        <w:tc>
          <w:tcPr>
            <w:tcW w:w="3600"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планируемого размещения объектов местного значения в области развития инженерной инфраструктуры с. Имек, д. Нижний Имек, д. Верхний Имек, д. Харой, д. Печегол, М 1:5 000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ГП-5.2</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5.2</w:t>
            </w:r>
          </w:p>
        </w:tc>
      </w:tr>
      <w:tr w:rsidR="00C103A0" w:rsidRPr="00C103A0" w:rsidTr="00C103A0">
        <w:trPr>
          <w:trHeight w:val="373"/>
          <w:jc w:val="center"/>
        </w:trPr>
        <w:tc>
          <w:tcPr>
            <w:tcW w:w="5000" w:type="pct"/>
            <w:gridSpan w:val="4"/>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Материалы по обоснованию</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9</w:t>
            </w:r>
          </w:p>
        </w:tc>
        <w:tc>
          <w:tcPr>
            <w:tcW w:w="3600"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положения Имекского сельсовета в структуре Таштыпского района Республики Хакасия</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ГП-6</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6</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10</w:t>
            </w:r>
          </w:p>
        </w:tc>
        <w:tc>
          <w:tcPr>
            <w:tcW w:w="3600"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современного использования территории,                 М 1:25 000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ГП-7.1</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7.1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11</w:t>
            </w:r>
          </w:p>
        </w:tc>
        <w:tc>
          <w:tcPr>
            <w:tcW w:w="3600"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современного использования территории с. Имек, д. Нижний Имек, д. Верхний Имек, д. Харой, д. Печегол, М 1:5 000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ГП-7.2</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7.2</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12</w:t>
            </w:r>
          </w:p>
        </w:tc>
        <w:tc>
          <w:tcPr>
            <w:tcW w:w="3600"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современного использования территории в области инженерной инфраструктуры, М 1:25 000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ГП-8.1</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8.1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13</w:t>
            </w:r>
          </w:p>
        </w:tc>
        <w:tc>
          <w:tcPr>
            <w:tcW w:w="3600"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современного использования территории в области инженерной инфраструктуры с. Имек, д. Нижний Имек, д. Верхний Имек, д. Харой, д. Печегол, М 1:5 000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ГП-8.2</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8.2</w:t>
            </w:r>
          </w:p>
        </w:tc>
      </w:tr>
      <w:tr w:rsidR="00C103A0" w:rsidRPr="00C103A0" w:rsidTr="00C103A0">
        <w:trPr>
          <w:trHeight w:val="683"/>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14</w:t>
            </w:r>
          </w:p>
        </w:tc>
        <w:tc>
          <w:tcPr>
            <w:tcW w:w="3600"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 xml:space="preserve">Карта границ зон с особыми условиями использования территории, объектов культурного наследия, </w:t>
            </w:r>
            <w:r w:rsidRPr="00C103A0">
              <w:rPr>
                <w:rFonts w:ascii="Times New Roman" w:eastAsia="Times New Roman" w:hAnsi="Times New Roman" w:cs="Times New Roman"/>
                <w:sz w:val="26"/>
                <w:szCs w:val="26"/>
              </w:rPr>
              <w:t>М 1: 25 000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ГП-9</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9</w:t>
            </w:r>
          </w:p>
        </w:tc>
      </w:tr>
      <w:tr w:rsidR="00C103A0" w:rsidRPr="00C103A0" w:rsidTr="00C103A0">
        <w:trPr>
          <w:trHeight w:val="683"/>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15</w:t>
            </w:r>
          </w:p>
        </w:tc>
        <w:tc>
          <w:tcPr>
            <w:tcW w:w="3600"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 xml:space="preserve">Карта границ территорий, подверженных риску возникновения чрезвычайных ситуаций природного и техногенного характера, </w:t>
            </w:r>
            <w:r w:rsidRPr="00C103A0">
              <w:rPr>
                <w:rFonts w:ascii="Times New Roman" w:eastAsia="Times New Roman" w:hAnsi="Times New Roman" w:cs="Times New Roman"/>
                <w:sz w:val="26"/>
                <w:szCs w:val="26"/>
              </w:rPr>
              <w:t>М 1: 25 000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ГП-10</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10</w:t>
            </w:r>
          </w:p>
        </w:tc>
      </w:tr>
    </w:tbl>
    <w:p w:rsidR="00C103A0" w:rsidRPr="00C103A0" w:rsidRDefault="00C103A0" w:rsidP="00C103A0">
      <w:pPr>
        <w:spacing w:after="0" w:line="240" w:lineRule="auto"/>
        <w:rPr>
          <w:rFonts w:ascii="Calibri" w:eastAsia="Calibri" w:hAnsi="Calibri" w:cs="Times New Roman"/>
          <w:b/>
          <w:lang w:eastAsia="en-US"/>
        </w:rPr>
      </w:pPr>
    </w:p>
    <w:p w:rsidR="00C103A0" w:rsidRPr="00C103A0" w:rsidRDefault="00C103A0" w:rsidP="00C103A0">
      <w:pPr>
        <w:rPr>
          <w:rFonts w:ascii="Calibri" w:eastAsia="Calibri" w:hAnsi="Calibri" w:cs="Times New Roman"/>
          <w:highlight w:val="darkGray"/>
          <w:lang w:eastAsia="en-US"/>
        </w:rPr>
        <w:sectPr w:rsidR="00C103A0" w:rsidRPr="00C103A0" w:rsidSect="00C103A0">
          <w:pgSz w:w="11906" w:h="16838"/>
          <w:pgMar w:top="1134" w:right="851" w:bottom="1134" w:left="1701" w:header="709" w:footer="708" w:gutter="0"/>
          <w:cols w:space="708"/>
          <w:titlePg/>
          <w:docGrid w:linePitch="360"/>
        </w:sect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lastRenderedPageBreak/>
        <w:t>02 Список основных исполнителей</w:t>
      </w: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
        <w:gridCol w:w="3217"/>
        <w:gridCol w:w="2350"/>
        <w:gridCol w:w="2090"/>
        <w:gridCol w:w="1328"/>
      </w:tblGrid>
      <w:tr w:rsidR="00C103A0" w:rsidRPr="00C103A0" w:rsidTr="00C103A0">
        <w:trPr>
          <w:trHeight w:val="384"/>
          <w:jc w:val="center"/>
        </w:trPr>
        <w:tc>
          <w:tcPr>
            <w:tcW w:w="305"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w:t>
            </w:r>
          </w:p>
        </w:tc>
        <w:tc>
          <w:tcPr>
            <w:tcW w:w="1681"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Раздел проекта</w:t>
            </w:r>
          </w:p>
        </w:tc>
        <w:tc>
          <w:tcPr>
            <w:tcW w:w="1228"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Должность</w:t>
            </w:r>
          </w:p>
        </w:tc>
        <w:tc>
          <w:tcPr>
            <w:tcW w:w="1092"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Фамилия</w:t>
            </w:r>
          </w:p>
        </w:tc>
        <w:tc>
          <w:tcPr>
            <w:tcW w:w="694"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Подпись</w:t>
            </w:r>
          </w:p>
        </w:tc>
      </w:tr>
      <w:tr w:rsidR="00C103A0" w:rsidRPr="00C103A0" w:rsidTr="00C103A0">
        <w:trPr>
          <w:trHeight w:val="468"/>
          <w:jc w:val="center"/>
        </w:trPr>
        <w:tc>
          <w:tcPr>
            <w:tcW w:w="305"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c>
          <w:tcPr>
            <w:tcW w:w="1681"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c>
          <w:tcPr>
            <w:tcW w:w="1228"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c>
          <w:tcPr>
            <w:tcW w:w="1092"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c>
          <w:tcPr>
            <w:tcW w:w="694"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r>
      <w:tr w:rsidR="00C103A0" w:rsidRPr="00C103A0" w:rsidTr="00C103A0">
        <w:trPr>
          <w:trHeight w:val="893"/>
          <w:jc w:val="center"/>
        </w:trPr>
        <w:tc>
          <w:tcPr>
            <w:tcW w:w="305"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w:t>
            </w:r>
          </w:p>
        </w:tc>
        <w:tc>
          <w:tcPr>
            <w:tcW w:w="1681" w:type="pct"/>
            <w:vMerge w:val="restar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Архитектурно-планировочный раздел</w:t>
            </w: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Начальник отдела градостроительного планирования</w:t>
            </w:r>
          </w:p>
        </w:tc>
        <w:tc>
          <w:tcPr>
            <w:tcW w:w="1092" w:type="pct"/>
            <w:shd w:val="clear" w:color="auto" w:fill="auto"/>
            <w:vAlign w:val="center"/>
          </w:tcPr>
          <w:p w:rsidR="00C103A0" w:rsidRPr="00C103A0" w:rsidRDefault="00C103A0" w:rsidP="00C103A0">
            <w:pPr>
              <w:spacing w:after="0" w:line="240" w:lineRule="auto"/>
              <w:ind w:right="-54"/>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Волегжанина Т. В.</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575"/>
          <w:jc w:val="center"/>
        </w:trPr>
        <w:tc>
          <w:tcPr>
            <w:tcW w:w="305" w:type="pct"/>
            <w:vMerge/>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c>
          <w:tcPr>
            <w:tcW w:w="1681" w:type="pct"/>
            <w:vMerge/>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Градостроитель проекта</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Прудникова К. А</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575"/>
          <w:jc w:val="center"/>
        </w:trPr>
        <w:tc>
          <w:tcPr>
            <w:tcW w:w="305" w:type="pct"/>
            <w:vMerge/>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c>
          <w:tcPr>
            <w:tcW w:w="1681" w:type="pct"/>
            <w:vMerge/>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Кадастровый инженер</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Николаев А. А.</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517"/>
          <w:jc w:val="center"/>
        </w:trPr>
        <w:tc>
          <w:tcPr>
            <w:tcW w:w="30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w:t>
            </w:r>
          </w:p>
        </w:tc>
        <w:tc>
          <w:tcPr>
            <w:tcW w:w="1681"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Экономический раздел</w:t>
            </w:r>
          </w:p>
        </w:tc>
        <w:tc>
          <w:tcPr>
            <w:tcW w:w="1228" w:type="pct"/>
            <w:shd w:val="clear" w:color="auto" w:fill="auto"/>
            <w:vAlign w:val="center"/>
          </w:tcPr>
          <w:p w:rsidR="00C103A0" w:rsidRPr="00C103A0" w:rsidRDefault="00C103A0" w:rsidP="00C103A0">
            <w:pPr>
              <w:spacing w:after="0"/>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Экономист </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Яненко Е. Н.</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w:t>
            </w:r>
          </w:p>
        </w:tc>
      </w:tr>
      <w:tr w:rsidR="00C103A0" w:rsidRPr="00C103A0" w:rsidTr="00C103A0">
        <w:trPr>
          <w:trHeight w:val="575"/>
          <w:jc w:val="center"/>
        </w:trPr>
        <w:tc>
          <w:tcPr>
            <w:tcW w:w="30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w:t>
            </w:r>
          </w:p>
        </w:tc>
        <w:tc>
          <w:tcPr>
            <w:tcW w:w="1681"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Дорожная сеть, транспорт</w:t>
            </w: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Градостроитель проекта</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Прудникова К. А.</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535"/>
          <w:jc w:val="center"/>
        </w:trPr>
        <w:tc>
          <w:tcPr>
            <w:tcW w:w="30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w:t>
            </w:r>
          </w:p>
        </w:tc>
        <w:tc>
          <w:tcPr>
            <w:tcW w:w="1681"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Инженерные коммуникации</w:t>
            </w: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Инженер-проектировщик</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Ильин С. В.</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677"/>
          <w:jc w:val="center"/>
        </w:trPr>
        <w:tc>
          <w:tcPr>
            <w:tcW w:w="30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w:t>
            </w:r>
          </w:p>
        </w:tc>
        <w:tc>
          <w:tcPr>
            <w:tcW w:w="1681"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Графическое оформление проекта</w:t>
            </w: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Градостроитель проекта</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Прудникова К. А.</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w:t>
            </w:r>
          </w:p>
        </w:tc>
      </w:tr>
    </w:tbl>
    <w:p w:rsidR="00C103A0" w:rsidRPr="00C103A0" w:rsidRDefault="00C103A0" w:rsidP="00C103A0">
      <w:pPr>
        <w:spacing w:after="0" w:line="240" w:lineRule="auto"/>
        <w:jc w:val="center"/>
        <w:rPr>
          <w:rFonts w:ascii="Times New Roman" w:eastAsia="Calibri" w:hAnsi="Times New Roman" w:cs="Times New Roman"/>
          <w:b/>
          <w:sz w:val="28"/>
          <w:szCs w:val="28"/>
          <w:highlight w:val="darkGray"/>
          <w:lang w:eastAsia="en-US"/>
        </w:rPr>
        <w:sectPr w:rsidR="00C103A0" w:rsidRPr="00C103A0" w:rsidSect="00C103A0">
          <w:pgSz w:w="11906" w:h="16838"/>
          <w:pgMar w:top="1134" w:right="851" w:bottom="1134" w:left="1701" w:header="708" w:footer="708" w:gutter="0"/>
          <w:cols w:space="708"/>
          <w:titlePg/>
          <w:docGrid w:linePitch="360"/>
        </w:sect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tabs>
          <w:tab w:val="left" w:pos="2932"/>
        </w:tabs>
        <w:spacing w:after="0" w:line="240" w:lineRule="auto"/>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ab/>
      </w: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40"/>
          <w:szCs w:val="40"/>
          <w:lang w:eastAsia="en-US"/>
        </w:rPr>
        <w:sectPr w:rsidR="00C103A0" w:rsidRPr="00C103A0" w:rsidSect="00C103A0">
          <w:headerReference w:type="default" r:id="rId28"/>
          <w:footerReference w:type="default" r:id="rId29"/>
          <w:pgSz w:w="11906" w:h="16838"/>
          <w:pgMar w:top="1134" w:right="851" w:bottom="1134" w:left="1701" w:header="425" w:footer="425" w:gutter="0"/>
          <w:pgNumType w:start="1"/>
          <w:cols w:space="708"/>
          <w:titlePg/>
          <w:docGrid w:linePitch="360"/>
        </w:sectPr>
      </w:pPr>
      <w:r w:rsidRPr="00C103A0">
        <w:rPr>
          <w:rFonts w:ascii="Times New Roman" w:eastAsia="Calibri" w:hAnsi="Times New Roman" w:cs="Times New Roman"/>
          <w:b/>
          <w:sz w:val="40"/>
          <w:szCs w:val="40"/>
          <w:lang w:eastAsia="en-US"/>
        </w:rPr>
        <w:t>ПОЯСНИТЕЛЬНАЯ ЗАПИСКА</w:t>
      </w:r>
    </w:p>
    <w:p w:rsidR="00F84FD1" w:rsidRPr="00F84FD1" w:rsidRDefault="00A85E8F"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01 Состав</w:t>
      </w:r>
      <w:r w:rsidR="00F84FD1" w:rsidRPr="00F84FD1">
        <w:rPr>
          <w:rFonts w:ascii="Times New Roman" w:eastAsia="Times New Roman" w:hAnsi="Times New Roman" w:cs="Times New Roman"/>
          <w:sz w:val="28"/>
          <w:szCs w:val="28"/>
          <w:lang w:eastAsia="en-US"/>
        </w:rPr>
        <w:t xml:space="preserve"> проекта </w:t>
      </w:r>
    </w:p>
    <w:p w:rsidR="00F84FD1" w:rsidRPr="00F84FD1" w:rsidRDefault="00A85E8F"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02 Список</w:t>
      </w:r>
      <w:r w:rsidR="00F84FD1" w:rsidRPr="00F84FD1">
        <w:rPr>
          <w:rFonts w:ascii="Times New Roman" w:eastAsia="Times New Roman" w:hAnsi="Times New Roman" w:cs="Times New Roman"/>
          <w:sz w:val="28"/>
          <w:szCs w:val="28"/>
          <w:lang w:eastAsia="en-US"/>
        </w:rPr>
        <w:t xml:space="preserve"> основных исполнителей</w:t>
      </w:r>
    </w:p>
    <w:p w:rsidR="00F84FD1" w:rsidRPr="00F84FD1" w:rsidRDefault="00F84FD1" w:rsidP="00F84FD1">
      <w:pPr>
        <w:spacing w:after="0" w:line="240" w:lineRule="auto"/>
        <w:ind w:firstLine="709"/>
        <w:jc w:val="both"/>
        <w:rPr>
          <w:rFonts w:ascii="Times New Roman" w:eastAsia="Times New Roman" w:hAnsi="Times New Roman" w:cs="Times New Roman"/>
          <w:color w:val="FF0000"/>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СОДЕРЖАНИЕ</w:t>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eastAsia="Times New Roman" w:hAnsi="Times New Roman" w:cs="Times New Roman"/>
          <w:bCs/>
          <w:noProof/>
          <w:sz w:val="28"/>
          <w:szCs w:val="28"/>
        </w:rPr>
        <w:fldChar w:fldCharType="begin"/>
      </w:r>
      <w:r w:rsidRPr="00F84FD1">
        <w:rPr>
          <w:rFonts w:ascii="Times New Roman" w:eastAsia="Times New Roman" w:hAnsi="Times New Roman" w:cs="Times New Roman"/>
          <w:bCs/>
          <w:noProof/>
          <w:sz w:val="28"/>
          <w:szCs w:val="28"/>
        </w:rPr>
        <w:instrText xml:space="preserve"> TOC \o "1-3" \u </w:instrText>
      </w:r>
      <w:r w:rsidRPr="00F84FD1">
        <w:rPr>
          <w:rFonts w:ascii="Times New Roman" w:eastAsia="Times New Roman" w:hAnsi="Times New Roman" w:cs="Times New Roman"/>
          <w:bCs/>
          <w:noProof/>
          <w:sz w:val="28"/>
          <w:szCs w:val="28"/>
        </w:rPr>
        <w:fldChar w:fldCharType="separate"/>
      </w:r>
      <w:r w:rsidRPr="00F84FD1">
        <w:rPr>
          <w:rFonts w:ascii="Times New Roman" w:hAnsi="Times New Roman" w:cs="Times New Roman"/>
          <w:noProof/>
          <w:sz w:val="28"/>
          <w:szCs w:val="28"/>
        </w:rPr>
        <w:t>Введение</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_Toc75447392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4</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1.</w:t>
      </w:r>
      <w:r w:rsidRPr="00F84FD1">
        <w:rPr>
          <w:rFonts w:ascii="Times New Roman" w:hAnsi="Times New Roman" w:cs="Times New Roman"/>
          <w:noProof/>
          <w:sz w:val="28"/>
          <w:szCs w:val="28"/>
        </w:rPr>
        <w:tab/>
        <w:t>Анализ использования территории поселения, возможных направлений развития и ограничений использования территории Имекского сельсовета</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_Toc75447393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10</w:t>
      </w:r>
      <w:r w:rsidRPr="00F84FD1">
        <w:rPr>
          <w:rFonts w:ascii="Times New Roman" w:hAnsi="Times New Roman" w:cs="Times New Roman"/>
          <w:noProof/>
          <w:sz w:val="28"/>
          <w:szCs w:val="28"/>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1.1</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Природные условия и ресурсы территории</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_Toc75447394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10</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1.1.1</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Климат</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_Toc75447395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10</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1.1.2</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Водные ресурсы</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_Toc75447396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11</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1.1.3</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Геологическая характеристика</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_Toc75447397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12</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1.1.4</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Минерально-сырьевые ресурсы</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_Toc75447398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13</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1.1.5</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Растительный и животный мир</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_Toc75447399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16</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1.1.6 Особо охраняемые природные  территории</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_Toc75447400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17</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Комплексная оценка территории и описание основных проблем развития территории</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_Toc75447401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18</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1.2.1</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Особенности расселения и положение Имекского сельсовета в структуре Таштыпского района Республики Хакасия</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_Toc75447402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18</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color w:val="000000" w:themeColor="text1"/>
          <w:sz w:val="28"/>
          <w:szCs w:val="28"/>
          <w:lang w:eastAsia="en-US"/>
        </w:rPr>
        <w:t>1.2.2</w:t>
      </w:r>
      <w:r w:rsidRPr="00F84FD1">
        <w:rPr>
          <w:rFonts w:ascii="Times New Roman" w:hAnsi="Times New Roman" w:cs="Times New Roman"/>
          <w:noProof/>
          <w:sz w:val="28"/>
          <w:szCs w:val="28"/>
        </w:rPr>
        <w:tab/>
      </w:r>
      <w:r w:rsidRPr="00F84FD1">
        <w:rPr>
          <w:rFonts w:ascii="Times New Roman" w:eastAsia="Calibri" w:hAnsi="Times New Roman" w:cs="Times New Roman"/>
          <w:noProof/>
          <w:color w:val="000000" w:themeColor="text1"/>
          <w:sz w:val="28"/>
          <w:szCs w:val="28"/>
          <w:lang w:eastAsia="en-US"/>
        </w:rPr>
        <w:t>Сложившаяся структура землепользования</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_Toc75447403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20</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1.2.3</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Объекты историко-культурного и археологического наследия</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_Toc75447404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21</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1.2.4</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Демографическая ситуация</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_Toc75447405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23</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1.2.6</w:t>
      </w:r>
      <w:r w:rsidRPr="00F84FD1">
        <w:rPr>
          <w:rFonts w:ascii="Times New Roman" w:hAnsi="Times New Roman" w:cs="Times New Roman"/>
          <w:noProof/>
          <w:sz w:val="28"/>
          <w:szCs w:val="28"/>
        </w:rPr>
        <w:tab/>
      </w:r>
      <w:r w:rsidRPr="00F84FD1">
        <w:rPr>
          <w:rFonts w:ascii="Times New Roman" w:eastAsia="Calibri" w:hAnsi="Times New Roman" w:cs="Times New Roman"/>
          <w:bCs/>
          <w:noProof/>
          <w:sz w:val="28"/>
          <w:szCs w:val="28"/>
          <w:lang w:eastAsia="en-US"/>
        </w:rPr>
        <w:t>Экономическая база развития поселения</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_Toc75447406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31</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1.2.7</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Жилищный фонд</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_Toc75447407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33</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1.2.8</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Учреждения и предприятия обслуживания населения</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_Toc75447408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35</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1.2.9</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Транспортное обеспечение территории</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_Toc75447409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42</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1.2.10</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Инженерное обеспечение территории</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_Toc75447410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007F1D59">
        <w:rPr>
          <w:rFonts w:ascii="Times New Roman" w:eastAsia="Calibri" w:hAnsi="Times New Roman" w:cs="Times New Roman"/>
          <w:noProof/>
          <w:sz w:val="28"/>
          <w:szCs w:val="28"/>
          <w:lang w:eastAsia="en-US"/>
        </w:rPr>
        <w:t>48</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1.</w:t>
      </w:r>
      <w:r w:rsidRPr="00F84FD1">
        <w:rPr>
          <w:rFonts w:ascii="Times New Roman" w:hAnsi="Times New Roman" w:cs="Times New Roman"/>
          <w:noProof/>
          <w:sz w:val="28"/>
          <w:szCs w:val="28"/>
        </w:rPr>
        <w:tab/>
        <w:t>Сведения о планируемых для размещения на территории Имекского сельсовета объектов федерального значения, объектов регионального значения, объектов местного значения</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_Toc75447411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54</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2.</w:t>
      </w:r>
      <w:r w:rsidRPr="00F84FD1">
        <w:rPr>
          <w:rFonts w:ascii="Times New Roman" w:hAnsi="Times New Roman" w:cs="Times New Roman"/>
          <w:noProof/>
          <w:sz w:val="28"/>
          <w:szCs w:val="28"/>
        </w:rPr>
        <w:tab/>
        <w:t>Обоснование выбранного варианта размещения объектов местного значения Имекского сельсовета</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_Toc75447412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57</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3.1</w:t>
      </w:r>
      <w:r w:rsidRPr="00F84FD1">
        <w:rPr>
          <w:rFonts w:ascii="Times New Roman" w:hAnsi="Times New Roman" w:cs="Times New Roman"/>
          <w:noProof/>
          <w:sz w:val="28"/>
          <w:szCs w:val="28"/>
        </w:rPr>
        <w:tab/>
        <w:t>Демографический прогноз</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_Toc75447413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57</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3.2</w:t>
      </w:r>
      <w:r w:rsidRPr="00F84FD1">
        <w:rPr>
          <w:rFonts w:ascii="Times New Roman" w:hAnsi="Times New Roman" w:cs="Times New Roman"/>
          <w:noProof/>
          <w:sz w:val="28"/>
          <w:szCs w:val="28"/>
        </w:rPr>
        <w:tab/>
        <w:t>Описание принятых градостроительных решений по планировочной организации и зонированию территории</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_Toc75447414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59</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3.3</w:t>
      </w:r>
      <w:r w:rsidRPr="00F84FD1">
        <w:rPr>
          <w:rFonts w:ascii="Times New Roman" w:hAnsi="Times New Roman" w:cs="Times New Roman"/>
          <w:noProof/>
          <w:sz w:val="28"/>
          <w:szCs w:val="28"/>
        </w:rPr>
        <w:tab/>
        <w:t>Описание решения по установлению зон с особыми условиями использования территории</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_Toc75447415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63</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3.4</w:t>
      </w:r>
      <w:r w:rsidRPr="00F84FD1">
        <w:rPr>
          <w:rFonts w:ascii="Times New Roman" w:hAnsi="Times New Roman" w:cs="Times New Roman"/>
          <w:noProof/>
          <w:sz w:val="28"/>
          <w:szCs w:val="28"/>
        </w:rPr>
        <w:tab/>
        <w:t>Развитие жилищного строительства</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_Toc75447416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68</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3.5</w:t>
      </w:r>
      <w:r w:rsidRPr="00F84FD1">
        <w:rPr>
          <w:rFonts w:ascii="Times New Roman" w:hAnsi="Times New Roman" w:cs="Times New Roman"/>
          <w:noProof/>
          <w:sz w:val="28"/>
          <w:szCs w:val="28"/>
        </w:rPr>
        <w:tab/>
        <w:t>Развитие и размещение учреждений и предприятий обслуживания населения</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_Toc75447417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70</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3.6</w:t>
      </w:r>
      <w:r w:rsidRPr="00F84FD1">
        <w:rPr>
          <w:rFonts w:ascii="Times New Roman" w:hAnsi="Times New Roman" w:cs="Times New Roman"/>
          <w:noProof/>
          <w:sz w:val="28"/>
          <w:szCs w:val="28"/>
        </w:rPr>
        <w:tab/>
        <w:t>Развитие и размещение объектов транспортной инфраструктуры</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_Toc75447418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76</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lastRenderedPageBreak/>
        <w:t>3.7</w:t>
      </w:r>
      <w:r w:rsidRPr="00F84FD1">
        <w:rPr>
          <w:rFonts w:ascii="Times New Roman" w:hAnsi="Times New Roman" w:cs="Times New Roman"/>
          <w:noProof/>
          <w:sz w:val="28"/>
          <w:szCs w:val="28"/>
        </w:rPr>
        <w:tab/>
        <w:t>Развитие и размещение объектов инженерной инфраструктуры</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_Toc75447419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78</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4.7.1</w:t>
      </w:r>
      <w:r w:rsidRPr="00F84FD1">
        <w:rPr>
          <w:rFonts w:ascii="Times New Roman" w:hAnsi="Times New Roman" w:cs="Times New Roman"/>
          <w:noProof/>
          <w:sz w:val="28"/>
          <w:szCs w:val="28"/>
        </w:rPr>
        <w:tab/>
        <w:t>Водоснабжение и водоотведение</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_Toc75447420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78</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4.7.2</w:t>
      </w:r>
      <w:r w:rsidRPr="00F84FD1">
        <w:rPr>
          <w:rFonts w:ascii="Times New Roman" w:hAnsi="Times New Roman" w:cs="Times New Roman"/>
          <w:noProof/>
          <w:sz w:val="28"/>
          <w:szCs w:val="28"/>
        </w:rPr>
        <w:tab/>
        <w:t>Теплоснабжение</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_Toc75447421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81</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4.7.3</w:t>
      </w:r>
      <w:r w:rsidRPr="00F84FD1">
        <w:rPr>
          <w:rFonts w:ascii="Times New Roman" w:hAnsi="Times New Roman" w:cs="Times New Roman"/>
          <w:noProof/>
          <w:sz w:val="28"/>
          <w:szCs w:val="28"/>
        </w:rPr>
        <w:tab/>
        <w:t>Электроснабжение</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_Toc75447422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82</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4.7.4</w:t>
      </w:r>
      <w:r w:rsidRPr="00F84FD1">
        <w:rPr>
          <w:rFonts w:ascii="Times New Roman" w:hAnsi="Times New Roman" w:cs="Times New Roman"/>
          <w:noProof/>
          <w:sz w:val="28"/>
          <w:szCs w:val="28"/>
        </w:rPr>
        <w:tab/>
        <w:t>Связь</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_Toc75447423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83</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3.8</w:t>
      </w:r>
      <w:r w:rsidRPr="00F84FD1">
        <w:rPr>
          <w:rFonts w:ascii="Times New Roman" w:hAnsi="Times New Roman" w:cs="Times New Roman"/>
          <w:noProof/>
          <w:sz w:val="28"/>
          <w:szCs w:val="28"/>
        </w:rPr>
        <w:tab/>
        <w:t>Мероприятия по сбору и вывозу коммунальных отходов</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_Toc75447424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84</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3.9</w:t>
      </w:r>
      <w:r w:rsidRPr="00F84FD1">
        <w:rPr>
          <w:rFonts w:ascii="Times New Roman" w:hAnsi="Times New Roman" w:cs="Times New Roman"/>
          <w:noProof/>
          <w:sz w:val="28"/>
          <w:szCs w:val="28"/>
        </w:rPr>
        <w:tab/>
        <w:t>Мероприятия по обеспечению экологической безопасности</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_Toc75447425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85</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3.9.1</w:t>
      </w:r>
      <w:r w:rsidRPr="00F84FD1">
        <w:rPr>
          <w:rFonts w:ascii="Times New Roman" w:hAnsi="Times New Roman" w:cs="Times New Roman"/>
          <w:noProof/>
          <w:sz w:val="28"/>
          <w:szCs w:val="28"/>
        </w:rPr>
        <w:tab/>
        <w:t>Комплекс мер по охране от загрязнения воздушного бассейна, поверхностных и подземных вод, почвы и ландшафта</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_Toc75447426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87</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3.10</w:t>
      </w:r>
      <w:r w:rsidRPr="00F84FD1">
        <w:rPr>
          <w:rFonts w:ascii="Times New Roman" w:hAnsi="Times New Roman" w:cs="Times New Roman"/>
          <w:noProof/>
          <w:sz w:val="28"/>
          <w:szCs w:val="28"/>
        </w:rPr>
        <w:tab/>
        <w:t>Перечень основных факторов риска возникновения чрезвычайных ситуаций природного и техногенного характера</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_Toc75447427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91</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3.10.1</w:t>
      </w:r>
      <w:r w:rsidRPr="00F84FD1">
        <w:rPr>
          <w:rFonts w:ascii="Times New Roman" w:hAnsi="Times New Roman" w:cs="Times New Roman"/>
          <w:noProof/>
          <w:sz w:val="28"/>
          <w:szCs w:val="28"/>
        </w:rPr>
        <w:tab/>
        <w:t>. Перечень возможных источников ЧС природного характера, которые могут оказывать воздействие на проектируемую территорию</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_Toc75447428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92</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3.10.2</w:t>
      </w:r>
      <w:r w:rsidRPr="00F84FD1">
        <w:rPr>
          <w:rFonts w:ascii="Times New Roman" w:hAnsi="Times New Roman" w:cs="Times New Roman"/>
          <w:noProof/>
          <w:sz w:val="28"/>
          <w:szCs w:val="28"/>
        </w:rPr>
        <w:tab/>
      </w:r>
      <w:r w:rsidRPr="00F84FD1">
        <w:rPr>
          <w:rFonts w:ascii="Times New Roman" w:hAnsi="Times New Roman" w:cs="Times New Roman"/>
          <w:noProof/>
          <w:color w:val="000001"/>
          <w:sz w:val="28"/>
          <w:szCs w:val="28"/>
        </w:rPr>
        <w:t>Перечень источников ЧС техногенного характера на проектируемой территории, а также вблизи указанной территории</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_Toc75447429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95</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3.10.3</w:t>
      </w:r>
      <w:r w:rsidRPr="00F84FD1">
        <w:rPr>
          <w:rFonts w:ascii="Times New Roman" w:hAnsi="Times New Roman" w:cs="Times New Roman"/>
          <w:noProof/>
          <w:sz w:val="28"/>
          <w:szCs w:val="28"/>
        </w:rPr>
        <w:tab/>
        <w:t>Перечень возможных источников ЧС биолого-социального характера на проектируемой территории</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_Toc75447430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103</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3.10.4</w:t>
      </w:r>
      <w:r w:rsidRPr="00F84FD1">
        <w:rPr>
          <w:rFonts w:ascii="Times New Roman" w:hAnsi="Times New Roman" w:cs="Times New Roman"/>
          <w:noProof/>
          <w:sz w:val="28"/>
          <w:szCs w:val="28"/>
        </w:rPr>
        <w:tab/>
        <w:t>Перечень мероприятий по обеспечению пожарной безопасности</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_Toc75447431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105</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4.</w:t>
      </w:r>
      <w:r w:rsidRPr="00F84FD1">
        <w:rPr>
          <w:rFonts w:ascii="Times New Roman" w:hAnsi="Times New Roman" w:cs="Times New Roman"/>
          <w:noProof/>
          <w:sz w:val="28"/>
          <w:szCs w:val="28"/>
        </w:rPr>
        <w:tab/>
        <w:t>Планируемые границы населённых пунктов</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_Toc75447432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106</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5.</w:t>
      </w:r>
      <w:r w:rsidRPr="00F84FD1">
        <w:rPr>
          <w:rFonts w:ascii="Times New Roman" w:hAnsi="Times New Roman" w:cs="Times New Roman"/>
          <w:noProof/>
          <w:sz w:val="28"/>
          <w:szCs w:val="28"/>
        </w:rPr>
        <w:tab/>
        <w:t>Технико-экономические показатели проекта</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_Toc75447433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007F1D59">
        <w:rPr>
          <w:rFonts w:ascii="Times New Roman" w:hAnsi="Times New Roman" w:cs="Times New Roman"/>
          <w:noProof/>
          <w:sz w:val="28"/>
          <w:szCs w:val="28"/>
        </w:rPr>
        <w:t>116</w:t>
      </w:r>
      <w:r w:rsidRPr="00F84FD1">
        <w:rPr>
          <w:rFonts w:ascii="Times New Roman" w:hAnsi="Times New Roman" w:cs="Times New Roman"/>
          <w:noProof/>
          <w:sz w:val="28"/>
          <w:szCs w:val="28"/>
        </w:rPr>
        <w:fldChar w:fldCharType="end"/>
      </w:r>
    </w:p>
    <w:p w:rsidR="00F84FD1" w:rsidRPr="00F84FD1" w:rsidRDefault="00F84FD1" w:rsidP="00F84FD1">
      <w:pPr>
        <w:tabs>
          <w:tab w:val="left" w:pos="1320"/>
          <w:tab w:val="right" w:leader="dot" w:pos="9356"/>
        </w:tabs>
        <w:spacing w:after="0" w:line="288" w:lineRule="auto"/>
        <w:jc w:val="both"/>
        <w:rPr>
          <w:rFonts w:ascii="Times New Roman" w:hAnsi="Times New Roman" w:cs="Times New Roman"/>
          <w:noProof/>
          <w:sz w:val="28"/>
          <w:szCs w:val="28"/>
        </w:rPr>
      </w:pPr>
      <w:r w:rsidRPr="00F84FD1">
        <w:rPr>
          <w:rFonts w:ascii="Times New Roman" w:eastAsia="Calibri" w:hAnsi="Times New Roman" w:cs="Times New Roman"/>
          <w:bCs/>
          <w:noProof/>
          <w:sz w:val="28"/>
          <w:szCs w:val="28"/>
        </w:rPr>
        <w:t>6.</w:t>
      </w:r>
      <w:r w:rsidRPr="00F84FD1">
        <w:rPr>
          <w:rFonts w:ascii="Times New Roman" w:hAnsi="Times New Roman" w:cs="Times New Roman"/>
          <w:noProof/>
          <w:sz w:val="28"/>
          <w:szCs w:val="28"/>
        </w:rPr>
        <w:tab/>
      </w:r>
      <w:r w:rsidRPr="00F84FD1">
        <w:rPr>
          <w:rFonts w:ascii="Times New Roman" w:eastAsia="Calibri" w:hAnsi="Times New Roman" w:cs="Times New Roman"/>
          <w:bCs/>
          <w:noProof/>
          <w:sz w:val="28"/>
          <w:szCs w:val="28"/>
        </w:rPr>
        <w:t>Приложения</w:t>
      </w:r>
      <w:r w:rsidRPr="00F84FD1">
        <w:rPr>
          <w:rFonts w:ascii="Times New Roman" w:eastAsia="Calibri" w:hAnsi="Times New Roman" w:cs="Times New Roman"/>
          <w:bCs/>
          <w:noProof/>
          <w:sz w:val="28"/>
          <w:szCs w:val="28"/>
          <w:lang w:eastAsia="en-US"/>
        </w:rPr>
        <w:tab/>
      </w:r>
      <w:r w:rsidRPr="00F84FD1">
        <w:rPr>
          <w:rFonts w:ascii="Times New Roman" w:eastAsia="Calibri" w:hAnsi="Times New Roman" w:cs="Times New Roman"/>
          <w:bCs/>
          <w:noProof/>
          <w:sz w:val="28"/>
          <w:szCs w:val="28"/>
          <w:lang w:eastAsia="en-US"/>
        </w:rPr>
        <w:fldChar w:fldCharType="begin"/>
      </w:r>
      <w:r w:rsidRPr="00F84FD1">
        <w:rPr>
          <w:rFonts w:ascii="Times New Roman" w:eastAsia="Calibri" w:hAnsi="Times New Roman" w:cs="Times New Roman"/>
          <w:bCs/>
          <w:noProof/>
          <w:sz w:val="28"/>
          <w:szCs w:val="28"/>
          <w:lang w:eastAsia="en-US"/>
        </w:rPr>
        <w:instrText xml:space="preserve"> PAGEREF _Toc75447434 \h </w:instrText>
      </w:r>
      <w:r w:rsidRPr="00F84FD1">
        <w:rPr>
          <w:rFonts w:ascii="Times New Roman" w:eastAsia="Calibri" w:hAnsi="Times New Roman" w:cs="Times New Roman"/>
          <w:bCs/>
          <w:noProof/>
          <w:sz w:val="28"/>
          <w:szCs w:val="28"/>
          <w:lang w:eastAsia="en-US"/>
        </w:rPr>
      </w:r>
      <w:r w:rsidRPr="00F84FD1">
        <w:rPr>
          <w:rFonts w:ascii="Times New Roman" w:eastAsia="Calibri" w:hAnsi="Times New Roman" w:cs="Times New Roman"/>
          <w:bCs/>
          <w:noProof/>
          <w:sz w:val="28"/>
          <w:szCs w:val="28"/>
          <w:lang w:eastAsia="en-US"/>
        </w:rPr>
        <w:fldChar w:fldCharType="separate"/>
      </w:r>
      <w:r w:rsidR="007F1D59">
        <w:rPr>
          <w:rFonts w:ascii="Times New Roman" w:eastAsia="Calibri" w:hAnsi="Times New Roman" w:cs="Times New Roman"/>
          <w:bCs/>
          <w:noProof/>
          <w:sz w:val="28"/>
          <w:szCs w:val="28"/>
          <w:lang w:eastAsia="en-US"/>
        </w:rPr>
        <w:t>118</w:t>
      </w:r>
      <w:r w:rsidRPr="00F84FD1">
        <w:rPr>
          <w:rFonts w:ascii="Times New Roman" w:eastAsia="Calibri" w:hAnsi="Times New Roman" w:cs="Times New Roman"/>
          <w:bCs/>
          <w:noProof/>
          <w:sz w:val="28"/>
          <w:szCs w:val="28"/>
          <w:lang w:eastAsia="en-US"/>
        </w:rPr>
        <w:fldChar w:fldCharType="end"/>
      </w:r>
    </w:p>
    <w:p w:rsidR="00F84FD1" w:rsidRPr="00F84FD1" w:rsidRDefault="00F84FD1" w:rsidP="00F84FD1">
      <w:pPr>
        <w:tabs>
          <w:tab w:val="left" w:pos="1320"/>
          <w:tab w:val="right" w:leader="dot" w:pos="9356"/>
        </w:tabs>
        <w:spacing w:after="0" w:line="288" w:lineRule="auto"/>
        <w:jc w:val="both"/>
        <w:rPr>
          <w:rFonts w:ascii="Times New Roman" w:hAnsi="Times New Roman" w:cs="Times New Roman"/>
          <w:noProof/>
          <w:sz w:val="28"/>
          <w:szCs w:val="28"/>
        </w:rPr>
      </w:pPr>
      <w:r w:rsidRPr="00F84FD1">
        <w:rPr>
          <w:rFonts w:ascii="Times New Roman" w:eastAsia="Calibri" w:hAnsi="Times New Roman" w:cs="Times New Roman"/>
          <w:bCs/>
          <w:noProof/>
          <w:sz w:val="28"/>
          <w:szCs w:val="28"/>
        </w:rPr>
        <w:t>6.1</w:t>
      </w:r>
      <w:r w:rsidRPr="00F84FD1">
        <w:rPr>
          <w:rFonts w:ascii="Times New Roman" w:hAnsi="Times New Roman" w:cs="Times New Roman"/>
          <w:noProof/>
          <w:sz w:val="28"/>
          <w:szCs w:val="28"/>
        </w:rPr>
        <w:tab/>
      </w:r>
      <w:r w:rsidRPr="00F84FD1">
        <w:rPr>
          <w:rFonts w:ascii="Times New Roman" w:eastAsia="Calibri" w:hAnsi="Times New Roman" w:cs="Times New Roman"/>
          <w:bCs/>
          <w:noProof/>
          <w:sz w:val="28"/>
          <w:szCs w:val="28"/>
        </w:rPr>
        <w:t>Приложение 1</w:t>
      </w:r>
      <w:r w:rsidRPr="00F84FD1">
        <w:rPr>
          <w:rFonts w:ascii="Times New Roman" w:eastAsia="Calibri" w:hAnsi="Times New Roman" w:cs="Times New Roman"/>
          <w:bCs/>
          <w:noProof/>
          <w:sz w:val="28"/>
          <w:szCs w:val="28"/>
          <w:lang w:eastAsia="en-US"/>
        </w:rPr>
        <w:tab/>
      </w:r>
      <w:r w:rsidRPr="00F84FD1">
        <w:rPr>
          <w:rFonts w:ascii="Times New Roman" w:eastAsia="Calibri" w:hAnsi="Times New Roman" w:cs="Times New Roman"/>
          <w:bCs/>
          <w:noProof/>
          <w:sz w:val="28"/>
          <w:szCs w:val="28"/>
          <w:lang w:eastAsia="en-US"/>
        </w:rPr>
        <w:fldChar w:fldCharType="begin"/>
      </w:r>
      <w:r w:rsidRPr="00F84FD1">
        <w:rPr>
          <w:rFonts w:ascii="Times New Roman" w:eastAsia="Calibri" w:hAnsi="Times New Roman" w:cs="Times New Roman"/>
          <w:bCs/>
          <w:noProof/>
          <w:sz w:val="28"/>
          <w:szCs w:val="28"/>
          <w:lang w:eastAsia="en-US"/>
        </w:rPr>
        <w:instrText xml:space="preserve"> PAGEREF _Toc75447435 \h </w:instrText>
      </w:r>
      <w:r w:rsidRPr="00F84FD1">
        <w:rPr>
          <w:rFonts w:ascii="Times New Roman" w:eastAsia="Calibri" w:hAnsi="Times New Roman" w:cs="Times New Roman"/>
          <w:bCs/>
          <w:noProof/>
          <w:sz w:val="28"/>
          <w:szCs w:val="28"/>
          <w:lang w:eastAsia="en-US"/>
        </w:rPr>
      </w:r>
      <w:r w:rsidRPr="00F84FD1">
        <w:rPr>
          <w:rFonts w:ascii="Times New Roman" w:eastAsia="Calibri" w:hAnsi="Times New Roman" w:cs="Times New Roman"/>
          <w:bCs/>
          <w:noProof/>
          <w:sz w:val="28"/>
          <w:szCs w:val="28"/>
          <w:lang w:eastAsia="en-US"/>
        </w:rPr>
        <w:fldChar w:fldCharType="separate"/>
      </w:r>
      <w:r w:rsidR="007F1D59">
        <w:rPr>
          <w:rFonts w:ascii="Times New Roman" w:eastAsia="Calibri" w:hAnsi="Times New Roman" w:cs="Times New Roman"/>
          <w:bCs/>
          <w:noProof/>
          <w:sz w:val="28"/>
          <w:szCs w:val="28"/>
          <w:lang w:eastAsia="en-US"/>
        </w:rPr>
        <w:t>118</w:t>
      </w:r>
      <w:r w:rsidRPr="00F84FD1">
        <w:rPr>
          <w:rFonts w:ascii="Times New Roman" w:eastAsia="Calibri" w:hAnsi="Times New Roman" w:cs="Times New Roman"/>
          <w:bCs/>
          <w:noProof/>
          <w:sz w:val="28"/>
          <w:szCs w:val="28"/>
          <w:lang w:eastAsia="en-US"/>
        </w:rPr>
        <w:fldChar w:fldCharType="end"/>
      </w:r>
    </w:p>
    <w:p w:rsidR="00F84FD1" w:rsidRPr="00F84FD1" w:rsidRDefault="00F84FD1" w:rsidP="00F84FD1">
      <w:pPr>
        <w:tabs>
          <w:tab w:val="left" w:pos="1320"/>
          <w:tab w:val="right" w:leader="dot" w:pos="9356"/>
        </w:tabs>
        <w:spacing w:after="0" w:line="288" w:lineRule="auto"/>
        <w:jc w:val="both"/>
        <w:rPr>
          <w:rFonts w:ascii="Times New Roman" w:hAnsi="Times New Roman" w:cs="Times New Roman"/>
          <w:noProof/>
          <w:sz w:val="28"/>
          <w:szCs w:val="28"/>
        </w:rPr>
      </w:pPr>
      <w:r w:rsidRPr="00F84FD1">
        <w:rPr>
          <w:rFonts w:ascii="Times New Roman" w:eastAsia="Calibri" w:hAnsi="Times New Roman" w:cs="Times New Roman"/>
          <w:bCs/>
          <w:noProof/>
          <w:sz w:val="28"/>
          <w:szCs w:val="28"/>
        </w:rPr>
        <w:t>6.2</w:t>
      </w:r>
      <w:r w:rsidRPr="00F84FD1">
        <w:rPr>
          <w:rFonts w:ascii="Times New Roman" w:hAnsi="Times New Roman" w:cs="Times New Roman"/>
          <w:noProof/>
          <w:sz w:val="28"/>
          <w:szCs w:val="28"/>
        </w:rPr>
        <w:tab/>
      </w:r>
      <w:r w:rsidRPr="00F84FD1">
        <w:rPr>
          <w:rFonts w:ascii="Times New Roman" w:eastAsia="Calibri" w:hAnsi="Times New Roman" w:cs="Times New Roman"/>
          <w:bCs/>
          <w:noProof/>
          <w:sz w:val="28"/>
          <w:szCs w:val="28"/>
        </w:rPr>
        <w:t>Приложение 2</w:t>
      </w:r>
      <w:r w:rsidRPr="00F84FD1">
        <w:rPr>
          <w:rFonts w:ascii="Times New Roman" w:eastAsia="Calibri" w:hAnsi="Times New Roman" w:cs="Times New Roman"/>
          <w:bCs/>
          <w:noProof/>
          <w:sz w:val="28"/>
          <w:szCs w:val="28"/>
          <w:lang w:eastAsia="en-US"/>
        </w:rPr>
        <w:tab/>
      </w:r>
      <w:r w:rsidRPr="00F84FD1">
        <w:rPr>
          <w:rFonts w:ascii="Times New Roman" w:eastAsia="Calibri" w:hAnsi="Times New Roman" w:cs="Times New Roman"/>
          <w:bCs/>
          <w:noProof/>
          <w:sz w:val="28"/>
          <w:szCs w:val="28"/>
          <w:lang w:eastAsia="en-US"/>
        </w:rPr>
        <w:fldChar w:fldCharType="begin"/>
      </w:r>
      <w:r w:rsidRPr="00F84FD1">
        <w:rPr>
          <w:rFonts w:ascii="Times New Roman" w:eastAsia="Calibri" w:hAnsi="Times New Roman" w:cs="Times New Roman"/>
          <w:bCs/>
          <w:noProof/>
          <w:sz w:val="28"/>
          <w:szCs w:val="28"/>
          <w:lang w:eastAsia="en-US"/>
        </w:rPr>
        <w:instrText xml:space="preserve"> PAGEREF _Toc75447436 \h </w:instrText>
      </w:r>
      <w:r w:rsidRPr="00F84FD1">
        <w:rPr>
          <w:rFonts w:ascii="Times New Roman" w:eastAsia="Calibri" w:hAnsi="Times New Roman" w:cs="Times New Roman"/>
          <w:bCs/>
          <w:noProof/>
          <w:sz w:val="28"/>
          <w:szCs w:val="28"/>
          <w:lang w:eastAsia="en-US"/>
        </w:rPr>
      </w:r>
      <w:r w:rsidRPr="00F84FD1">
        <w:rPr>
          <w:rFonts w:ascii="Times New Roman" w:eastAsia="Calibri" w:hAnsi="Times New Roman" w:cs="Times New Roman"/>
          <w:bCs/>
          <w:noProof/>
          <w:sz w:val="28"/>
          <w:szCs w:val="28"/>
          <w:lang w:eastAsia="en-US"/>
        </w:rPr>
        <w:fldChar w:fldCharType="separate"/>
      </w:r>
      <w:r w:rsidR="007F1D59">
        <w:rPr>
          <w:rFonts w:ascii="Times New Roman" w:eastAsia="Calibri" w:hAnsi="Times New Roman" w:cs="Times New Roman"/>
          <w:bCs/>
          <w:noProof/>
          <w:sz w:val="28"/>
          <w:szCs w:val="28"/>
          <w:lang w:eastAsia="en-US"/>
        </w:rPr>
        <w:t>120</w:t>
      </w:r>
      <w:r w:rsidRPr="00F84FD1">
        <w:rPr>
          <w:rFonts w:ascii="Times New Roman" w:eastAsia="Calibri" w:hAnsi="Times New Roman" w:cs="Times New Roman"/>
          <w:bCs/>
          <w:noProof/>
          <w:sz w:val="28"/>
          <w:szCs w:val="28"/>
          <w:lang w:eastAsia="en-US"/>
        </w:rPr>
        <w:fldChar w:fldCharType="end"/>
      </w:r>
    </w:p>
    <w:p w:rsidR="00F84FD1" w:rsidRPr="00F84FD1" w:rsidRDefault="00F84FD1" w:rsidP="00F84FD1">
      <w:pPr>
        <w:spacing w:after="0" w:line="240" w:lineRule="auto"/>
        <w:jc w:val="both"/>
        <w:rPr>
          <w:rFonts w:ascii="Times New Roman" w:eastAsia="Calibri" w:hAnsi="Times New Roman" w:cs="Times New Roman"/>
          <w:color w:val="FF0000"/>
          <w:sz w:val="28"/>
          <w:szCs w:val="28"/>
          <w:lang w:eastAsia="en-US"/>
        </w:rPr>
        <w:sectPr w:rsidR="00F84FD1" w:rsidRPr="00F84FD1" w:rsidSect="00F84FD1">
          <w:pgSz w:w="11906" w:h="16838"/>
          <w:pgMar w:top="1134" w:right="851" w:bottom="1134" w:left="1701" w:header="708" w:footer="279" w:gutter="0"/>
          <w:cols w:space="708"/>
          <w:docGrid w:linePitch="360"/>
        </w:sectPr>
      </w:pPr>
      <w:r w:rsidRPr="00F84FD1">
        <w:rPr>
          <w:rFonts w:ascii="Times New Roman" w:eastAsia="Times New Roman" w:hAnsi="Times New Roman" w:cs="Times New Roman"/>
          <w:sz w:val="28"/>
          <w:szCs w:val="28"/>
          <w:lang w:eastAsia="en-US"/>
        </w:rPr>
        <w:fldChar w:fldCharType="end"/>
      </w:r>
    </w:p>
    <w:p w:rsidR="00F84FD1" w:rsidRPr="00F84FD1" w:rsidRDefault="00F84FD1" w:rsidP="00F84FD1">
      <w:pPr>
        <w:keepNext/>
        <w:keepLines/>
        <w:spacing w:before="200" w:after="0" w:line="240" w:lineRule="auto"/>
        <w:ind w:firstLine="709"/>
        <w:jc w:val="both"/>
        <w:outlineLvl w:val="1"/>
        <w:rPr>
          <w:rFonts w:ascii="Times New Roman" w:eastAsia="Times New Roman" w:hAnsi="Times New Roman" w:cs="Times New Roman"/>
          <w:b/>
          <w:bCs/>
          <w:sz w:val="28"/>
          <w:szCs w:val="26"/>
          <w:lang w:eastAsia="en-US"/>
        </w:rPr>
      </w:pPr>
      <w:bookmarkStart w:id="6" w:name="_Toc497380194"/>
      <w:bookmarkStart w:id="7" w:name="_Toc75447392"/>
      <w:r w:rsidRPr="00F84FD1">
        <w:rPr>
          <w:rFonts w:ascii="Times New Roman" w:eastAsia="Times New Roman" w:hAnsi="Times New Roman" w:cs="Times New Roman"/>
          <w:b/>
          <w:bCs/>
          <w:sz w:val="28"/>
          <w:szCs w:val="26"/>
          <w:lang w:eastAsia="en-US"/>
        </w:rPr>
        <w:lastRenderedPageBreak/>
        <w:t>Введение</w:t>
      </w:r>
      <w:bookmarkEnd w:id="6"/>
      <w:bookmarkEnd w:id="7"/>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color w:val="FF0000"/>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Проект внесения изменений в документы территориального планирования Имекского сельсовета Таштыпского района Республики Хакасия (далее – Проект; генеральный план) выполнен АО «Институт перспективных технологий» на основании муниципального контракта с администрацией Имекского сельсовета Таштыпского района Республики Хакасия от 25.01.2021 № 15, в соответствии с техническим заданием (приложение № 1 к муниципальному контракту от 25.01.2021 № 15).</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Генеральный план выполнен с учётом положений ранее разработанной градостроительной документации: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трубопроводного транспорта), утвержденной распоряжением Правительства Российской Федерации от 13.10.2017 № 2230-р;</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схемы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от 09.04.2020 № 668-р;</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схемы территориального планирования Российской Федерации в области энергетики, утвержденной Распоряжением Правительства Российской Федерации от 11.06.2020 № 1542-р;</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схемы территориального планирования Российской Федерации в области высшего профессионального образования, утвержденной распоряжением Правительства Российской Федерации от 26.02.2013 № 247-р;</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схемы территориального планирования Российской Федерации в области здравоохранения, утвержденной распоряжением Правительства Российской Федерации от 28.12.2012 № 2607-р).</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схемы территориального планирования Республики Хакасия, утвержденной постановлением Правительства Республики Хакасия от 14.11.2011 № 763 (с изменениями на 31.05.2020);</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схемы территориального планирования муниципального образования Таштыпский район, утвержденной решением Совета депутатов Таштыпского района Республики Хакасия от 20.11.2012 № 74.</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Методической базой разработки проекта являются Методические рекомендации по разработке проектов генеральных планов поселений и городских округов, утвержденные Приказом Минрегионразвития от 26 мая 2011 № 244.</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Целью генерального плана является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w:t>
      </w:r>
      <w:r w:rsidRPr="00F84FD1">
        <w:rPr>
          <w:rFonts w:ascii="Times New Roman" w:eastAsia="Times New Roman" w:hAnsi="Times New Roman" w:cs="Times New Roman"/>
          <w:sz w:val="28"/>
          <w:szCs w:val="28"/>
          <w:lang w:eastAsia="en-US"/>
        </w:rPr>
        <w:lastRenderedPageBreak/>
        <w:t>территорий, развития инженерной, транспортной и социальной инфраструктур, обеспечения учета интересов граждан и их объединений.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Подготовка проекта генерального плана осуществлена применительно ко всей территории населенного пункта и содержит в соответствии со статьей 23 Градостроительного кодекса РФ следующие результаты работы: положение о территориальном планировании, карту границ населенных пунктов (в том числе границ образуемых населенных пунктов), входящих в состав поселения, карты планируемого размещения объектов местного значения, карту функциональных зон, материалы по обоснованию проекта.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соответствии с п. 11 статьи 9 (в редакции Федерального закона</w:t>
      </w:r>
      <w:hyperlink r:id="rId30" w:history="1">
        <w:r w:rsidRPr="00F84FD1">
          <w:rPr>
            <w:rFonts w:ascii="Times New Roman" w:eastAsia="Times New Roman" w:hAnsi="Times New Roman" w:cs="Times New Roman"/>
            <w:sz w:val="28"/>
            <w:szCs w:val="28"/>
            <w:lang w:eastAsia="en-US"/>
          </w:rPr>
          <w:t xml:space="preserve"> от 20.03.2011 № 41-ФЗ (ред. от 31.07.2020) (с изм. и доп., вступ. в силу с 28.08.2020) «О внесении изменений в Градостроительный кодекс Российской Федерации и отдельные законодательные акты Российской Федерации в части вопросов территориального планирования»</w:t>
        </w:r>
      </w:hyperlink>
      <w:r w:rsidRPr="00F84FD1">
        <w:rPr>
          <w:rFonts w:ascii="Times New Roman" w:eastAsia="Times New Roman" w:hAnsi="Times New Roman" w:cs="Times New Roman"/>
          <w:sz w:val="28"/>
          <w:szCs w:val="28"/>
          <w:lang w:eastAsia="en-US"/>
        </w:rPr>
        <w:t>)</w:t>
      </w:r>
      <w:bookmarkStart w:id="8" w:name="dst100008"/>
      <w:bookmarkEnd w:id="8"/>
      <w:r w:rsidRPr="00F84FD1">
        <w:rPr>
          <w:rFonts w:ascii="Times New Roman" w:eastAsia="Times New Roman" w:hAnsi="Times New Roman" w:cs="Times New Roman"/>
          <w:sz w:val="28"/>
          <w:szCs w:val="28"/>
          <w:lang w:eastAsia="en-US"/>
        </w:rPr>
        <w:t xml:space="preserve"> генеральный план муниципального образования утверждается на срок не менее, чем двадцать лет.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Исходный год проекта - 2021 год;</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Первая очередь реализации проекта - 2031 год;</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Расчетный срок реализации проекта – 2041 год.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Расчет требуемой мощности учреждений и предложения по размещению объектов социально-бытовой и культурной сферы, объектов транспортного и инженерного обустройства территории выполнены с учетом действующих нормативных документов СП 42.13330.2016 «Свод правил. Градостроительство. Планировка и застройка городских и сельских поселений. Актуализированная редакция СНиП 2.07.01-89*».</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Проект выполнен в виде геоинформационной системы (ГИС) и с технической точки зрения представляет собой открытую компьютерную базу данных, позволяющую расширять массивы информации по различным тематическим направлениям, использовать ее для дальнейшего территориального мониторинга, а также для практической работы профильных подразделений администрации Таштыпского района.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Реализация Положений о территориальном планировании генерального плана будет осуществляться путем выполнения мероприятий, предусматриваемых программами, которые разрабатываются и утверждаются администрацией муниципального образования за счет средств местного бюджета или инвестиционными программами организаций коммунального комплекса.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Нормативная и правовая база: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Градостроительный кодекс Российской Федерации от 29.12.2004 № 190-ФЗ;</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Земельный кодекс Российской Федерации от 25.10.2001 № 136-ФЗ;</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Водный кодекс Российской Федерации от 03.06.2006 № 74-ФЗ;</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Лесной кодекс Российской Федерации от 04.12.2006 № 200-ФЗ;</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Закон РФ от 21.02.1992 № 2395-1 «О недрах»;</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Федеральный закон от 28.06.2014 № 172-ФЗ «О стратегическом планировании в Российской Федерации»;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30.03.1999 № 52-ФЗ «О санитарно-эпидемиологическом благополучии населения»;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21.12.1994 № 68-ФЗ «О защите населения и территорий от чрезвычайных ситуаций природного и техногенного характера»;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06.10.2003 № 131-ФЗ «Об общих принципах организации местного самоуправления в Российской Федерации»;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25.06.2002 № 73-ФЗ «Об объектах культурного наследия (памятниках истории и культуры) народов Российской Федерации»;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14.03.1995 № 33-ФЗ «Об особо охраняемых природных территориях»;</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10.01.2002 № 7-ФЗ «Об охране окружающей среды»;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24.06.1998 № 89-ФЗ «Об отходах производства и потребления»;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29.12.2014 № 473-ФЗ «О территориях опережающего социально-экономического развития в Российской Федерации»;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22.07.2008 № 123-ФЗ «Технический регламент о требованиях пожарной безопасности»;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13.07.2015 № 218-ФЗ «О государственной регистрации недвижимости»;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31.03.1999 № 69-ФЗ «О газоснабжении в Российской Федерации»;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07.12.2011 № 416-ФЗ «О водоснабжении и водоотведении»;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27.07.2010 № 190-ФЗ «О теплоснабжении»;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12.01.1996 № 8-ФЗ «О погребении и похоронном деле»;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31.12.2014 № 488-ФЗ «О промышленной политике в Российской Федерации»;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23.08.1996 № 127-ФЗ «О науке и государственной научно-технической политике»;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29.07.2017 № 217-ФЗ «О ведении гражданами садоводства и огородничества для собственных нужд и о внесении изменений в отдельные законодательные акты РФ»;</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Указ Президента Российской Федерации от 30.11.1995 № 1203 «Об утверждении Перечня сведений, отнесенных к государственной тайне»;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Приказ Минрегиона России от 26.05.2011 № 244 «Об утверждении Методических рекомендаций по разработке проектов генеральных планов поселений и городских округов»;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 2016 № 793»</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Постановление Государственного комитета РФ по строительству и жилищно-коммунальному комплексу от 29.10.2002 № 150 «Об утверждении инструкции о порядке разработки, согласования, экспертизы и утверждения градостроительной документации»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Приказ Министерства экономического развития Российской Федерации от 04.05.2018 № 236 «Об установлении форм графического и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формату электронного документа, содержащего сведения о границах населенных пунктов (в том числе границах образуемых населенных пунктов), расположенных на межселенных территориях, сведения о границах населенных пунктов (в том числе границах образуемых населенных пунктов), входящих в состав поселения или городского округа, сведения о границах территориальных зон».</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42.13330.2016 «СНиП 2.07.01-89* Градостроительство. Планировка и застройка городских и сельских поселений. Актуализированная редакция»;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18.13330.2011 «Генеральные планы промышленных предприятий. Актуализированная редакция СНиП II-89-80*»;</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19.13330.2011 «Генеральные планы сельскохозяйственных предприятий. Актуализированная редакция СНиП II-97-76*»;</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44.13330.2011 Свод правил. Административные и бытовые здания. Актуализированная редакция СНиП 2.09.04-87*;</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54.13330.2011 Свод правил. Здания жилые многоквартирные. Актуализированная редакция СНиП 31-01-2003;</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118.13330.2012 СП 118.13330.2012 Свод правил. Общественные здания и сооружения. Актуализированная редакция СНиП 31-06-2009;</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59.13330.2012 Свод правил. Доступность зданий и сооружений для маломобильных групп населения. Актуализированная редакция СНиП 35-01-2001;</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СП 31.13330.2012 Свод правил. Водоснабжение. Наружные сети и сооружения. Актуализированная редакция СНиП 2.04.02-84*. С изменением № 1;</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32.13330.2012 Свод правил. Канализация. Наружные сети и сооружения. Актуализированная редакция СНиП 2.04.03-85;</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СП 124.13330.2012. Свод правил. Тепловые сети. Актуализированная редакция СНиП 41-02-2003;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113.13330.2012 Свод правил. Стоянки автомобилей. Актуализированная редакция СНиП 21-02-99*;</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34.13330.2012 Свод правил. Автомобильные дороги. Актуализированная редакция СНиП 2.05.02-85*;</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РД 34.20.185-94 «Инструкция по проектированию городских электрических сетей»;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СанПиН 2.2.1/2.1.1.1200-03 «Санитарно-защитные зоны и санитарная классификация предприятий, сооружений и иных объектов»;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СанПиН 2.4.1.3049-13 «Санитарно-эпидемиологические требования к устройству, содержанию и организации режима работы дошкольных образовательных организаций»;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СанПиН 2.4.2.2821-10 «Санитарно-эпидемиологические требования к условиям и организации обучения в общеобразовательных учреждениях»;</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СанПиН 2.1.3.2630-10 «Санитарно-эпидемиологические требования к организациям, осуществляющим медицинскую деятельность»;</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СНиП 11-04.2003 «Инструкция о порядке разработки, согласования и утверждения градостроительной документации» (в части не противоречащей Градостроительному Кодексу РФ);</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Постановление Правительства РФ от 12.04.2012 № 289 «О федеральной государственной информационной системе территориального планирования»;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Распоряжение Правительства РФ от 13.10.2017 № 2230-р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Распоряжение Правительства РФ от 28.12.2012 № 2607-р «Об утверждении схемы территориального планирования Российской Федерации в области здравоохранения»;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Распоряжение Правительства РФ от 01.08.2016 № 1634-р «Об утверждении схемы территориального планирования Российской Федерации в области энергетики»;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Распоряжение Правительства РФ от 09.04.2020 № 668-р «Об утверждении схемы территориального планирования Российской Федерации в области федерального транспорта (в части трубопроводного транспорта)»;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Распоряжение Правительства РФ от 26.02.2013 № 247-р «Об утверждении схемы территориального планирования Российской Федерации в области высшего профессионального образования»;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Иные нормативные документы и правовые акты, необходимые для разработки Проекта генерального плана.</w:t>
      </w:r>
    </w:p>
    <w:p w:rsidR="00F84FD1" w:rsidRPr="00F84FD1" w:rsidRDefault="00F84FD1" w:rsidP="00F84FD1">
      <w:pPr>
        <w:spacing w:after="0" w:line="240" w:lineRule="auto"/>
        <w:jc w:val="both"/>
        <w:rPr>
          <w:rFonts w:ascii="Times New Roman" w:eastAsia="Times New Roman" w:hAnsi="Times New Roman" w:cs="Times New Roman"/>
          <w:sz w:val="28"/>
          <w:szCs w:val="28"/>
          <w:highlight w:val="darkGray"/>
          <w:lang w:eastAsia="en-US"/>
        </w:rPr>
      </w:pPr>
    </w:p>
    <w:p w:rsidR="00F84FD1" w:rsidRPr="00F84FD1" w:rsidRDefault="00F84FD1" w:rsidP="00F84FD1">
      <w:pPr>
        <w:shd w:val="clear" w:color="auto" w:fill="D6E3BC" w:themeFill="accent3" w:themeFillTint="66"/>
        <w:spacing w:after="0" w:line="240" w:lineRule="auto"/>
        <w:ind w:firstLine="709"/>
        <w:jc w:val="both"/>
        <w:rPr>
          <w:rFonts w:ascii="Times New Roman" w:eastAsia="Times New Roman" w:hAnsi="Times New Roman" w:cs="Times New Roman"/>
          <w:color w:val="FF0000"/>
          <w:sz w:val="28"/>
          <w:szCs w:val="24"/>
          <w:highlight w:val="darkGray"/>
          <w:lang w:eastAsia="en-US"/>
        </w:rPr>
        <w:sectPr w:rsidR="00F84FD1" w:rsidRPr="00F84FD1" w:rsidSect="00F84FD1">
          <w:pgSz w:w="11900" w:h="16820"/>
          <w:pgMar w:top="1134" w:right="851" w:bottom="1134" w:left="1701" w:header="142" w:footer="257" w:gutter="0"/>
          <w:cols w:space="60"/>
          <w:noEndnote/>
        </w:sectPr>
      </w:pPr>
    </w:p>
    <w:p w:rsidR="00F84FD1" w:rsidRPr="00F84FD1" w:rsidRDefault="00F84FD1" w:rsidP="006A5BA1">
      <w:pPr>
        <w:keepNext/>
        <w:keepLines/>
        <w:numPr>
          <w:ilvl w:val="0"/>
          <w:numId w:val="13"/>
        </w:numPr>
        <w:spacing w:after="0" w:line="240" w:lineRule="auto"/>
        <w:ind w:firstLine="709"/>
        <w:jc w:val="both"/>
        <w:outlineLvl w:val="1"/>
        <w:rPr>
          <w:rFonts w:ascii="Times New Roman" w:eastAsia="Times New Roman" w:hAnsi="Times New Roman" w:cs="Times New Roman"/>
          <w:b/>
          <w:bCs/>
          <w:sz w:val="28"/>
          <w:szCs w:val="26"/>
          <w:lang w:eastAsia="en-US"/>
        </w:rPr>
      </w:pPr>
      <w:bookmarkStart w:id="9" w:name="_Toc301951114"/>
      <w:bookmarkStart w:id="10" w:name="_Toc75447393"/>
      <w:r w:rsidRPr="00F84FD1">
        <w:rPr>
          <w:rFonts w:ascii="Times New Roman" w:eastAsia="Times New Roman" w:hAnsi="Times New Roman" w:cs="Times New Roman"/>
          <w:b/>
          <w:bCs/>
          <w:sz w:val="28"/>
          <w:szCs w:val="26"/>
          <w:lang w:eastAsia="en-US"/>
        </w:rPr>
        <w:lastRenderedPageBreak/>
        <w:t xml:space="preserve">Анализ использования территории поселения, возможных направлений развития и ограничений использования территории </w:t>
      </w:r>
      <w:bookmarkEnd w:id="9"/>
      <w:r w:rsidRPr="00F84FD1">
        <w:rPr>
          <w:rFonts w:ascii="Times New Roman" w:eastAsia="Times New Roman" w:hAnsi="Times New Roman" w:cs="Times New Roman"/>
          <w:b/>
          <w:bCs/>
          <w:sz w:val="28"/>
          <w:szCs w:val="26"/>
          <w:lang w:eastAsia="en-US"/>
        </w:rPr>
        <w:t>Имекского сельсовета</w:t>
      </w:r>
      <w:bookmarkEnd w:id="10"/>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0"/>
          <w:szCs w:val="20"/>
        </w:rPr>
      </w:pPr>
    </w:p>
    <w:p w:rsidR="00F84FD1" w:rsidRPr="00F84FD1" w:rsidRDefault="00F84FD1" w:rsidP="00F84FD1">
      <w:pPr>
        <w:numPr>
          <w:ilvl w:val="1"/>
          <w:numId w:val="0"/>
        </w:numPr>
        <w:autoSpaceDE w:val="0"/>
        <w:autoSpaceDN w:val="0"/>
        <w:adjustRightInd w:val="0"/>
        <w:spacing w:after="0" w:line="240" w:lineRule="auto"/>
        <w:ind w:firstLine="709"/>
        <w:jc w:val="both"/>
        <w:outlineLvl w:val="2"/>
        <w:rPr>
          <w:rFonts w:ascii="Times New Roman" w:eastAsia="Times New Roman" w:hAnsi="Times New Roman" w:cs="Times New Roman"/>
          <w:b/>
          <w:sz w:val="28"/>
          <w:szCs w:val="28"/>
        </w:rPr>
      </w:pPr>
      <w:bookmarkStart w:id="11" w:name="_Toc301951115"/>
      <w:bookmarkStart w:id="12" w:name="_Toc75447394"/>
      <w:r w:rsidRPr="00F84FD1">
        <w:rPr>
          <w:rFonts w:ascii="Times New Roman" w:eastAsia="Times New Roman" w:hAnsi="Times New Roman" w:cs="Times New Roman"/>
          <w:b/>
          <w:sz w:val="28"/>
          <w:szCs w:val="28"/>
        </w:rPr>
        <w:t>Природные условия и ресурсы территории</w:t>
      </w:r>
      <w:bookmarkEnd w:id="11"/>
      <w:bookmarkEnd w:id="12"/>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0"/>
          <w:szCs w:val="20"/>
        </w:rPr>
      </w:pPr>
    </w:p>
    <w:p w:rsidR="00F84FD1" w:rsidRPr="00F84FD1" w:rsidRDefault="00F84FD1" w:rsidP="006A5BA1">
      <w:pPr>
        <w:widowControl w:val="0"/>
        <w:numPr>
          <w:ilvl w:val="2"/>
          <w:numId w:val="12"/>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13" w:name="_Toc75447395"/>
      <w:r w:rsidRPr="00F84FD1">
        <w:rPr>
          <w:rFonts w:ascii="Times New Roman" w:eastAsia="Times New Roman" w:hAnsi="Times New Roman" w:cs="Times New Roman"/>
          <w:b/>
          <w:sz w:val="28"/>
          <w:szCs w:val="20"/>
        </w:rPr>
        <w:t>Климат</w:t>
      </w:r>
      <w:bookmarkEnd w:id="13"/>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highlight w:val="darkGray"/>
          <w:lang w:eastAsia="en-US"/>
        </w:rPr>
      </w:pPr>
      <w:r w:rsidRPr="00F84FD1">
        <w:rPr>
          <w:rFonts w:ascii="Times New Roman" w:eastAsia="Times New Roman" w:hAnsi="Times New Roman" w:cs="Times New Roman"/>
          <w:sz w:val="28"/>
          <w:szCs w:val="28"/>
          <w:lang w:eastAsia="en-US"/>
        </w:rPr>
        <w:t>Климат района континентальный, с резко выраженным годовым и суточным ходом температур, продолжительной (до 5 месяцев) холодной зимой и кратковременным, но сравнительно жарким летом. Характерны низкие зимние температуры, застой холодного воздуха в долинах рек и котловинах. Зимой здесь располагается северо-восточный отрог мощного Сибирского антициклона, обуславливающий слабые ветры и устойчивую стратификацию атмосферы.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Термический режим территории характеризуется низкими зимними температурами, сравнительно высокими летними, значительными колебаниями температуры воздуха как в течение года, так и суток.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Наиболее холодным месяцем является январь. Средняя температура января находится в диапазоне -17,8 –  20,0° С (метеостанции Таштып, Абаза, Прииск Неожиданный). В отдельные годы температуры могут понижаться до 52°С.</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Продолжительность периода с температурой ниже 0˚С в среднем составляет 85-110 дней. Зимой на территории преобладающими являются среднесуточные температуры в пределах -10˚С до -20˚С. Средняя месячная и годовая температура воздуха по метеостанции приведена в таблице № 1.1.1.</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p>
    <w:p w:rsidR="00F84FD1" w:rsidRPr="00F84FD1" w:rsidRDefault="00F84FD1" w:rsidP="00F84FD1">
      <w:pPr>
        <w:spacing w:after="0" w:line="240" w:lineRule="auto"/>
        <w:ind w:firstLine="708"/>
        <w:jc w:val="right"/>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Таблица 1.1.1.</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p>
    <w:p w:rsidR="00F84FD1" w:rsidRPr="00F84FD1" w:rsidRDefault="00F84FD1" w:rsidP="00F84FD1">
      <w:pPr>
        <w:spacing w:after="0" w:line="240" w:lineRule="auto"/>
        <w:ind w:firstLine="720"/>
        <w:jc w:val="center"/>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Средняя месячная и годовая температура воздуха, °С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4"/>
        <w:gridCol w:w="703"/>
        <w:gridCol w:w="566"/>
        <w:gridCol w:w="567"/>
        <w:gridCol w:w="567"/>
        <w:gridCol w:w="567"/>
        <w:gridCol w:w="567"/>
        <w:gridCol w:w="580"/>
        <w:gridCol w:w="668"/>
        <w:gridCol w:w="555"/>
        <w:gridCol w:w="567"/>
        <w:gridCol w:w="567"/>
        <w:gridCol w:w="580"/>
        <w:gridCol w:w="632"/>
      </w:tblGrid>
      <w:tr w:rsidR="00F84FD1" w:rsidRPr="00F84FD1" w:rsidTr="00F84FD1">
        <w:tc>
          <w:tcPr>
            <w:tcW w:w="985" w:type="pct"/>
            <w:vAlign w:val="center"/>
          </w:tcPr>
          <w:p w:rsidR="00F84FD1" w:rsidRPr="00F84FD1" w:rsidRDefault="00F84FD1" w:rsidP="00F84FD1">
            <w:pP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Метеостанция</w:t>
            </w:r>
          </w:p>
        </w:tc>
        <w:tc>
          <w:tcPr>
            <w:tcW w:w="368"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I</w:t>
            </w:r>
          </w:p>
        </w:tc>
        <w:tc>
          <w:tcPr>
            <w:tcW w:w="296"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II</w:t>
            </w:r>
          </w:p>
        </w:tc>
        <w:tc>
          <w:tcPr>
            <w:tcW w:w="296"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III</w:t>
            </w:r>
          </w:p>
        </w:tc>
        <w:tc>
          <w:tcPr>
            <w:tcW w:w="296"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IV</w:t>
            </w:r>
          </w:p>
        </w:tc>
        <w:tc>
          <w:tcPr>
            <w:tcW w:w="296"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V</w:t>
            </w:r>
          </w:p>
        </w:tc>
        <w:tc>
          <w:tcPr>
            <w:tcW w:w="296"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VI</w:t>
            </w:r>
          </w:p>
        </w:tc>
        <w:tc>
          <w:tcPr>
            <w:tcW w:w="303"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VII</w:t>
            </w:r>
          </w:p>
        </w:tc>
        <w:tc>
          <w:tcPr>
            <w:tcW w:w="349"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VIII</w:t>
            </w:r>
          </w:p>
        </w:tc>
        <w:tc>
          <w:tcPr>
            <w:tcW w:w="290"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IX</w:t>
            </w:r>
          </w:p>
        </w:tc>
        <w:tc>
          <w:tcPr>
            <w:tcW w:w="296"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X</w:t>
            </w:r>
          </w:p>
        </w:tc>
        <w:tc>
          <w:tcPr>
            <w:tcW w:w="296"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XI</w:t>
            </w:r>
          </w:p>
        </w:tc>
        <w:tc>
          <w:tcPr>
            <w:tcW w:w="303"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XII</w:t>
            </w:r>
          </w:p>
        </w:tc>
        <w:tc>
          <w:tcPr>
            <w:tcW w:w="330" w:type="pct"/>
            <w:vAlign w:val="center"/>
          </w:tcPr>
          <w:p w:rsidR="00F84FD1" w:rsidRPr="00F84FD1" w:rsidRDefault="00F84FD1" w:rsidP="00F84FD1">
            <w:pPr>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год</w:t>
            </w:r>
          </w:p>
        </w:tc>
      </w:tr>
      <w:tr w:rsidR="00F84FD1" w:rsidRPr="00F84FD1" w:rsidTr="00F84FD1">
        <w:tc>
          <w:tcPr>
            <w:tcW w:w="985" w:type="pct"/>
          </w:tcPr>
          <w:p w:rsidR="00F84FD1" w:rsidRPr="00F84FD1" w:rsidRDefault="00F84FD1" w:rsidP="00F84FD1">
            <w:pPr>
              <w:spacing w:after="0" w:line="240" w:lineRule="auto"/>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Таштып</w:t>
            </w:r>
          </w:p>
        </w:tc>
        <w:tc>
          <w:tcPr>
            <w:tcW w:w="368"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-16,7</w:t>
            </w:r>
          </w:p>
        </w:tc>
        <w:tc>
          <w:tcPr>
            <w:tcW w:w="296"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-14,6</w:t>
            </w:r>
          </w:p>
        </w:tc>
        <w:tc>
          <w:tcPr>
            <w:tcW w:w="296"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-7,4</w:t>
            </w:r>
          </w:p>
        </w:tc>
        <w:tc>
          <w:tcPr>
            <w:tcW w:w="296"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1,9</w:t>
            </w:r>
          </w:p>
        </w:tc>
        <w:tc>
          <w:tcPr>
            <w:tcW w:w="296"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9,7</w:t>
            </w:r>
          </w:p>
        </w:tc>
        <w:tc>
          <w:tcPr>
            <w:tcW w:w="296"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16,9</w:t>
            </w:r>
          </w:p>
        </w:tc>
        <w:tc>
          <w:tcPr>
            <w:tcW w:w="303"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18,1</w:t>
            </w:r>
          </w:p>
        </w:tc>
        <w:tc>
          <w:tcPr>
            <w:tcW w:w="349"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14,9</w:t>
            </w:r>
          </w:p>
        </w:tc>
        <w:tc>
          <w:tcPr>
            <w:tcW w:w="290"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9,4</w:t>
            </w:r>
          </w:p>
        </w:tc>
        <w:tc>
          <w:tcPr>
            <w:tcW w:w="296"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2,0</w:t>
            </w:r>
          </w:p>
        </w:tc>
        <w:tc>
          <w:tcPr>
            <w:tcW w:w="296"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-5,6</w:t>
            </w:r>
          </w:p>
        </w:tc>
        <w:tc>
          <w:tcPr>
            <w:tcW w:w="303"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-12,3</w:t>
            </w:r>
          </w:p>
        </w:tc>
        <w:tc>
          <w:tcPr>
            <w:tcW w:w="330"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1,3</w:t>
            </w:r>
          </w:p>
        </w:tc>
      </w:tr>
    </w:tbl>
    <w:p w:rsidR="00F84FD1" w:rsidRPr="00F84FD1" w:rsidRDefault="00F84FD1" w:rsidP="00F84FD1">
      <w:pPr>
        <w:spacing w:after="0" w:line="240" w:lineRule="auto"/>
        <w:ind w:firstLine="720"/>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Наиболее теплым месяцем является июль. Средняя температура июля составляет 16 – 18°С, самая высокая температура характерна для степной части проектируемой территории. Абсолютный максимум температуры воздуха в июле – 36 ºС. Переход температуры через 0˚С осенью происходит в первой половине октября.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Ветровой режим формируется под воздействием широтной циркуляции. В течение года над территорией преобладают западные и юго-западные ветры. Значительное влияние на направление ветров оказывают орографические условия, особенно долины широких рек, где ветер часто принимает их направление.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Среднегодовая скорость ветра составляет от 2 до 4 м/с. Наибольшие скорости ветра наблюдаются в мае и ноябре, когда скорость ветра иногда превышает 15 м/с.</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При антициклональном характере погоды наблюдается большая повторяемость штилей и слабого ветра. Средние скорости ветра зимой порядка 1,0-2,2 м/сек.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Высота снежного покрова определяется количеством выпавших осадков в зимний период и его плотностью. Снежный покров появляется в конце октября – начале ноября. Число дней со снежным покровом колеблется от 150-170 дней в лесостепной зоне до 260 в горных районах, в отдельные годы и до 300 дней. Высота снежного покрова в лесостепных районах 40 – 60 см, в горах на высоте 1000-1600 м высота снежного покрова превышает 100 см, а местами 150-200 см.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Относительная влажность воздуха в течение года колеблется в широких пределах от 60 до 75%. Наиболее высокая относительная влажность отмечается в начале осени (август-сентябрь), самая низкая отмечается в мае.</w:t>
      </w:r>
    </w:p>
    <w:p w:rsidR="00F84FD1" w:rsidRPr="00F84FD1" w:rsidRDefault="00F84FD1" w:rsidP="00F84FD1">
      <w:pPr>
        <w:suppressAutoHyphens/>
        <w:spacing w:after="0" w:line="240" w:lineRule="auto"/>
        <w:ind w:firstLine="709"/>
        <w:jc w:val="center"/>
        <w:rPr>
          <w:rFonts w:ascii="Times New Roman" w:eastAsia="Times New Roman" w:hAnsi="Times New Roman" w:cs="Times New Roman"/>
          <w:color w:val="C00000"/>
          <w:sz w:val="28"/>
          <w:szCs w:val="28"/>
          <w:lang w:eastAsia="ar-SA"/>
        </w:rPr>
      </w:pPr>
    </w:p>
    <w:p w:rsidR="00F84FD1" w:rsidRPr="00F84FD1" w:rsidRDefault="00F84FD1" w:rsidP="006A5BA1">
      <w:pPr>
        <w:widowControl w:val="0"/>
        <w:numPr>
          <w:ilvl w:val="2"/>
          <w:numId w:val="12"/>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14" w:name="_Toc75447396"/>
      <w:r w:rsidRPr="00F84FD1">
        <w:rPr>
          <w:rFonts w:ascii="Times New Roman" w:eastAsia="Times New Roman" w:hAnsi="Times New Roman" w:cs="Times New Roman"/>
          <w:b/>
          <w:sz w:val="28"/>
          <w:szCs w:val="20"/>
        </w:rPr>
        <w:t>Водные ресурсы</w:t>
      </w:r>
      <w:bookmarkEnd w:id="14"/>
    </w:p>
    <w:p w:rsidR="00F84FD1" w:rsidRPr="00F84FD1" w:rsidRDefault="00F84FD1" w:rsidP="00F84FD1">
      <w:pPr>
        <w:widowControl w:val="0"/>
        <w:autoSpaceDE w:val="0"/>
        <w:autoSpaceDN w:val="0"/>
        <w:adjustRightInd w:val="0"/>
        <w:spacing w:after="0" w:line="240" w:lineRule="auto"/>
        <w:ind w:left="992"/>
        <w:outlineLvl w:val="2"/>
        <w:rPr>
          <w:rFonts w:ascii="Times New Roman" w:eastAsia="Times New Roman" w:hAnsi="Times New Roman" w:cs="Times New Roman"/>
          <w:b/>
          <w:sz w:val="28"/>
          <w:szCs w:val="20"/>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color w:val="000000"/>
          <w:sz w:val="28"/>
          <w:szCs w:val="24"/>
          <w:lang w:eastAsia="en-US"/>
        </w:rPr>
        <w:t xml:space="preserve">Гидрографическая сеть на территории сельсовета весьма </w:t>
      </w:r>
      <w:r w:rsidRPr="00F84FD1">
        <w:rPr>
          <w:rFonts w:ascii="Times New Roman" w:eastAsia="Calibri" w:hAnsi="Times New Roman" w:cs="Times New Roman"/>
          <w:color w:val="000000"/>
          <w:sz w:val="28"/>
          <w:szCs w:val="24"/>
          <w:lang w:eastAsia="en-US"/>
        </w:rPr>
        <w:t>развита.</w:t>
      </w:r>
      <w:r w:rsidRPr="00F84FD1">
        <w:rPr>
          <w:rFonts w:ascii="Times New Roman" w:eastAsia="Times New Roman" w:hAnsi="Times New Roman" w:cs="Times New Roman"/>
          <w:color w:val="000000"/>
          <w:sz w:val="28"/>
          <w:szCs w:val="24"/>
          <w:lang w:eastAsia="en-US"/>
        </w:rPr>
        <w:t xml:space="preserve"> </w:t>
      </w:r>
      <w:r w:rsidRPr="00F84FD1">
        <w:rPr>
          <w:rFonts w:ascii="Times New Roman" w:eastAsia="Times New Roman" w:hAnsi="Times New Roman" w:cs="Times New Roman"/>
          <w:sz w:val="28"/>
          <w:szCs w:val="28"/>
          <w:lang w:eastAsia="en-US"/>
        </w:rPr>
        <w:t>Поверхностные водные объекты Имекского сельсовета представлены водотоками (реки, ручьи).</w:t>
      </w:r>
    </w:p>
    <w:p w:rsidR="00F84FD1" w:rsidRPr="00F84FD1" w:rsidRDefault="00F84FD1" w:rsidP="00F84FD1">
      <w:pPr>
        <w:spacing w:after="0" w:line="240" w:lineRule="auto"/>
        <w:ind w:firstLine="709"/>
        <w:jc w:val="both"/>
        <w:rPr>
          <w:rFonts w:ascii="Times New Roman" w:eastAsia="Times New Roman" w:hAnsi="Times New Roman" w:cs="Times New Roman"/>
          <w:color w:val="000000"/>
          <w:sz w:val="28"/>
          <w:szCs w:val="24"/>
          <w:lang w:eastAsia="en-US"/>
        </w:rPr>
      </w:pPr>
      <w:r w:rsidRPr="00F84FD1">
        <w:rPr>
          <w:rFonts w:ascii="Times New Roman" w:eastAsia="Times New Roman" w:hAnsi="Times New Roman" w:cs="Times New Roman"/>
          <w:color w:val="000000"/>
          <w:sz w:val="28"/>
          <w:szCs w:val="24"/>
          <w:lang w:eastAsia="en-US"/>
        </w:rPr>
        <w:t xml:space="preserve">Водные объекты на территории сельсовета относятся к бассейну реки Енисей.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Основным водотоком сельсовета является р. Таштып, левый приток р. Абакан.</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Таштып образуется при слиянии рек Большой и Малый Таштып в центральной части Абаканского хребта. Протекает в предгорьях Абаканского хребта и по Южно-Минусинской котловине. Впадает в Абакан в 160 км от его устья. Длина реки 85 км (от истока Большого Таштыпа – 136 км), площадь бассейна 2520 км2 – 5-й по площади бассейна и длине приток Абакана.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Среднемноголетний расход воды на г/п Таштып (35 км от устья) 25,3 м3/с (объём стока 0,798 км3/год). Питание реки снеговое и дождевое. Половодье начинается в апреле – мае и длится 7–10 дней. В период половодья высота подъёма уровня составляет до 4 м. Вода заливает всю пойму. Меженный период длится с июля по сентябрь, нарушаемый прохождением дождевых паводков. Ледостав наступает в конце октября – начале ноября. Вскрытие реки происходит во второй половине апреля. Разрушение ледяного покрова сопровождается ледоходом, продолжительностью 1–7 дней, образуются заторы.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Гидротехнические сооружения на территории сельсовета отсутствуют.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jc w:val="right"/>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lastRenderedPageBreak/>
        <w:t>Таблица 1.1.2-1</w:t>
      </w:r>
    </w:p>
    <w:p w:rsidR="00F84FD1" w:rsidRPr="00F84FD1" w:rsidRDefault="00F84FD1" w:rsidP="00F84FD1">
      <w:pPr>
        <w:spacing w:after="0" w:line="240" w:lineRule="auto"/>
        <w:jc w:val="right"/>
        <w:rPr>
          <w:rFonts w:ascii="Times New Roman" w:eastAsia="Times New Roman" w:hAnsi="Times New Roman" w:cs="Times New Roman"/>
          <w:i/>
          <w:sz w:val="28"/>
          <w:szCs w:val="28"/>
          <w:lang w:eastAsia="en-US"/>
        </w:rPr>
      </w:pPr>
    </w:p>
    <w:p w:rsidR="00F84FD1" w:rsidRPr="00F84FD1" w:rsidRDefault="00F84FD1" w:rsidP="00F84FD1">
      <w:pPr>
        <w:spacing w:after="0" w:line="240" w:lineRule="auto"/>
        <w:jc w:val="center"/>
        <w:rPr>
          <w:rFonts w:ascii="Times New Roman" w:eastAsia="Times New Roman" w:hAnsi="Times New Roman" w:cs="Times New Roman"/>
          <w:sz w:val="28"/>
          <w:szCs w:val="28"/>
          <w:lang w:eastAsia="en-US"/>
        </w:rPr>
      </w:pPr>
      <w:r w:rsidRPr="00F84FD1">
        <w:rPr>
          <w:rFonts w:ascii="Times New Roman" w:eastAsia="Times New Roman" w:hAnsi="Times New Roman" w:cs="Times New Roman"/>
          <w:i/>
          <w:sz w:val="28"/>
          <w:szCs w:val="28"/>
          <w:lang w:eastAsia="en-US"/>
        </w:rPr>
        <w:t>Перечень основных водотоков на территории населенного пункта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
        <w:gridCol w:w="2335"/>
        <w:gridCol w:w="2419"/>
        <w:gridCol w:w="2421"/>
        <w:gridCol w:w="1853"/>
      </w:tblGrid>
      <w:tr w:rsidR="00F84FD1" w:rsidRPr="00F84FD1" w:rsidTr="00F84FD1">
        <w:trPr>
          <w:trHeight w:val="538"/>
          <w:jc w:val="center"/>
        </w:trPr>
        <w:tc>
          <w:tcPr>
            <w:tcW w:w="283"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 п/п</w:t>
            </w:r>
          </w:p>
        </w:tc>
        <w:tc>
          <w:tcPr>
            <w:tcW w:w="1220"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Название</w:t>
            </w:r>
          </w:p>
        </w:tc>
        <w:tc>
          <w:tcPr>
            <w:tcW w:w="1264"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Местоположение</w:t>
            </w:r>
          </w:p>
        </w:tc>
        <w:tc>
          <w:tcPr>
            <w:tcW w:w="1265"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Протяжённость, км</w:t>
            </w:r>
          </w:p>
        </w:tc>
        <w:tc>
          <w:tcPr>
            <w:tcW w:w="968"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Водоохранная зона</w:t>
            </w:r>
          </w:p>
        </w:tc>
      </w:tr>
      <w:tr w:rsidR="00F84FD1" w:rsidRPr="00F84FD1" w:rsidTr="00F84FD1">
        <w:trPr>
          <w:jc w:val="center"/>
        </w:trPr>
        <w:tc>
          <w:tcPr>
            <w:tcW w:w="283"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1</w:t>
            </w:r>
          </w:p>
        </w:tc>
        <w:tc>
          <w:tcPr>
            <w:tcW w:w="1220"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р. Имек</w:t>
            </w:r>
          </w:p>
        </w:tc>
        <w:tc>
          <w:tcPr>
            <w:tcW w:w="1264"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27 км по лв. берегу р. Таштып</w:t>
            </w:r>
          </w:p>
        </w:tc>
        <w:tc>
          <w:tcPr>
            <w:tcW w:w="1265"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24</w:t>
            </w:r>
          </w:p>
        </w:tc>
        <w:tc>
          <w:tcPr>
            <w:tcW w:w="968"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rPr>
              <w:t>100, 200</w:t>
            </w:r>
          </w:p>
        </w:tc>
      </w:tr>
      <w:tr w:rsidR="00F84FD1" w:rsidRPr="00F84FD1" w:rsidTr="00F84FD1">
        <w:trPr>
          <w:jc w:val="center"/>
        </w:trPr>
        <w:tc>
          <w:tcPr>
            <w:tcW w:w="283"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1220"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р. Таштып</w:t>
            </w:r>
          </w:p>
        </w:tc>
        <w:tc>
          <w:tcPr>
            <w:tcW w:w="1264"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12 км по лв. берегу протока Таштыпская</w:t>
            </w:r>
          </w:p>
        </w:tc>
        <w:tc>
          <w:tcPr>
            <w:tcW w:w="1265"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136</w:t>
            </w:r>
          </w:p>
        </w:tc>
        <w:tc>
          <w:tcPr>
            <w:tcW w:w="968"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200</w:t>
            </w:r>
          </w:p>
        </w:tc>
      </w:tr>
    </w:tbl>
    <w:p w:rsidR="00F84FD1" w:rsidRPr="00F84FD1" w:rsidRDefault="00F84FD1" w:rsidP="00F84FD1">
      <w:pPr>
        <w:spacing w:after="0" w:line="240" w:lineRule="auto"/>
        <w:ind w:firstLine="709"/>
        <w:jc w:val="both"/>
        <w:rPr>
          <w:rFonts w:ascii="Times New Roman" w:eastAsia="Calibri" w:hAnsi="Times New Roman" w:cs="Times New Roman"/>
          <w:i/>
          <w:sz w:val="24"/>
          <w:szCs w:val="24"/>
          <w:lang w:eastAsia="en-US"/>
        </w:rPr>
      </w:pPr>
      <w:r w:rsidRPr="00F84FD1">
        <w:rPr>
          <w:rFonts w:ascii="Times New Roman" w:eastAsia="Calibri" w:hAnsi="Times New Roman" w:cs="Times New Roman"/>
          <w:i/>
          <w:sz w:val="24"/>
          <w:szCs w:val="24"/>
          <w:lang w:eastAsia="en-US"/>
        </w:rPr>
        <w:t>Водоохранные зоны установлены в соответствии со ст. 65 Водного кодекса Российской Федерации</w:t>
      </w:r>
    </w:p>
    <w:p w:rsidR="00F84FD1" w:rsidRPr="00F84FD1" w:rsidRDefault="00F84FD1" w:rsidP="00F84FD1">
      <w:pPr>
        <w:spacing w:after="0" w:line="240" w:lineRule="auto"/>
        <w:jc w:val="both"/>
        <w:rPr>
          <w:rFonts w:ascii="Times New Roman" w:eastAsia="Times New Roman" w:hAnsi="Times New Roman" w:cs="Times New Roman"/>
          <w:sz w:val="28"/>
          <w:szCs w:val="28"/>
          <w:lang w:eastAsia="en-US"/>
        </w:rPr>
      </w:pPr>
    </w:p>
    <w:p w:rsidR="00F84FD1" w:rsidRPr="00F84FD1" w:rsidRDefault="00F84FD1" w:rsidP="006A5BA1">
      <w:pPr>
        <w:widowControl w:val="0"/>
        <w:numPr>
          <w:ilvl w:val="2"/>
          <w:numId w:val="12"/>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15" w:name="_Toc75447397"/>
      <w:r w:rsidRPr="00F84FD1">
        <w:rPr>
          <w:rFonts w:ascii="Times New Roman" w:eastAsia="Times New Roman" w:hAnsi="Times New Roman" w:cs="Times New Roman"/>
          <w:b/>
          <w:sz w:val="28"/>
          <w:szCs w:val="20"/>
        </w:rPr>
        <w:t>Геологическая характеристика</w:t>
      </w:r>
      <w:bookmarkEnd w:id="15"/>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8"/>
          <w:szCs w:val="28"/>
          <w:highlight w:val="darkGray"/>
        </w:rPr>
      </w:pPr>
    </w:p>
    <w:p w:rsidR="00F84FD1" w:rsidRPr="00F84FD1" w:rsidRDefault="00F84FD1" w:rsidP="00F84FD1">
      <w:pPr>
        <w:tabs>
          <w:tab w:val="left" w:pos="1155"/>
        </w:tabs>
        <w:spacing w:after="0" w:line="240" w:lineRule="auto"/>
        <w:ind w:firstLine="720"/>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Территория Имекского сельсовета находится в пределах территории Минусинского межгорного прогиба. Складчатые области, сложенные породами протерозойско-палеозойского возраста, образуют нижний структурный этаж. Верхний этаж формируют отложения герцинского Минусинского прогиба. Верхний этаж отвечает субплатформенному этапу развития и подразделяется на два подэтажа. Нижний-раннедевонский и верхний, объединяющий отложения среднего девона и перми, и прослеживающийся по всему Минусинскому прогибу.</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Минусинские котловины наследуют структуры герцинских межгорных впадин и характеризуются степным и лесостепным ландшафтом.  Наиболее крупная Южно- Минусинская котловина занимает территорию от подножия Западного Саяна до хребта Азыр-Тал и разделяется рекой Абакан на Уйбатскую и Койбальскую степи. В Таштыпском районе представлена крайняя юго-западная часть котловины, вклиниваясь между горными системами Западного Саяна и Абаканским хребтом по долинам рек Абакан, Таштып.</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Девонская система в Хакасии представлена всеми отделами. К нижнему отделу относятся широко развитые в пределах Минусинского межгорного прогиба образования быскарского осадочно-вулканогенного комплекса. Суммарная мощность отложений изменяется от 1300 до 7300 м. Нижний средний отдел девонской системы представлен ритмично переслаивающимися отложениями терригенных красноцветных песчаников, алевролитов, гравелитов, конгломератов мощностью до 600 м. Отложения среднего отдела мощностью до 500 м представлены терригенно-карбонатными породами, в верхних частях разреза встречаются пласты гипса и ангидрита. В верхнем отделе преобладают красноцветные терригенные породы, содержащие прослои известняка и включения гипса мощностью до 1700 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Каменноугольные отложения Минусинского межгорного прогиба слагают ряд пространственно разобщенных мульдообразных структур. Для нижнего отдела характерен туфогенно-пирокластический характер отложений (1150 м). Особое место занимают отложения сохкельской свиты, </w:t>
      </w:r>
      <w:r w:rsidRPr="00F84FD1">
        <w:rPr>
          <w:rFonts w:ascii="Times New Roman" w:eastAsia="Times New Roman" w:hAnsi="Times New Roman" w:cs="Times New Roman"/>
          <w:sz w:val="28"/>
          <w:szCs w:val="28"/>
        </w:rPr>
        <w:lastRenderedPageBreak/>
        <w:t>начинающей терригенный разрез карбона с редкими прослоями углей (115 м). Средний отдел карбона (башкирский ярус) образует единый мегаритм угленосного осадконакопления, представленный отложениями сарской, черногорской, побережной свит мощностью соответственно 240, 350 и 130м. Разрез сложен алевролитами, аргиллитами, линзами гравелитов и пластами угля, наиболее многочисленными в отложениях черногорской свиты. Подобный разрез характерен и для верхнего отдела каменноугольных отложений мощностью до 570м.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highlight w:val="darkGray"/>
        </w:rPr>
      </w:pPr>
    </w:p>
    <w:p w:rsidR="00F84FD1" w:rsidRPr="00F84FD1" w:rsidRDefault="00F84FD1" w:rsidP="006A5BA1">
      <w:pPr>
        <w:widowControl w:val="0"/>
        <w:numPr>
          <w:ilvl w:val="2"/>
          <w:numId w:val="12"/>
        </w:numPr>
        <w:autoSpaceDE w:val="0"/>
        <w:autoSpaceDN w:val="0"/>
        <w:adjustRightInd w:val="0"/>
        <w:spacing w:after="0" w:line="240" w:lineRule="auto"/>
        <w:ind w:hanging="1004"/>
        <w:outlineLvl w:val="2"/>
        <w:rPr>
          <w:rFonts w:ascii="Times New Roman" w:eastAsia="Times New Roman" w:hAnsi="Times New Roman" w:cs="Times New Roman"/>
          <w:b/>
          <w:sz w:val="28"/>
          <w:szCs w:val="20"/>
        </w:rPr>
      </w:pPr>
      <w:bookmarkStart w:id="16" w:name="_Toc75447398"/>
      <w:r w:rsidRPr="00F84FD1">
        <w:rPr>
          <w:rFonts w:ascii="Times New Roman" w:eastAsia="Times New Roman" w:hAnsi="Times New Roman" w:cs="Times New Roman"/>
          <w:b/>
          <w:sz w:val="28"/>
          <w:szCs w:val="20"/>
        </w:rPr>
        <w:t>Минерально-сырьевые ресурсы</w:t>
      </w:r>
      <w:bookmarkEnd w:id="16"/>
      <w:r w:rsidRPr="00F84FD1">
        <w:rPr>
          <w:rFonts w:ascii="Times New Roman" w:eastAsia="Times New Roman" w:hAnsi="Times New Roman" w:cs="Times New Roman"/>
          <w:b/>
          <w:sz w:val="28"/>
          <w:szCs w:val="20"/>
        </w:rPr>
        <w:t xml:space="preserve"> </w:t>
      </w:r>
    </w:p>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8"/>
          <w:szCs w:val="20"/>
          <w:highlight w:val="darkGray"/>
        </w:rPr>
      </w:pPr>
    </w:p>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8"/>
          <w:szCs w:val="20"/>
        </w:rPr>
      </w:pPr>
      <w:r w:rsidRPr="00F84FD1">
        <w:rPr>
          <w:rFonts w:ascii="Times New Roman" w:eastAsia="Times New Roman" w:hAnsi="Times New Roman" w:cs="Times New Roman"/>
          <w:sz w:val="28"/>
          <w:szCs w:val="20"/>
        </w:rPr>
        <w:t>Перечень лицензий на право пользования участками недр местного значения, расположенных на территории Имекского сельсовета Таштыпского района Республики Хакасия для добычи подземных вод для целей питьевого и хозяйственно-бытового водоснабжения, представлен в таблице 1.1.4-1.</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0"/>
        </w:rPr>
      </w:pPr>
      <w:r w:rsidRPr="00F84FD1">
        <w:rPr>
          <w:rFonts w:ascii="Times New Roman" w:eastAsia="Times New Roman" w:hAnsi="Times New Roman" w:cs="Times New Roman"/>
          <w:sz w:val="28"/>
          <w:szCs w:val="20"/>
        </w:rPr>
        <w:t>Согласно постановлению Правительства Республики, Хакасия от 22.02.2013 № 80 «Об утверждении Перечня участков недр местного значения по Республике Хакасия и внесении изменения в Положение о Министерстве регионального развития Республики Хакасия, утвержденное постановлением Правительства Республики Хакасия от 28.02.2011 № 94» в границах Имекского сельсовета, отсутствуют сформированные участки недр местного значения.</w:t>
      </w:r>
    </w:p>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8"/>
          <w:szCs w:val="20"/>
          <w:highlight w:val="darkGray"/>
        </w:rPr>
      </w:pPr>
    </w:p>
    <w:p w:rsidR="00F84FD1" w:rsidRPr="00F84FD1" w:rsidRDefault="00F84FD1" w:rsidP="00F84FD1">
      <w:pPr>
        <w:spacing w:after="0" w:line="240" w:lineRule="auto"/>
        <w:ind w:firstLine="709"/>
        <w:jc w:val="center"/>
        <w:rPr>
          <w:rFonts w:ascii="Times New Roman" w:eastAsia="Times New Roman" w:hAnsi="Times New Roman" w:cs="Times New Roman"/>
          <w:sz w:val="28"/>
          <w:szCs w:val="28"/>
          <w:highlight w:val="darkGray"/>
          <w:lang w:eastAsia="en-US"/>
        </w:rPr>
        <w:sectPr w:rsidR="00F84FD1" w:rsidRPr="00F84FD1" w:rsidSect="00F84FD1">
          <w:headerReference w:type="even" r:id="rId31"/>
          <w:headerReference w:type="default" r:id="rId32"/>
          <w:pgSz w:w="11906" w:h="16838"/>
          <w:pgMar w:top="1134" w:right="851" w:bottom="1134" w:left="1701" w:header="709" w:footer="423" w:gutter="0"/>
          <w:cols w:space="708"/>
          <w:docGrid w:linePitch="360"/>
        </w:sectPr>
      </w:pPr>
    </w:p>
    <w:p w:rsidR="00F84FD1" w:rsidRPr="00F84FD1" w:rsidRDefault="00F84FD1" w:rsidP="00F84FD1">
      <w:pPr>
        <w:spacing w:after="0" w:line="240" w:lineRule="auto"/>
        <w:ind w:firstLine="709"/>
        <w:jc w:val="right"/>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lastRenderedPageBreak/>
        <w:t>Таблица 1.1.4-1</w:t>
      </w:r>
    </w:p>
    <w:p w:rsidR="00F84FD1" w:rsidRPr="00F84FD1" w:rsidRDefault="00F84FD1" w:rsidP="00F84FD1">
      <w:pPr>
        <w:spacing w:after="0" w:line="240" w:lineRule="auto"/>
        <w:ind w:firstLine="709"/>
        <w:jc w:val="center"/>
        <w:rPr>
          <w:rFonts w:ascii="Times New Roman" w:eastAsia="Times New Roman" w:hAnsi="Times New Roman" w:cs="Times New Roman"/>
          <w:sz w:val="28"/>
          <w:szCs w:val="28"/>
          <w:lang w:eastAsia="en-US"/>
        </w:rPr>
      </w:pPr>
    </w:p>
    <w:p w:rsidR="00F84FD1" w:rsidRPr="00F84FD1" w:rsidRDefault="00F84FD1" w:rsidP="00F84FD1">
      <w:pPr>
        <w:spacing w:after="0" w:line="240" w:lineRule="auto"/>
        <w:ind w:firstLine="709"/>
        <w:jc w:val="center"/>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Перечень лицензий на право пользования участками недр местного значения для добычи подземных вод для целей питьевого и хозяйственно-бытового водоснабжения на территории Имекского сельсовета Таштыпского района Республики Хакасия</w:t>
      </w:r>
    </w:p>
    <w:tbl>
      <w:tblPr>
        <w:tblW w:w="0" w:type="auto"/>
        <w:tblLayout w:type="fixed"/>
        <w:tblCellMar>
          <w:left w:w="10" w:type="dxa"/>
          <w:right w:w="10" w:type="dxa"/>
        </w:tblCellMar>
        <w:tblLook w:val="0000" w:firstRow="0" w:lastRow="0" w:firstColumn="0" w:lastColumn="0" w:noHBand="0" w:noVBand="0"/>
      </w:tblPr>
      <w:tblGrid>
        <w:gridCol w:w="436"/>
        <w:gridCol w:w="1417"/>
        <w:gridCol w:w="1418"/>
        <w:gridCol w:w="1275"/>
        <w:gridCol w:w="2268"/>
        <w:gridCol w:w="3969"/>
        <w:gridCol w:w="1276"/>
        <w:gridCol w:w="1276"/>
        <w:gridCol w:w="1213"/>
      </w:tblGrid>
      <w:tr w:rsidR="00F84FD1" w:rsidRPr="00F84FD1" w:rsidTr="00F84FD1">
        <w:trPr>
          <w:trHeight w:hRule="exact" w:val="307"/>
        </w:trPr>
        <w:tc>
          <w:tcPr>
            <w:tcW w:w="436"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w:t>
            </w:r>
          </w:p>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п/п</w:t>
            </w:r>
          </w:p>
        </w:tc>
        <w:tc>
          <w:tcPr>
            <w:tcW w:w="1417"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Серия, номер, вид лицензии</w:t>
            </w:r>
          </w:p>
        </w:tc>
        <w:tc>
          <w:tcPr>
            <w:tcW w:w="1418"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Дата</w:t>
            </w:r>
          </w:p>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регистрации</w:t>
            </w:r>
          </w:p>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лицензии</w:t>
            </w:r>
          </w:p>
        </w:tc>
        <w:tc>
          <w:tcPr>
            <w:tcW w:w="1275"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Дата</w:t>
            </w:r>
          </w:p>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окончания</w:t>
            </w:r>
          </w:p>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лицензии</w:t>
            </w:r>
          </w:p>
        </w:tc>
        <w:tc>
          <w:tcPr>
            <w:tcW w:w="2268"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Недропользователь</w:t>
            </w:r>
          </w:p>
        </w:tc>
        <w:tc>
          <w:tcPr>
            <w:tcW w:w="3969"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Целевое назначение</w:t>
            </w:r>
          </w:p>
        </w:tc>
        <w:tc>
          <w:tcPr>
            <w:tcW w:w="1276"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Участок</w:t>
            </w:r>
            <w:r w:rsidRPr="00F84FD1">
              <w:rPr>
                <w:rFonts w:ascii="Times New Roman" w:eastAsia="Times New Roman" w:hAnsi="Times New Roman" w:cs="Times New Roman"/>
                <w:color w:val="000000"/>
                <w:shd w:val="clear" w:color="auto" w:fill="FFFFFF"/>
                <w:lang w:eastAsia="en-US" w:bidi="en-US"/>
              </w:rPr>
              <w:t xml:space="preserve"> </w:t>
            </w:r>
            <w:r w:rsidRPr="00F84FD1">
              <w:rPr>
                <w:rFonts w:ascii="Times New Roman" w:eastAsia="Times New Roman" w:hAnsi="Times New Roman" w:cs="Times New Roman"/>
                <w:color w:val="000000"/>
                <w:shd w:val="clear" w:color="auto" w:fill="FFFFFF"/>
                <w:lang w:val="en-US" w:eastAsia="en-US" w:bidi="en-US"/>
              </w:rPr>
              <w:t>недр</w:t>
            </w:r>
          </w:p>
        </w:tc>
        <w:tc>
          <w:tcPr>
            <w:tcW w:w="2489" w:type="dxa"/>
            <w:gridSpan w:val="2"/>
            <w:tcBorders>
              <w:top w:val="single" w:sz="4" w:space="0" w:color="auto"/>
              <w:left w:val="single" w:sz="4" w:space="0" w:color="auto"/>
              <w:righ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Координаты участка</w:t>
            </w:r>
          </w:p>
        </w:tc>
      </w:tr>
      <w:tr w:rsidR="00F84FD1" w:rsidRPr="00F84FD1" w:rsidTr="00F84FD1">
        <w:trPr>
          <w:trHeight w:hRule="exact" w:val="662"/>
        </w:trPr>
        <w:tc>
          <w:tcPr>
            <w:tcW w:w="436"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1417"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1418"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1275"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2268"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3969"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1276"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1276"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северная</w:t>
            </w:r>
          </w:p>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широта</w:t>
            </w:r>
          </w:p>
        </w:tc>
        <w:tc>
          <w:tcPr>
            <w:tcW w:w="1213" w:type="dxa"/>
            <w:tcBorders>
              <w:top w:val="single" w:sz="4" w:space="0" w:color="auto"/>
              <w:left w:val="single" w:sz="4" w:space="0" w:color="auto"/>
              <w:righ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восточная</w:t>
            </w:r>
          </w:p>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долгота</w:t>
            </w:r>
          </w:p>
        </w:tc>
      </w:tr>
      <w:tr w:rsidR="00F84FD1" w:rsidRPr="00F84FD1" w:rsidTr="00F84FD1">
        <w:trPr>
          <w:trHeight w:hRule="exact" w:val="842"/>
        </w:trPr>
        <w:tc>
          <w:tcPr>
            <w:tcW w:w="436"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1</w:t>
            </w:r>
          </w:p>
        </w:tc>
        <w:tc>
          <w:tcPr>
            <w:tcW w:w="1417"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АБН 00670 ВЭ</w:t>
            </w:r>
          </w:p>
        </w:tc>
        <w:tc>
          <w:tcPr>
            <w:tcW w:w="1418"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14.07.2014</w:t>
            </w:r>
          </w:p>
        </w:tc>
        <w:tc>
          <w:tcPr>
            <w:tcW w:w="1275"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14.07.2039</w:t>
            </w:r>
          </w:p>
        </w:tc>
        <w:tc>
          <w:tcPr>
            <w:tcW w:w="2268"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ind w:left="22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 xml:space="preserve">МБУ «Имекский </w:t>
            </w:r>
            <w:r w:rsidRPr="00F84FD1">
              <w:rPr>
                <w:rFonts w:ascii="Times New Roman" w:eastAsia="Times New Roman" w:hAnsi="Times New Roman" w:cs="Times New Roman"/>
                <w:color w:val="000000"/>
                <w:shd w:val="clear" w:color="auto" w:fill="FFFFFF"/>
                <w:lang w:eastAsia="en-US" w:bidi="en-US"/>
              </w:rPr>
              <w:t>двор</w:t>
            </w:r>
            <w:r w:rsidRPr="00F84FD1">
              <w:rPr>
                <w:rFonts w:ascii="Times New Roman" w:eastAsia="Times New Roman" w:hAnsi="Times New Roman" w:cs="Times New Roman"/>
                <w:color w:val="000000"/>
                <w:shd w:val="clear" w:color="auto" w:fill="FFFFFF"/>
                <w:lang w:val="en-US" w:eastAsia="en-US" w:bidi="en-US"/>
              </w:rPr>
              <w:t>»</w:t>
            </w:r>
          </w:p>
        </w:tc>
        <w:tc>
          <w:tcPr>
            <w:tcW w:w="3969"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разведка и добыча подземных вод для хозяйственно-питьевого водоснабжения с. Имек</w:t>
            </w:r>
          </w:p>
        </w:tc>
        <w:tc>
          <w:tcPr>
            <w:tcW w:w="1276"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водозабор с. Имек, скв. 10890</w:t>
            </w:r>
          </w:p>
        </w:tc>
        <w:tc>
          <w:tcPr>
            <w:tcW w:w="1276"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lang w:val="en-US"/>
              </w:rPr>
            </w:pPr>
            <w:r w:rsidRPr="00F84FD1">
              <w:rPr>
                <w:rFonts w:ascii="Times New Roman" w:eastAsia="Times New Roman" w:hAnsi="Times New Roman" w:cs="Times New Roman"/>
                <w:color w:val="000000"/>
                <w:shd w:val="clear" w:color="auto" w:fill="FFFFFF"/>
                <w:lang w:eastAsia="en-US" w:bidi="en-US"/>
              </w:rPr>
              <w:t>52°5112,8</w:t>
            </w:r>
            <w:r w:rsidRPr="00F84FD1">
              <w:rPr>
                <w:rFonts w:ascii="Times New Roman" w:eastAsia="Times New Roman" w:hAnsi="Times New Roman" w:cs="Times New Roman"/>
                <w:color w:val="000000"/>
                <w:shd w:val="clear" w:color="auto" w:fill="FFFFFF"/>
                <w:lang w:val="en-US" w:eastAsia="en-US" w:bidi="en-US"/>
              </w:rPr>
              <w:t>5</w:t>
            </w:r>
            <w:r w:rsidRPr="00F84FD1">
              <w:rPr>
                <w:rFonts w:ascii="Times New Roman" w:eastAsia="Times New Roman" w:hAnsi="Times New Roman" w:cs="Times New Roman"/>
                <w:color w:val="000000"/>
                <w:shd w:val="clear" w:color="auto" w:fill="FFFFFF"/>
                <w:lang w:eastAsia="en-US" w:bidi="en-US"/>
              </w:rPr>
              <w:t>"</w:t>
            </w:r>
          </w:p>
        </w:tc>
        <w:tc>
          <w:tcPr>
            <w:tcW w:w="1213" w:type="dxa"/>
            <w:tcBorders>
              <w:top w:val="single" w:sz="4" w:space="0" w:color="auto"/>
              <w:left w:val="single" w:sz="4" w:space="0" w:color="auto"/>
              <w:right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89°5537,93"</w:t>
            </w:r>
          </w:p>
        </w:tc>
      </w:tr>
      <w:tr w:rsidR="00F84FD1" w:rsidRPr="00F84FD1" w:rsidTr="00F84FD1">
        <w:trPr>
          <w:trHeight w:hRule="exact" w:val="852"/>
        </w:trPr>
        <w:tc>
          <w:tcPr>
            <w:tcW w:w="436"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1417"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1418" w:type="dxa"/>
            <w:vMerge/>
            <w:tcBorders>
              <w:left w:val="single" w:sz="4" w:space="0" w:color="auto"/>
            </w:tcBorders>
            <w:shd w:val="clear" w:color="auto" w:fill="FFFFFF"/>
            <w:vAlign w:val="center"/>
          </w:tcPr>
          <w:p w:rsidR="00F84FD1" w:rsidRPr="00F84FD1" w:rsidRDefault="00F84FD1" w:rsidP="00F84FD1">
            <w:pPr>
              <w:spacing w:after="0" w:line="240" w:lineRule="auto"/>
              <w:ind w:left="-10"/>
              <w:jc w:val="center"/>
              <w:rPr>
                <w:rFonts w:ascii="Times New Roman" w:eastAsia="Calibri" w:hAnsi="Times New Roman" w:cs="Times New Roman"/>
                <w:lang w:eastAsia="en-US"/>
              </w:rPr>
            </w:pPr>
          </w:p>
        </w:tc>
        <w:tc>
          <w:tcPr>
            <w:tcW w:w="1275"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2268"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3969"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1276"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водозабор с. Имек, скв. 10892</w:t>
            </w:r>
          </w:p>
        </w:tc>
        <w:tc>
          <w:tcPr>
            <w:tcW w:w="1276"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52°5057,21"</w:t>
            </w:r>
          </w:p>
        </w:tc>
        <w:tc>
          <w:tcPr>
            <w:tcW w:w="1213" w:type="dxa"/>
            <w:tcBorders>
              <w:top w:val="single" w:sz="4" w:space="0" w:color="auto"/>
              <w:left w:val="single" w:sz="4" w:space="0" w:color="auto"/>
              <w:right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89°5541,70"</w:t>
            </w:r>
          </w:p>
        </w:tc>
      </w:tr>
      <w:tr w:rsidR="00F84FD1" w:rsidRPr="00F84FD1" w:rsidTr="00F84FD1">
        <w:trPr>
          <w:trHeight w:hRule="exact" w:val="1560"/>
        </w:trPr>
        <w:tc>
          <w:tcPr>
            <w:tcW w:w="436"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2</w:t>
            </w:r>
          </w:p>
        </w:tc>
        <w:tc>
          <w:tcPr>
            <w:tcW w:w="1417"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АБН 80190 ВЭ</w:t>
            </w:r>
          </w:p>
        </w:tc>
        <w:tc>
          <w:tcPr>
            <w:tcW w:w="1418"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01.08.2018</w:t>
            </w:r>
          </w:p>
        </w:tc>
        <w:tc>
          <w:tcPr>
            <w:tcW w:w="1275"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01.08.2043</w:t>
            </w:r>
          </w:p>
        </w:tc>
        <w:tc>
          <w:tcPr>
            <w:tcW w:w="2268"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МБУ «Имекский двор» Администрации Имекского сельсовета Таштыпского района Республики Хакасия</w:t>
            </w:r>
          </w:p>
        </w:tc>
        <w:tc>
          <w:tcPr>
            <w:tcW w:w="3969"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для геологического изучения в целях поисков и оценки подземных вод и их добычи для целей технологического обеспечения водой объектов сельскохозяйственного назначения и объектов промышленности</w:t>
            </w:r>
          </w:p>
        </w:tc>
        <w:tc>
          <w:tcPr>
            <w:tcW w:w="1276"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водозабор д. Нижний Имек, скв. 10894</w:t>
            </w:r>
          </w:p>
        </w:tc>
        <w:tc>
          <w:tcPr>
            <w:tcW w:w="1276"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52°4926,</w:t>
            </w:r>
            <w:r w:rsidRPr="00F84FD1">
              <w:rPr>
                <w:rFonts w:ascii="Times New Roman" w:eastAsia="Times New Roman" w:hAnsi="Times New Roman" w:cs="Times New Roman"/>
                <w:color w:val="000000"/>
                <w:shd w:val="clear" w:color="auto" w:fill="FFFFFF"/>
                <w:lang w:val="en-US" w:eastAsia="en-US" w:bidi="en-US"/>
              </w:rPr>
              <w:t>6</w:t>
            </w:r>
            <w:r w:rsidRPr="00F84FD1">
              <w:rPr>
                <w:rFonts w:ascii="Times New Roman" w:eastAsia="Times New Roman" w:hAnsi="Times New Roman" w:cs="Times New Roman"/>
                <w:color w:val="000000"/>
                <w:shd w:val="clear" w:color="auto" w:fill="FFFFFF"/>
                <w:lang w:eastAsia="en-US" w:bidi="en-US"/>
              </w:rPr>
              <w:t>"</w:t>
            </w:r>
          </w:p>
        </w:tc>
        <w:tc>
          <w:tcPr>
            <w:tcW w:w="1213" w:type="dxa"/>
            <w:tcBorders>
              <w:top w:val="single" w:sz="4" w:space="0" w:color="auto"/>
              <w:left w:val="single" w:sz="4" w:space="0" w:color="auto"/>
              <w:right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89°5710,4"</w:t>
            </w:r>
          </w:p>
        </w:tc>
      </w:tr>
      <w:tr w:rsidR="00F84FD1" w:rsidRPr="00F84FD1" w:rsidTr="00F84FD1">
        <w:trPr>
          <w:trHeight w:hRule="exact" w:val="1274"/>
        </w:trPr>
        <w:tc>
          <w:tcPr>
            <w:tcW w:w="43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3</w:t>
            </w:r>
          </w:p>
        </w:tc>
        <w:tc>
          <w:tcPr>
            <w:tcW w:w="1417"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АБН 80191 ВЭ</w:t>
            </w:r>
          </w:p>
        </w:tc>
        <w:tc>
          <w:tcPr>
            <w:tcW w:w="1418"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06.08.2018</w:t>
            </w:r>
          </w:p>
        </w:tc>
        <w:tc>
          <w:tcPr>
            <w:tcW w:w="1275"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06.08.2043</w:t>
            </w:r>
          </w:p>
        </w:tc>
        <w:tc>
          <w:tcPr>
            <w:tcW w:w="2268"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МБУ «Имекский двор» Администрации Имекского сельсовета Таштыпского района Республики Хакасия</w:t>
            </w:r>
          </w:p>
        </w:tc>
        <w:tc>
          <w:tcPr>
            <w:tcW w:w="3969"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для добычи подземных вод для целей технологического обеспечения водой объектов сельскохозяйственного назначения и объектов промышленности</w:t>
            </w:r>
          </w:p>
        </w:tc>
        <w:tc>
          <w:tcPr>
            <w:tcW w:w="127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водозабор д.</w:t>
            </w:r>
            <w:r w:rsidRPr="00F84FD1">
              <w:rPr>
                <w:rFonts w:ascii="Times New Roman" w:eastAsia="Times New Roman" w:hAnsi="Times New Roman" w:cs="Times New Roman"/>
                <w:color w:val="000000"/>
                <w:shd w:val="clear" w:color="auto" w:fill="FFFFFF"/>
                <w:lang w:val="en-US" w:eastAsia="en-US" w:bidi="en-US"/>
              </w:rPr>
              <w:t> </w:t>
            </w:r>
            <w:r w:rsidRPr="00F84FD1">
              <w:rPr>
                <w:rFonts w:ascii="Times New Roman" w:eastAsia="Times New Roman" w:hAnsi="Times New Roman" w:cs="Times New Roman"/>
                <w:color w:val="000000"/>
                <w:shd w:val="clear" w:color="auto" w:fill="FFFFFF"/>
                <w:lang w:eastAsia="en-US" w:bidi="en-US"/>
              </w:rPr>
              <w:t>Верхний Имек, скв. 1268</w:t>
            </w:r>
          </w:p>
        </w:tc>
        <w:tc>
          <w:tcPr>
            <w:tcW w:w="127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52°5222,02"</w:t>
            </w:r>
          </w:p>
        </w:tc>
        <w:tc>
          <w:tcPr>
            <w:tcW w:w="1213" w:type="dxa"/>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89°5029,93"</w:t>
            </w:r>
          </w:p>
        </w:tc>
      </w:tr>
      <w:tr w:rsidR="00F84FD1" w:rsidRPr="00F84FD1" w:rsidTr="00F84FD1">
        <w:trPr>
          <w:trHeight w:hRule="exact" w:val="1561"/>
        </w:trPr>
        <w:tc>
          <w:tcPr>
            <w:tcW w:w="43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4</w:t>
            </w:r>
          </w:p>
        </w:tc>
        <w:tc>
          <w:tcPr>
            <w:tcW w:w="1417"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АБН 80192 ВЭ</w:t>
            </w:r>
          </w:p>
        </w:tc>
        <w:tc>
          <w:tcPr>
            <w:tcW w:w="1418"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07.08.2018</w:t>
            </w:r>
          </w:p>
        </w:tc>
        <w:tc>
          <w:tcPr>
            <w:tcW w:w="1275"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07.08.2043</w:t>
            </w:r>
          </w:p>
        </w:tc>
        <w:tc>
          <w:tcPr>
            <w:tcW w:w="2268"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МБУ «Имекский двор» Администрации Имекского сельсовета Таштыпского района Республики Хакасия</w:t>
            </w:r>
          </w:p>
        </w:tc>
        <w:tc>
          <w:tcPr>
            <w:tcW w:w="3969"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для геологического изучения в целях поисков и оценки подземных вод и их добычи для целей технологического обеспечения водой объектов сельскохозяйственного назначения и объектов промышленности</w:t>
            </w:r>
          </w:p>
        </w:tc>
        <w:tc>
          <w:tcPr>
            <w:tcW w:w="127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водозабор д.</w:t>
            </w:r>
            <w:r w:rsidRPr="00F84FD1">
              <w:rPr>
                <w:rFonts w:ascii="Times New Roman" w:eastAsia="Times New Roman" w:hAnsi="Times New Roman" w:cs="Times New Roman"/>
                <w:color w:val="000000"/>
                <w:shd w:val="clear" w:color="auto" w:fill="FFFFFF"/>
                <w:lang w:val="en-US" w:eastAsia="en-US" w:bidi="en-US"/>
              </w:rPr>
              <w:t> </w:t>
            </w:r>
            <w:r w:rsidRPr="00F84FD1">
              <w:rPr>
                <w:rFonts w:ascii="Times New Roman" w:eastAsia="Times New Roman" w:hAnsi="Times New Roman" w:cs="Times New Roman"/>
                <w:color w:val="000000"/>
                <w:shd w:val="clear" w:color="auto" w:fill="FFFFFF"/>
                <w:lang w:eastAsia="en-US" w:bidi="en-US"/>
              </w:rPr>
              <w:t>Харой, скв. 1265</w:t>
            </w:r>
          </w:p>
        </w:tc>
        <w:tc>
          <w:tcPr>
            <w:tcW w:w="127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52°546,08"</w:t>
            </w:r>
          </w:p>
        </w:tc>
        <w:tc>
          <w:tcPr>
            <w:tcW w:w="1213" w:type="dxa"/>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89°5230,33"</w:t>
            </w:r>
          </w:p>
        </w:tc>
      </w:tr>
      <w:tr w:rsidR="00F84FD1" w:rsidRPr="00F84FD1" w:rsidTr="00F84FD1">
        <w:trPr>
          <w:trHeight w:hRule="exact" w:val="1354"/>
        </w:trPr>
        <w:tc>
          <w:tcPr>
            <w:tcW w:w="43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lastRenderedPageBreak/>
              <w:t>5</w:t>
            </w:r>
          </w:p>
        </w:tc>
        <w:tc>
          <w:tcPr>
            <w:tcW w:w="1417"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АБН 80193 ВЭ</w:t>
            </w:r>
          </w:p>
        </w:tc>
        <w:tc>
          <w:tcPr>
            <w:tcW w:w="1418"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08.08.2018</w:t>
            </w:r>
          </w:p>
        </w:tc>
        <w:tc>
          <w:tcPr>
            <w:tcW w:w="1275"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08.08.2043</w:t>
            </w:r>
          </w:p>
        </w:tc>
        <w:tc>
          <w:tcPr>
            <w:tcW w:w="2268"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МБУ «Имекский двор» Администрации Имекского сельсовета Таштыпского района Республики Хакасия</w:t>
            </w:r>
          </w:p>
        </w:tc>
        <w:tc>
          <w:tcPr>
            <w:tcW w:w="3969"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для добычи подземных вод для целей технологического обеспечения водой объектов сельскохозяйственного назначения и объектов промышленности</w:t>
            </w:r>
          </w:p>
        </w:tc>
        <w:tc>
          <w:tcPr>
            <w:tcW w:w="127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водозабор д.</w:t>
            </w:r>
            <w:r w:rsidRPr="00F84FD1">
              <w:rPr>
                <w:rFonts w:ascii="Times New Roman" w:eastAsia="Times New Roman" w:hAnsi="Times New Roman" w:cs="Times New Roman"/>
                <w:color w:val="000000"/>
                <w:shd w:val="clear" w:color="auto" w:fill="FFFFFF"/>
                <w:lang w:val="en-US" w:eastAsia="en-US" w:bidi="en-US"/>
              </w:rPr>
              <w:t> </w:t>
            </w:r>
            <w:r w:rsidRPr="00F84FD1">
              <w:rPr>
                <w:rFonts w:ascii="Times New Roman" w:eastAsia="Times New Roman" w:hAnsi="Times New Roman" w:cs="Times New Roman"/>
                <w:color w:val="000000"/>
                <w:shd w:val="clear" w:color="auto" w:fill="FFFFFF"/>
                <w:lang w:eastAsia="en-US" w:bidi="en-US"/>
              </w:rPr>
              <w:t>Печегол, скв. 1036</w:t>
            </w:r>
          </w:p>
        </w:tc>
        <w:tc>
          <w:tcPr>
            <w:tcW w:w="127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52°5142,69"</w:t>
            </w:r>
          </w:p>
        </w:tc>
        <w:tc>
          <w:tcPr>
            <w:tcW w:w="1213" w:type="dxa"/>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90</w:t>
            </w:r>
            <w:r w:rsidRPr="00F84FD1">
              <w:rPr>
                <w:rFonts w:ascii="Times New Roman" w:eastAsia="Times New Roman" w:hAnsi="Times New Roman" w:cs="Times New Roman"/>
                <w:color w:val="000000"/>
                <w:shd w:val="clear" w:color="auto" w:fill="FFFFFF"/>
                <w:vertAlign w:val="superscript"/>
                <w:lang w:eastAsia="en-US" w:bidi="en-US"/>
              </w:rPr>
              <w:t>о</w:t>
            </w:r>
            <w:r w:rsidRPr="00F84FD1">
              <w:rPr>
                <w:rFonts w:ascii="Times New Roman" w:eastAsia="Times New Roman" w:hAnsi="Times New Roman" w:cs="Times New Roman"/>
                <w:color w:val="000000"/>
                <w:shd w:val="clear" w:color="auto" w:fill="FFFFFF"/>
                <w:lang w:eastAsia="en-US" w:bidi="en-US"/>
              </w:rPr>
              <w:t>057,47"</w:t>
            </w:r>
          </w:p>
        </w:tc>
      </w:tr>
    </w:tbl>
    <w:p w:rsidR="00F84FD1" w:rsidRPr="00F84FD1" w:rsidRDefault="00F84FD1" w:rsidP="00F84FD1">
      <w:pPr>
        <w:spacing w:after="0" w:line="240" w:lineRule="auto"/>
        <w:ind w:firstLine="709"/>
        <w:jc w:val="center"/>
        <w:rPr>
          <w:rFonts w:ascii="Times New Roman" w:eastAsia="Times New Roman" w:hAnsi="Times New Roman" w:cs="Times New Roman"/>
          <w:i/>
          <w:sz w:val="28"/>
          <w:szCs w:val="28"/>
          <w:highlight w:val="darkGray"/>
          <w:lang w:eastAsia="en-US"/>
        </w:rPr>
      </w:pPr>
    </w:p>
    <w:p w:rsidR="00F84FD1" w:rsidRPr="00F84FD1" w:rsidRDefault="00F84FD1" w:rsidP="00F84FD1">
      <w:pPr>
        <w:spacing w:after="0" w:line="240" w:lineRule="auto"/>
        <w:ind w:firstLine="709"/>
        <w:jc w:val="center"/>
        <w:rPr>
          <w:rFonts w:ascii="Times New Roman" w:eastAsia="Times New Roman" w:hAnsi="Times New Roman" w:cs="Times New Roman"/>
          <w:i/>
          <w:sz w:val="28"/>
          <w:szCs w:val="28"/>
          <w:highlight w:val="darkGray"/>
          <w:lang w:eastAsia="en-US"/>
        </w:rPr>
        <w:sectPr w:rsidR="00F84FD1" w:rsidRPr="00F84FD1" w:rsidSect="00F84FD1">
          <w:pgSz w:w="16838" w:h="11906" w:orient="landscape"/>
          <w:pgMar w:top="1701" w:right="1134" w:bottom="851" w:left="1134" w:header="709" w:footer="423" w:gutter="0"/>
          <w:cols w:space="708"/>
          <w:docGrid w:linePitch="360"/>
        </w:sectPr>
      </w:pPr>
    </w:p>
    <w:p w:rsidR="00F84FD1" w:rsidRPr="00F84FD1" w:rsidRDefault="00F84FD1" w:rsidP="006A5BA1">
      <w:pPr>
        <w:widowControl w:val="0"/>
        <w:numPr>
          <w:ilvl w:val="2"/>
          <w:numId w:val="12"/>
        </w:numPr>
        <w:autoSpaceDE w:val="0"/>
        <w:autoSpaceDN w:val="0"/>
        <w:adjustRightInd w:val="0"/>
        <w:spacing w:after="0" w:line="240" w:lineRule="auto"/>
        <w:ind w:hanging="1004"/>
        <w:outlineLvl w:val="2"/>
        <w:rPr>
          <w:rFonts w:ascii="Times New Roman" w:eastAsia="Times New Roman" w:hAnsi="Times New Roman" w:cs="Times New Roman"/>
          <w:b/>
          <w:sz w:val="28"/>
          <w:szCs w:val="20"/>
        </w:rPr>
      </w:pPr>
      <w:bookmarkStart w:id="17" w:name="_Toc75447399"/>
      <w:r w:rsidRPr="00F84FD1">
        <w:rPr>
          <w:rFonts w:ascii="Times New Roman" w:eastAsia="Times New Roman" w:hAnsi="Times New Roman" w:cs="Times New Roman"/>
          <w:b/>
          <w:sz w:val="28"/>
          <w:szCs w:val="20"/>
        </w:rPr>
        <w:lastRenderedPageBreak/>
        <w:t>Растительный и животный мир</w:t>
      </w:r>
      <w:bookmarkEnd w:id="17"/>
    </w:p>
    <w:p w:rsidR="00F84FD1" w:rsidRPr="00F84FD1" w:rsidRDefault="00F84FD1" w:rsidP="00F84FD1">
      <w:pPr>
        <w:widowControl w:val="0"/>
        <w:autoSpaceDE w:val="0"/>
        <w:autoSpaceDN w:val="0"/>
        <w:adjustRightInd w:val="0"/>
        <w:spacing w:after="0" w:line="240" w:lineRule="auto"/>
        <w:ind w:firstLine="709"/>
        <w:outlineLvl w:val="2"/>
        <w:rPr>
          <w:rFonts w:ascii="Times New Roman" w:eastAsia="Times New Roman" w:hAnsi="Times New Roman" w:cs="Times New Roman"/>
          <w:b/>
          <w:sz w:val="28"/>
          <w:szCs w:val="20"/>
          <w:highlight w:val="darkGray"/>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0"/>
        </w:rPr>
      </w:pPr>
      <w:r w:rsidRPr="00F84FD1">
        <w:rPr>
          <w:rFonts w:ascii="Times New Roman" w:eastAsia="Times New Roman" w:hAnsi="Times New Roman" w:cs="Times New Roman"/>
          <w:sz w:val="28"/>
          <w:szCs w:val="20"/>
        </w:rPr>
        <w:t>Согласно сведениям Красных книг Республики Хакасия Имекский сельсовет входит в территорию распространения редких и находящихся под угрозой исчезновения видов животных и растений.</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0"/>
        </w:rPr>
      </w:pPr>
      <w:r w:rsidRPr="00F84FD1">
        <w:rPr>
          <w:rFonts w:ascii="Times New Roman" w:eastAsia="Times New Roman" w:hAnsi="Times New Roman" w:cs="Times New Roman"/>
          <w:sz w:val="28"/>
          <w:szCs w:val="20"/>
        </w:rPr>
        <w:t>Видовой состав животных, занесенных в Красную книгу Республики Хакасия, в Таштыпском районе представлен в таблице 1.1.5-1.</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0"/>
        </w:rPr>
      </w:pPr>
    </w:p>
    <w:p w:rsidR="00F84FD1" w:rsidRPr="00F84FD1" w:rsidRDefault="00F84FD1" w:rsidP="00F84FD1">
      <w:pPr>
        <w:widowControl w:val="0"/>
        <w:autoSpaceDE w:val="0"/>
        <w:autoSpaceDN w:val="0"/>
        <w:adjustRightInd w:val="0"/>
        <w:spacing w:after="0" w:line="240" w:lineRule="auto"/>
        <w:ind w:firstLine="709"/>
        <w:jc w:val="right"/>
        <w:rPr>
          <w:rFonts w:ascii="Times New Roman" w:eastAsia="Times New Roman" w:hAnsi="Times New Roman" w:cs="Times New Roman"/>
          <w:i/>
          <w:sz w:val="28"/>
          <w:szCs w:val="20"/>
        </w:rPr>
      </w:pPr>
      <w:r w:rsidRPr="00F84FD1">
        <w:rPr>
          <w:rFonts w:ascii="Times New Roman" w:eastAsia="Times New Roman" w:hAnsi="Times New Roman" w:cs="Times New Roman"/>
          <w:i/>
          <w:sz w:val="28"/>
          <w:szCs w:val="20"/>
        </w:rPr>
        <w:t>Таблица 1.1.5-1</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0"/>
        </w:rPr>
      </w:pPr>
    </w:p>
    <w:tbl>
      <w:tblPr>
        <w:tblStyle w:val="TabBorder2"/>
        <w:tblW w:w="5000" w:type="pct"/>
        <w:tblLayout w:type="fixed"/>
        <w:tblLook w:val="04A0" w:firstRow="1" w:lastRow="0" w:firstColumn="1" w:lastColumn="0" w:noHBand="0" w:noVBand="1"/>
      </w:tblPr>
      <w:tblGrid>
        <w:gridCol w:w="676"/>
        <w:gridCol w:w="7229"/>
        <w:gridCol w:w="1665"/>
      </w:tblGrid>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w:t>
            </w:r>
          </w:p>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п/п</w:t>
            </w:r>
          </w:p>
        </w:tc>
        <w:tc>
          <w:tcPr>
            <w:tcW w:w="3777"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Название вида (подвида, популяции)</w:t>
            </w:r>
          </w:p>
        </w:tc>
        <w:tc>
          <w:tcPr>
            <w:tcW w:w="870" w:type="pct"/>
            <w:vAlign w:val="center"/>
          </w:tcPr>
          <w:p w:rsidR="00F84FD1" w:rsidRPr="00F84FD1" w:rsidRDefault="00F84FD1" w:rsidP="00F84FD1">
            <w:pPr>
              <w:widowControl w:val="0"/>
              <w:ind w:left="-108"/>
              <w:jc w:val="center"/>
              <w:rPr>
                <w:rFonts w:ascii="Times New Roman" w:hAnsi="Times New Roman"/>
                <w:sz w:val="24"/>
                <w:szCs w:val="24"/>
              </w:rPr>
            </w:pPr>
            <w:r w:rsidRPr="00F84FD1">
              <w:rPr>
                <w:rFonts w:ascii="Times New Roman" w:hAnsi="Times New Roman"/>
                <w:sz w:val="24"/>
                <w:szCs w:val="24"/>
              </w:rPr>
              <w:t>Категория статуса редкости</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w:t>
            </w:r>
          </w:p>
        </w:tc>
        <w:tc>
          <w:tcPr>
            <w:tcW w:w="3777"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Шмель</w:t>
            </w:r>
            <w:r w:rsidRPr="00F84FD1">
              <w:rPr>
                <w:rFonts w:ascii="Times New Roman" w:hAnsi="Times New Roman"/>
                <w:sz w:val="24"/>
                <w:szCs w:val="24"/>
                <w:lang w:val="en-US"/>
              </w:rPr>
              <w:t xml:space="preserve"> </w:t>
            </w:r>
            <w:r w:rsidRPr="00F84FD1">
              <w:rPr>
                <w:rFonts w:ascii="Times New Roman" w:hAnsi="Times New Roman"/>
                <w:sz w:val="24"/>
                <w:szCs w:val="24"/>
              </w:rPr>
              <w:t>армянский</w:t>
            </w:r>
            <w:r w:rsidRPr="00F84FD1">
              <w:rPr>
                <w:rFonts w:ascii="Times New Roman" w:hAnsi="Times New Roman"/>
                <w:sz w:val="24"/>
                <w:szCs w:val="24"/>
                <w:lang w:val="en-US"/>
              </w:rPr>
              <w:t xml:space="preserve"> - </w:t>
            </w:r>
            <w:r w:rsidRPr="00F84FD1">
              <w:rPr>
                <w:rFonts w:ascii="Times New Roman" w:hAnsi="Times New Roman"/>
                <w:i/>
                <w:iCs/>
                <w:color w:val="000000"/>
                <w:sz w:val="24"/>
                <w:szCs w:val="24"/>
                <w:shd w:val="clear" w:color="auto" w:fill="FFFFFF"/>
                <w:lang w:val="en-US" w:eastAsia="en-US" w:bidi="en-US"/>
              </w:rPr>
              <w:t>Bombus armeniacus</w:t>
            </w:r>
            <w:r w:rsidRPr="00F84FD1">
              <w:rPr>
                <w:rFonts w:ascii="Times New Roman" w:hAnsi="Times New Roman"/>
                <w:sz w:val="24"/>
                <w:szCs w:val="24"/>
                <w:lang w:val="en-US" w:eastAsia="en-US" w:bidi="en-US"/>
              </w:rPr>
              <w:t xml:space="preserve"> Radoszkowski, </w:t>
            </w:r>
            <w:r w:rsidRPr="00F84FD1">
              <w:rPr>
                <w:rFonts w:ascii="Times New Roman" w:hAnsi="Times New Roman"/>
                <w:sz w:val="24"/>
                <w:szCs w:val="24"/>
                <w:lang w:val="en-US"/>
              </w:rPr>
              <w:t>1877*</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4</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2.</w:t>
            </w:r>
          </w:p>
        </w:tc>
        <w:tc>
          <w:tcPr>
            <w:tcW w:w="3777"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Шмель</w:t>
            </w:r>
            <w:r w:rsidRPr="00F84FD1">
              <w:rPr>
                <w:rFonts w:ascii="Times New Roman" w:hAnsi="Times New Roman"/>
                <w:sz w:val="24"/>
                <w:szCs w:val="24"/>
                <w:lang w:val="en-US"/>
              </w:rPr>
              <w:t xml:space="preserve"> </w:t>
            </w:r>
            <w:r w:rsidRPr="00F84FD1">
              <w:rPr>
                <w:rFonts w:ascii="Times New Roman" w:hAnsi="Times New Roman"/>
                <w:sz w:val="24"/>
                <w:szCs w:val="24"/>
              </w:rPr>
              <w:t>Шренка</w:t>
            </w:r>
            <w:r w:rsidRPr="00F84FD1">
              <w:rPr>
                <w:rFonts w:ascii="Times New Roman" w:hAnsi="Times New Roman"/>
                <w:sz w:val="24"/>
                <w:szCs w:val="24"/>
                <w:lang w:val="en-US"/>
              </w:rPr>
              <w:t xml:space="preserve"> - </w:t>
            </w:r>
            <w:r w:rsidRPr="00F84FD1">
              <w:rPr>
                <w:rFonts w:ascii="Times New Roman" w:hAnsi="Times New Roman"/>
                <w:i/>
                <w:iCs/>
                <w:color w:val="000000"/>
                <w:sz w:val="24"/>
                <w:szCs w:val="24"/>
                <w:shd w:val="clear" w:color="auto" w:fill="FFFFFF"/>
                <w:lang w:val="en-US" w:eastAsia="en-US" w:bidi="en-US"/>
              </w:rPr>
              <w:t>Bombus schrencki</w:t>
            </w:r>
            <w:r w:rsidRPr="00F84FD1">
              <w:rPr>
                <w:rFonts w:ascii="Times New Roman" w:hAnsi="Times New Roman"/>
                <w:sz w:val="24"/>
                <w:szCs w:val="24"/>
                <w:lang w:val="en-US" w:eastAsia="en-US" w:bidi="en-US"/>
              </w:rPr>
              <w:t xml:space="preserve"> Morawitz, 1881</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4</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3.</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Сибирский углозуб - </w:t>
            </w:r>
            <w:r w:rsidRPr="00F84FD1">
              <w:rPr>
                <w:rFonts w:ascii="Times New Roman" w:hAnsi="Times New Roman"/>
                <w:i/>
                <w:iCs/>
                <w:color w:val="000000"/>
                <w:sz w:val="24"/>
                <w:szCs w:val="24"/>
                <w:shd w:val="clear" w:color="auto" w:fill="FFFFFF"/>
                <w:lang w:val="en-US" w:eastAsia="en-US" w:bidi="en-US"/>
              </w:rPr>
              <w:t>Salamandrella</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keyserlingii</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Dybowski</w:t>
            </w:r>
            <w:r w:rsidRPr="00F84FD1">
              <w:rPr>
                <w:rFonts w:ascii="Times New Roman" w:hAnsi="Times New Roman"/>
                <w:sz w:val="24"/>
                <w:szCs w:val="24"/>
                <w:lang w:eastAsia="en-US" w:bidi="en-US"/>
              </w:rPr>
              <w:t>, 1870</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4</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4.</w:t>
            </w:r>
          </w:p>
        </w:tc>
        <w:tc>
          <w:tcPr>
            <w:tcW w:w="3777"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Черный</w:t>
            </w:r>
            <w:r w:rsidRPr="00F84FD1">
              <w:rPr>
                <w:rFonts w:ascii="Times New Roman" w:hAnsi="Times New Roman"/>
                <w:sz w:val="24"/>
                <w:szCs w:val="24"/>
                <w:lang w:val="en-US"/>
              </w:rPr>
              <w:t xml:space="preserve"> </w:t>
            </w:r>
            <w:r w:rsidRPr="00F84FD1">
              <w:rPr>
                <w:rFonts w:ascii="Times New Roman" w:hAnsi="Times New Roman"/>
                <w:sz w:val="24"/>
                <w:szCs w:val="24"/>
              </w:rPr>
              <w:t>аист</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Ciconia nigra</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5.</w:t>
            </w:r>
          </w:p>
        </w:tc>
        <w:tc>
          <w:tcPr>
            <w:tcW w:w="3777"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Горный</w:t>
            </w:r>
            <w:r w:rsidRPr="00F84FD1">
              <w:rPr>
                <w:rFonts w:ascii="Times New Roman" w:hAnsi="Times New Roman"/>
                <w:sz w:val="24"/>
                <w:szCs w:val="24"/>
                <w:lang w:val="en-US"/>
              </w:rPr>
              <w:t xml:space="preserve"> </w:t>
            </w:r>
            <w:r w:rsidRPr="00F84FD1">
              <w:rPr>
                <w:rFonts w:ascii="Times New Roman" w:hAnsi="Times New Roman"/>
                <w:sz w:val="24"/>
                <w:szCs w:val="24"/>
              </w:rPr>
              <w:t>гусь</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Eulabeia indica</w:t>
            </w:r>
            <w:r w:rsidRPr="00F84FD1">
              <w:rPr>
                <w:rFonts w:ascii="Times New Roman" w:hAnsi="Times New Roman"/>
                <w:sz w:val="24"/>
                <w:szCs w:val="24"/>
                <w:lang w:val="en-US" w:eastAsia="en-US" w:bidi="en-US"/>
              </w:rPr>
              <w:t xml:space="preserve"> (Latham, 1790)*</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4</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eastAsia="Arial" w:hAnsi="Times New Roman"/>
                <w:color w:val="000000"/>
                <w:sz w:val="24"/>
                <w:szCs w:val="24"/>
                <w:shd w:val="clear" w:color="auto" w:fill="FFFFFF"/>
                <w:lang w:bidi="ru-RU"/>
              </w:rPr>
              <w:t>6.</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Скопа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Pandion haliaetus</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2</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7.</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Хохлатый осоед </w:t>
            </w:r>
            <w:r w:rsidRPr="00F84FD1">
              <w:rPr>
                <w:rFonts w:ascii="Times New Roman" w:hAnsi="Times New Roman"/>
                <w:sz w:val="24"/>
                <w:szCs w:val="24"/>
                <w:lang w:eastAsia="en-US" w:bidi="en-US"/>
              </w:rPr>
              <w:t xml:space="preserve">- </w:t>
            </w:r>
            <w:r w:rsidRPr="00F84FD1">
              <w:rPr>
                <w:rFonts w:ascii="Times New Roman" w:hAnsi="Times New Roman"/>
                <w:i/>
                <w:iCs/>
                <w:color w:val="000000"/>
                <w:sz w:val="24"/>
                <w:szCs w:val="24"/>
                <w:shd w:val="clear" w:color="auto" w:fill="FFFFFF"/>
                <w:lang w:val="en-US" w:eastAsia="en-US" w:bidi="en-US"/>
              </w:rPr>
              <w:t>Pernis</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ptilorhynchus</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Temminck</w:t>
            </w:r>
            <w:r w:rsidRPr="00F84FD1">
              <w:rPr>
                <w:rFonts w:ascii="Times New Roman" w:hAnsi="Times New Roman"/>
                <w:sz w:val="24"/>
                <w:szCs w:val="24"/>
                <w:lang w:eastAsia="en-US" w:bidi="en-US"/>
              </w:rPr>
              <w:t>, 1821)</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4</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8.</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Беркут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Aquila chrysaetos</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eastAsia="Arial" w:hAnsi="Times New Roman"/>
                <w:color w:val="000000"/>
                <w:sz w:val="24"/>
                <w:szCs w:val="24"/>
                <w:shd w:val="clear" w:color="auto" w:fill="FFFFFF"/>
                <w:lang w:bidi="ru-RU"/>
              </w:rPr>
              <w:t>9.</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Мохноногий курганник </w:t>
            </w:r>
            <w:r w:rsidRPr="00F84FD1">
              <w:rPr>
                <w:rFonts w:ascii="Times New Roman" w:hAnsi="Times New Roman"/>
                <w:sz w:val="24"/>
                <w:szCs w:val="24"/>
                <w:lang w:eastAsia="en-US" w:bidi="en-US"/>
              </w:rPr>
              <w:t xml:space="preserve">- </w:t>
            </w:r>
            <w:r w:rsidRPr="00F84FD1">
              <w:rPr>
                <w:rFonts w:ascii="Times New Roman" w:hAnsi="Times New Roman"/>
                <w:i/>
                <w:iCs/>
                <w:color w:val="000000"/>
                <w:sz w:val="24"/>
                <w:szCs w:val="24"/>
                <w:shd w:val="clear" w:color="auto" w:fill="FFFFFF"/>
                <w:lang w:val="en-US" w:eastAsia="en-US" w:bidi="en-US"/>
              </w:rPr>
              <w:t>Buteo</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hemilasius</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Temminck</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et</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Schlegel</w:t>
            </w:r>
            <w:r w:rsidRPr="00F84FD1">
              <w:rPr>
                <w:rFonts w:ascii="Times New Roman" w:hAnsi="Times New Roman"/>
                <w:sz w:val="24"/>
                <w:szCs w:val="24"/>
                <w:lang w:eastAsia="en-US" w:bidi="en-US"/>
              </w:rPr>
              <w:t>, 1844</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10.</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Балобан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Falco cherrug Gray,</w:t>
            </w:r>
            <w:r w:rsidRPr="00F84FD1">
              <w:rPr>
                <w:rFonts w:ascii="Times New Roman" w:hAnsi="Times New Roman"/>
                <w:sz w:val="24"/>
                <w:szCs w:val="24"/>
                <w:lang w:val="en-US" w:eastAsia="en-US" w:bidi="en-US"/>
              </w:rPr>
              <w:t xml:space="preserve"> 1834*</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2</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11.</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Кобчик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Falco vespertinus</w:t>
            </w:r>
            <w:r w:rsidRPr="00F84FD1">
              <w:rPr>
                <w:rFonts w:ascii="Times New Roman" w:hAnsi="Times New Roman"/>
                <w:sz w:val="24"/>
                <w:szCs w:val="24"/>
                <w:lang w:val="en-US" w:eastAsia="en-US" w:bidi="en-US"/>
              </w:rPr>
              <w:t xml:space="preserve"> Linnaeus, 1766*</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12.</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Серый журавль </w:t>
            </w:r>
            <w:r w:rsidRPr="00F84FD1">
              <w:rPr>
                <w:rFonts w:ascii="Times New Roman" w:hAnsi="Times New Roman"/>
                <w:sz w:val="24"/>
                <w:szCs w:val="24"/>
                <w:lang w:eastAsia="en-US" w:bidi="en-US"/>
              </w:rPr>
              <w:t xml:space="preserve">- </w:t>
            </w:r>
            <w:r w:rsidRPr="00F84FD1">
              <w:rPr>
                <w:rFonts w:ascii="Times New Roman" w:hAnsi="Times New Roman"/>
                <w:i/>
                <w:iCs/>
                <w:color w:val="000000"/>
                <w:sz w:val="24"/>
                <w:szCs w:val="24"/>
                <w:shd w:val="clear" w:color="auto" w:fill="FFFFFF"/>
                <w:lang w:val="en-US" w:eastAsia="en-US" w:bidi="en-US"/>
              </w:rPr>
              <w:t>Grus</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grus</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Linnaeus</w:t>
            </w:r>
            <w:r w:rsidRPr="00F84FD1">
              <w:rPr>
                <w:rFonts w:ascii="Times New Roman" w:hAnsi="Times New Roman"/>
                <w:sz w:val="24"/>
                <w:szCs w:val="24"/>
                <w:lang w:eastAsia="en-US" w:bidi="en-US"/>
              </w:rPr>
              <w:t>,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13.</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Красавка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Anthropoides virgo</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5</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14.</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Филин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Bubo bubo</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15.</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Сплюшка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Otus scops</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4</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16.</w:t>
            </w:r>
          </w:p>
        </w:tc>
        <w:tc>
          <w:tcPr>
            <w:tcW w:w="3777"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Воробьиный</w:t>
            </w:r>
            <w:r w:rsidRPr="00F84FD1">
              <w:rPr>
                <w:rFonts w:ascii="Times New Roman" w:hAnsi="Times New Roman"/>
                <w:sz w:val="24"/>
                <w:szCs w:val="24"/>
                <w:lang w:val="en-US"/>
              </w:rPr>
              <w:t xml:space="preserve"> </w:t>
            </w:r>
            <w:r w:rsidRPr="00F84FD1">
              <w:rPr>
                <w:rFonts w:ascii="Times New Roman" w:hAnsi="Times New Roman"/>
                <w:sz w:val="24"/>
                <w:szCs w:val="24"/>
              </w:rPr>
              <w:t>сыч</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Glaucidium passerinum</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17.</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Серый сорокопут </w:t>
            </w:r>
            <w:r w:rsidRPr="00F84FD1">
              <w:rPr>
                <w:rFonts w:ascii="Times New Roman" w:hAnsi="Times New Roman"/>
                <w:sz w:val="24"/>
                <w:szCs w:val="24"/>
                <w:lang w:eastAsia="en-US" w:bidi="en-US"/>
              </w:rPr>
              <w:t xml:space="preserve">- </w:t>
            </w:r>
            <w:r w:rsidRPr="00F84FD1">
              <w:rPr>
                <w:rFonts w:ascii="Times New Roman" w:hAnsi="Times New Roman"/>
                <w:i/>
                <w:iCs/>
                <w:color w:val="000000"/>
                <w:sz w:val="24"/>
                <w:szCs w:val="24"/>
                <w:shd w:val="clear" w:color="auto" w:fill="FFFFFF"/>
                <w:lang w:val="en-US" w:eastAsia="en-US" w:bidi="en-US"/>
              </w:rPr>
              <w:t>Lanius</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excubitor</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Linnaeus</w:t>
            </w:r>
            <w:r w:rsidRPr="00F84FD1">
              <w:rPr>
                <w:rFonts w:ascii="Times New Roman" w:hAnsi="Times New Roman"/>
                <w:sz w:val="24"/>
                <w:szCs w:val="24"/>
                <w:lang w:eastAsia="en-US" w:bidi="en-US"/>
              </w:rPr>
              <w:t>,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18.</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Дубровник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Emberiza aureola</w:t>
            </w:r>
            <w:r w:rsidRPr="00F84FD1">
              <w:rPr>
                <w:rFonts w:ascii="Times New Roman" w:hAnsi="Times New Roman"/>
                <w:sz w:val="24"/>
                <w:szCs w:val="24"/>
                <w:lang w:val="en-US" w:eastAsia="en-US" w:bidi="en-US"/>
              </w:rPr>
              <w:t xml:space="preserve"> Pallas, 1773*</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2</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19.</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Ночница водяная </w:t>
            </w:r>
            <w:r w:rsidRPr="00F84FD1">
              <w:rPr>
                <w:rFonts w:ascii="Times New Roman" w:hAnsi="Times New Roman"/>
                <w:sz w:val="24"/>
                <w:szCs w:val="24"/>
                <w:lang w:eastAsia="en-US" w:bidi="en-US"/>
              </w:rPr>
              <w:t xml:space="preserve">- </w:t>
            </w:r>
            <w:r w:rsidRPr="00F84FD1">
              <w:rPr>
                <w:rFonts w:ascii="Times New Roman" w:hAnsi="Times New Roman"/>
                <w:i/>
                <w:iCs/>
                <w:color w:val="000000"/>
                <w:sz w:val="24"/>
                <w:szCs w:val="24"/>
                <w:shd w:val="clear" w:color="auto" w:fill="FFFFFF"/>
                <w:lang w:val="en-US" w:eastAsia="en-US" w:bidi="en-US"/>
              </w:rPr>
              <w:t>Myotis</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daubentoni</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Kuhl</w:t>
            </w:r>
            <w:r w:rsidRPr="00F84FD1">
              <w:rPr>
                <w:rFonts w:ascii="Times New Roman" w:hAnsi="Times New Roman"/>
                <w:sz w:val="24"/>
                <w:szCs w:val="24"/>
                <w:lang w:eastAsia="en-US" w:bidi="en-US"/>
              </w:rPr>
              <w:t>, 1817</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20.</w:t>
            </w:r>
          </w:p>
        </w:tc>
        <w:tc>
          <w:tcPr>
            <w:tcW w:w="3777"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Ушан</w:t>
            </w:r>
            <w:r w:rsidRPr="00F84FD1">
              <w:rPr>
                <w:rFonts w:ascii="Times New Roman" w:hAnsi="Times New Roman"/>
                <w:sz w:val="24"/>
                <w:szCs w:val="24"/>
                <w:lang w:val="en-US"/>
              </w:rPr>
              <w:t xml:space="preserve"> </w:t>
            </w:r>
            <w:r w:rsidRPr="00F84FD1">
              <w:rPr>
                <w:rFonts w:ascii="Times New Roman" w:hAnsi="Times New Roman"/>
                <w:sz w:val="24"/>
                <w:szCs w:val="24"/>
              </w:rPr>
              <w:t>бурый</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Plecotus auritus</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21.</w:t>
            </w:r>
          </w:p>
        </w:tc>
        <w:tc>
          <w:tcPr>
            <w:tcW w:w="3777"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Кожанок</w:t>
            </w:r>
            <w:r w:rsidRPr="00F84FD1">
              <w:rPr>
                <w:rFonts w:ascii="Times New Roman" w:hAnsi="Times New Roman"/>
                <w:sz w:val="24"/>
                <w:szCs w:val="24"/>
                <w:lang w:val="en-US"/>
              </w:rPr>
              <w:t xml:space="preserve"> </w:t>
            </w:r>
            <w:r w:rsidRPr="00F84FD1">
              <w:rPr>
                <w:rFonts w:ascii="Times New Roman" w:hAnsi="Times New Roman"/>
                <w:sz w:val="24"/>
                <w:szCs w:val="24"/>
              </w:rPr>
              <w:t>северный</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Eptesicus nilssoni Keyserling</w:t>
            </w:r>
            <w:r w:rsidRPr="00F84FD1">
              <w:rPr>
                <w:rFonts w:ascii="Times New Roman" w:hAnsi="Times New Roman"/>
                <w:sz w:val="24"/>
                <w:szCs w:val="24"/>
                <w:lang w:val="en-US" w:eastAsia="en-US" w:bidi="en-US"/>
              </w:rPr>
              <w:t xml:space="preserve"> et Blasius, 1839</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2</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22.</w:t>
            </w:r>
          </w:p>
        </w:tc>
        <w:tc>
          <w:tcPr>
            <w:tcW w:w="3777"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Кожан</w:t>
            </w:r>
            <w:r w:rsidRPr="00F84FD1">
              <w:rPr>
                <w:rFonts w:ascii="Times New Roman" w:hAnsi="Times New Roman"/>
                <w:sz w:val="24"/>
                <w:szCs w:val="24"/>
                <w:lang w:val="en-US"/>
              </w:rPr>
              <w:t xml:space="preserve"> </w:t>
            </w:r>
            <w:r w:rsidRPr="00F84FD1">
              <w:rPr>
                <w:rFonts w:ascii="Times New Roman" w:hAnsi="Times New Roman"/>
                <w:sz w:val="24"/>
                <w:szCs w:val="24"/>
              </w:rPr>
              <w:t>двухцветный</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Vespertilio murinus</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23.</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Хомяк обыкновенный </w:t>
            </w:r>
            <w:r w:rsidRPr="00F84FD1">
              <w:rPr>
                <w:rFonts w:ascii="Times New Roman" w:hAnsi="Times New Roman"/>
                <w:sz w:val="24"/>
                <w:szCs w:val="24"/>
                <w:lang w:eastAsia="en-US" w:bidi="en-US"/>
              </w:rPr>
              <w:t xml:space="preserve">- </w:t>
            </w:r>
            <w:r w:rsidRPr="00F84FD1">
              <w:rPr>
                <w:rFonts w:ascii="Times New Roman" w:hAnsi="Times New Roman"/>
                <w:i/>
                <w:iCs/>
                <w:color w:val="000000"/>
                <w:sz w:val="24"/>
                <w:szCs w:val="24"/>
                <w:shd w:val="clear" w:color="auto" w:fill="FFFFFF"/>
                <w:lang w:val="en-US" w:eastAsia="en-US" w:bidi="en-US"/>
              </w:rPr>
              <w:t>Cricetus</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cricetus</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Linnaeus</w:t>
            </w:r>
            <w:r w:rsidRPr="00F84FD1">
              <w:rPr>
                <w:rFonts w:ascii="Times New Roman" w:hAnsi="Times New Roman"/>
                <w:sz w:val="24"/>
                <w:szCs w:val="24"/>
                <w:lang w:eastAsia="en-US" w:bidi="en-US"/>
              </w:rPr>
              <w:t>, 175 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4</w:t>
            </w:r>
          </w:p>
        </w:tc>
      </w:tr>
    </w:tbl>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 вид занесен в Красную книгу РФ</w:t>
      </w:r>
    </w:p>
    <w:p w:rsidR="00F84FD1" w:rsidRPr="00F84FD1" w:rsidRDefault="00F84FD1" w:rsidP="00F84FD1">
      <w:pPr>
        <w:widowControl w:val="0"/>
        <w:autoSpaceDE w:val="0"/>
        <w:autoSpaceDN w:val="0"/>
        <w:adjustRightInd w:val="0"/>
        <w:spacing w:after="0" w:line="240" w:lineRule="auto"/>
        <w:ind w:firstLine="709"/>
        <w:outlineLvl w:val="2"/>
        <w:rPr>
          <w:rFonts w:ascii="Times New Roman" w:eastAsia="Times New Roman" w:hAnsi="Times New Roman" w:cs="Times New Roman"/>
          <w:sz w:val="28"/>
          <w:szCs w:val="28"/>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Видовой состав растений, занесенных в Красную книгу Республики Хакасия, в Таштыпском районе представлен в таблице 1.1.5-2.</w:t>
      </w:r>
    </w:p>
    <w:p w:rsidR="00F84FD1" w:rsidRPr="00F84FD1" w:rsidRDefault="00F84FD1" w:rsidP="00F84FD1">
      <w:pPr>
        <w:widowControl w:val="0"/>
        <w:autoSpaceDE w:val="0"/>
        <w:autoSpaceDN w:val="0"/>
        <w:adjustRightInd w:val="0"/>
        <w:spacing w:after="0" w:line="240" w:lineRule="auto"/>
        <w:ind w:firstLine="709"/>
        <w:jc w:val="right"/>
        <w:outlineLvl w:val="2"/>
        <w:rPr>
          <w:rFonts w:ascii="Times New Roman" w:eastAsia="Times New Roman" w:hAnsi="Times New Roman" w:cs="Times New Roman"/>
          <w:i/>
          <w:sz w:val="28"/>
          <w:szCs w:val="28"/>
        </w:rPr>
      </w:pPr>
    </w:p>
    <w:p w:rsidR="00F84FD1" w:rsidRPr="00F84FD1" w:rsidRDefault="00F84FD1" w:rsidP="00F84FD1">
      <w:pPr>
        <w:widowControl w:val="0"/>
        <w:autoSpaceDE w:val="0"/>
        <w:autoSpaceDN w:val="0"/>
        <w:adjustRightInd w:val="0"/>
        <w:spacing w:after="0" w:line="240" w:lineRule="auto"/>
        <w:ind w:firstLine="709"/>
        <w:jc w:val="right"/>
        <w:outlineLvl w:val="2"/>
        <w:rPr>
          <w:rFonts w:ascii="Times New Roman" w:eastAsia="Times New Roman" w:hAnsi="Times New Roman" w:cs="Times New Roman"/>
          <w:i/>
          <w:sz w:val="28"/>
          <w:szCs w:val="28"/>
        </w:rPr>
      </w:pPr>
    </w:p>
    <w:p w:rsidR="00F84FD1" w:rsidRPr="00F84FD1" w:rsidRDefault="00F84FD1" w:rsidP="00F84FD1">
      <w:pPr>
        <w:widowControl w:val="0"/>
        <w:autoSpaceDE w:val="0"/>
        <w:autoSpaceDN w:val="0"/>
        <w:adjustRightInd w:val="0"/>
        <w:spacing w:after="0" w:line="240" w:lineRule="auto"/>
        <w:ind w:firstLine="709"/>
        <w:jc w:val="right"/>
        <w:outlineLvl w:val="2"/>
        <w:rPr>
          <w:rFonts w:ascii="Times New Roman" w:eastAsia="Times New Roman" w:hAnsi="Times New Roman" w:cs="Times New Roman"/>
          <w:i/>
          <w:sz w:val="28"/>
          <w:szCs w:val="28"/>
        </w:rPr>
      </w:pPr>
    </w:p>
    <w:p w:rsidR="00124624" w:rsidRDefault="00124624" w:rsidP="003840E3">
      <w:pPr>
        <w:widowControl w:val="0"/>
        <w:spacing w:after="0" w:line="240" w:lineRule="auto"/>
        <w:rPr>
          <w:rFonts w:ascii="Times New Roman" w:hAnsi="Times New Roman" w:cs="Times New Roman"/>
          <w:sz w:val="28"/>
          <w:szCs w:val="28"/>
        </w:rPr>
      </w:pPr>
    </w:p>
    <w:p w:rsidR="00124624" w:rsidRDefault="00124624"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Pr="00F84FD1" w:rsidRDefault="00F84FD1" w:rsidP="00F84FD1">
      <w:pPr>
        <w:widowControl w:val="0"/>
        <w:autoSpaceDE w:val="0"/>
        <w:autoSpaceDN w:val="0"/>
        <w:adjustRightInd w:val="0"/>
        <w:spacing w:after="0" w:line="240" w:lineRule="auto"/>
        <w:ind w:firstLine="709"/>
        <w:jc w:val="right"/>
        <w:rPr>
          <w:rFonts w:ascii="Times New Roman" w:eastAsia="Times New Roman" w:hAnsi="Times New Roman" w:cs="Times New Roman"/>
          <w:i/>
          <w:sz w:val="28"/>
          <w:szCs w:val="28"/>
        </w:rPr>
      </w:pPr>
      <w:r w:rsidRPr="00F84FD1">
        <w:rPr>
          <w:rFonts w:ascii="Times New Roman" w:eastAsia="Times New Roman" w:hAnsi="Times New Roman" w:cs="Times New Roman"/>
          <w:i/>
          <w:sz w:val="28"/>
          <w:szCs w:val="28"/>
        </w:rPr>
        <w:lastRenderedPageBreak/>
        <w:t>Таблица 1.1.5-2</w:t>
      </w:r>
    </w:p>
    <w:p w:rsidR="00F84FD1" w:rsidRPr="00F84FD1" w:rsidRDefault="00F84FD1" w:rsidP="00F84FD1">
      <w:pPr>
        <w:widowControl w:val="0"/>
        <w:autoSpaceDE w:val="0"/>
        <w:autoSpaceDN w:val="0"/>
        <w:adjustRightInd w:val="0"/>
        <w:spacing w:after="0" w:line="240" w:lineRule="auto"/>
        <w:ind w:firstLine="709"/>
        <w:outlineLvl w:val="2"/>
        <w:rPr>
          <w:rFonts w:ascii="Times New Roman" w:eastAsia="Times New Roman" w:hAnsi="Times New Roman" w:cs="Times New Roman"/>
          <w:sz w:val="28"/>
          <w:szCs w:val="28"/>
        </w:rPr>
      </w:pPr>
    </w:p>
    <w:tbl>
      <w:tblPr>
        <w:tblStyle w:val="TabBorder3"/>
        <w:tblW w:w="5000" w:type="pct"/>
        <w:tblLook w:val="04A0" w:firstRow="1" w:lastRow="0" w:firstColumn="1" w:lastColumn="0" w:noHBand="0" w:noVBand="1"/>
      </w:tblPr>
      <w:tblGrid>
        <w:gridCol w:w="676"/>
        <w:gridCol w:w="6804"/>
        <w:gridCol w:w="2090"/>
      </w:tblGrid>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w:t>
            </w:r>
          </w:p>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п/п</w:t>
            </w:r>
          </w:p>
        </w:tc>
        <w:tc>
          <w:tcPr>
            <w:tcW w:w="3555"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Название вида (подвида, популяции)</w:t>
            </w:r>
          </w:p>
        </w:tc>
        <w:tc>
          <w:tcPr>
            <w:tcW w:w="1092" w:type="pct"/>
            <w:vAlign w:val="center"/>
          </w:tcPr>
          <w:p w:rsidR="00F84FD1" w:rsidRPr="00F84FD1" w:rsidRDefault="00F84FD1" w:rsidP="00F84FD1">
            <w:pPr>
              <w:widowControl w:val="0"/>
              <w:ind w:left="200"/>
              <w:jc w:val="center"/>
              <w:rPr>
                <w:rFonts w:ascii="Times New Roman" w:hAnsi="Times New Roman"/>
                <w:sz w:val="24"/>
                <w:szCs w:val="24"/>
              </w:rPr>
            </w:pPr>
            <w:r w:rsidRPr="00F84FD1">
              <w:rPr>
                <w:rFonts w:ascii="Times New Roman" w:hAnsi="Times New Roman"/>
                <w:sz w:val="24"/>
                <w:szCs w:val="24"/>
              </w:rPr>
              <w:t>Категория</w:t>
            </w:r>
          </w:p>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статуса</w:t>
            </w:r>
          </w:p>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редкости</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w:t>
            </w:r>
          </w:p>
        </w:tc>
        <w:tc>
          <w:tcPr>
            <w:tcW w:w="3555"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Курчавка ярко-зеленая —</w:t>
            </w:r>
            <w:r w:rsidRPr="00F84FD1">
              <w:rPr>
                <w:rFonts w:ascii="Times New Roman" w:hAnsi="Times New Roman"/>
                <w:i/>
                <w:iCs/>
                <w:color w:val="000000"/>
                <w:sz w:val="24"/>
                <w:szCs w:val="24"/>
                <w:shd w:val="clear" w:color="auto" w:fill="FFFFFF"/>
                <w:lang w:val="en-US" w:eastAsia="en-US" w:bidi="en-US"/>
              </w:rPr>
              <w:t>Atraphaxis</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laetevirens</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Ledeb</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Jaub. et Spach. (1844)</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2.</w:t>
            </w:r>
          </w:p>
        </w:tc>
        <w:tc>
          <w:tcPr>
            <w:tcW w:w="3555"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Шлемник</w:t>
            </w:r>
            <w:r w:rsidRPr="00F84FD1">
              <w:rPr>
                <w:rFonts w:ascii="Times New Roman" w:hAnsi="Times New Roman"/>
                <w:sz w:val="24"/>
                <w:szCs w:val="24"/>
                <w:lang w:val="en-US"/>
              </w:rPr>
              <w:t xml:space="preserve"> </w:t>
            </w:r>
            <w:r w:rsidRPr="00F84FD1">
              <w:rPr>
                <w:rFonts w:ascii="Times New Roman" w:hAnsi="Times New Roman"/>
                <w:sz w:val="24"/>
                <w:szCs w:val="24"/>
              </w:rPr>
              <w:t>Сиверса</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Scutellaria sieversii</w:t>
            </w:r>
            <w:r w:rsidRPr="00F84FD1">
              <w:rPr>
                <w:rFonts w:ascii="Times New Roman" w:hAnsi="Times New Roman"/>
                <w:sz w:val="24"/>
                <w:szCs w:val="24"/>
                <w:lang w:val="en-US" w:eastAsia="en-US" w:bidi="en-US"/>
              </w:rPr>
              <w:t xml:space="preserve"> Bunge (1830)</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0</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3.</w:t>
            </w:r>
          </w:p>
        </w:tc>
        <w:tc>
          <w:tcPr>
            <w:tcW w:w="3555"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Колокольчик алтайский </w:t>
            </w:r>
            <w:r w:rsidRPr="00F84FD1">
              <w:rPr>
                <w:rFonts w:ascii="Times New Roman" w:hAnsi="Times New Roman"/>
                <w:sz w:val="24"/>
                <w:szCs w:val="24"/>
                <w:lang w:eastAsia="en-US" w:bidi="en-US"/>
              </w:rPr>
              <w:t xml:space="preserve">— </w:t>
            </w:r>
            <w:r w:rsidRPr="00F84FD1">
              <w:rPr>
                <w:rFonts w:ascii="Times New Roman" w:hAnsi="Times New Roman"/>
                <w:i/>
                <w:iCs/>
                <w:color w:val="000000"/>
                <w:sz w:val="24"/>
                <w:szCs w:val="24"/>
                <w:shd w:val="clear" w:color="auto" w:fill="FFFFFF"/>
                <w:lang w:val="en-US" w:eastAsia="en-US" w:bidi="en-US"/>
              </w:rPr>
              <w:t>Campanula</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altaica</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Ledeb</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(1824)</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4.</w:t>
            </w:r>
          </w:p>
        </w:tc>
        <w:tc>
          <w:tcPr>
            <w:tcW w:w="3555"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Кандык</w:t>
            </w:r>
            <w:r w:rsidRPr="00F84FD1">
              <w:rPr>
                <w:rFonts w:ascii="Times New Roman" w:hAnsi="Times New Roman"/>
                <w:sz w:val="24"/>
                <w:szCs w:val="24"/>
                <w:lang w:val="en-US"/>
              </w:rPr>
              <w:t xml:space="preserve"> </w:t>
            </w:r>
            <w:r w:rsidRPr="00F84FD1">
              <w:rPr>
                <w:rFonts w:ascii="Times New Roman" w:hAnsi="Times New Roman"/>
                <w:sz w:val="24"/>
                <w:szCs w:val="24"/>
              </w:rPr>
              <w:t>сибирский</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Erythronium sibiricum</w:t>
            </w:r>
            <w:r w:rsidRPr="00F84FD1">
              <w:rPr>
                <w:rFonts w:ascii="Times New Roman" w:hAnsi="Times New Roman"/>
                <w:sz w:val="24"/>
                <w:szCs w:val="24"/>
                <w:lang w:val="en-US" w:eastAsia="en-US" w:bidi="en-US"/>
              </w:rPr>
              <w:t xml:space="preserve"> (Fisch. et Mey.) Kryl. (1841)*</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5.</w:t>
            </w:r>
          </w:p>
        </w:tc>
        <w:tc>
          <w:tcPr>
            <w:tcW w:w="3555"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Мак</w:t>
            </w:r>
            <w:r w:rsidRPr="00F84FD1">
              <w:rPr>
                <w:rFonts w:ascii="Times New Roman" w:hAnsi="Times New Roman"/>
                <w:sz w:val="24"/>
                <w:szCs w:val="24"/>
                <w:lang w:val="en-US"/>
              </w:rPr>
              <w:t xml:space="preserve"> </w:t>
            </w:r>
            <w:r w:rsidRPr="00F84FD1">
              <w:rPr>
                <w:rFonts w:ascii="Times New Roman" w:hAnsi="Times New Roman"/>
                <w:sz w:val="24"/>
                <w:szCs w:val="24"/>
              </w:rPr>
              <w:t>хакасский</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Papaver chakassicum</w:t>
            </w:r>
            <w:r w:rsidRPr="00F84FD1">
              <w:rPr>
                <w:rFonts w:ascii="Times New Roman" w:hAnsi="Times New Roman"/>
                <w:sz w:val="24"/>
                <w:szCs w:val="24"/>
                <w:lang w:val="en-US" w:eastAsia="en-US" w:bidi="en-US"/>
              </w:rPr>
              <w:t xml:space="preserve"> Peschkova (1994)</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6.</w:t>
            </w:r>
          </w:p>
        </w:tc>
        <w:tc>
          <w:tcPr>
            <w:tcW w:w="3555"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Венерин башмачок капельный, пятнистый — </w:t>
            </w:r>
            <w:r w:rsidRPr="00F84FD1">
              <w:rPr>
                <w:rFonts w:ascii="Times New Roman" w:hAnsi="Times New Roman"/>
                <w:i/>
                <w:iCs/>
                <w:color w:val="000000"/>
                <w:sz w:val="24"/>
                <w:szCs w:val="24"/>
                <w:shd w:val="clear" w:color="auto" w:fill="FFFFFF"/>
                <w:lang w:val="en-US" w:eastAsia="en-US" w:bidi="en-US"/>
              </w:rPr>
              <w:t>Cypripedium</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guttatum</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Sw</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(1800)</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7.</w:t>
            </w:r>
          </w:p>
        </w:tc>
        <w:tc>
          <w:tcPr>
            <w:tcW w:w="3555"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Венерин башмачок крупноцветковый — </w:t>
            </w:r>
            <w:r w:rsidRPr="00F84FD1">
              <w:rPr>
                <w:rFonts w:ascii="Times New Roman" w:hAnsi="Times New Roman"/>
                <w:i/>
                <w:iCs/>
                <w:color w:val="000000"/>
                <w:sz w:val="24"/>
                <w:szCs w:val="24"/>
                <w:shd w:val="clear" w:color="auto" w:fill="FFFFFF"/>
                <w:lang w:val="en-US" w:eastAsia="en-US" w:bidi="en-US"/>
              </w:rPr>
              <w:t>Cypripedium</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macranthon</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Sw</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(1800)*</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2</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8.</w:t>
            </w:r>
          </w:p>
        </w:tc>
        <w:tc>
          <w:tcPr>
            <w:tcW w:w="3555"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Венерин башмачок настоящий, известняковый — </w:t>
            </w:r>
            <w:r w:rsidRPr="00F84FD1">
              <w:rPr>
                <w:rFonts w:ascii="Times New Roman" w:hAnsi="Times New Roman"/>
                <w:i/>
                <w:iCs/>
                <w:color w:val="000000"/>
                <w:sz w:val="24"/>
                <w:szCs w:val="24"/>
                <w:shd w:val="clear" w:color="auto" w:fill="FFFFFF"/>
                <w:lang w:val="en-US" w:eastAsia="en-US" w:bidi="en-US"/>
              </w:rPr>
              <w:t>Cypripedium</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calceolus</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L</w:t>
            </w:r>
            <w:r w:rsidRPr="00F84FD1">
              <w:rPr>
                <w:rFonts w:ascii="Times New Roman" w:hAnsi="Times New Roman"/>
                <w:sz w:val="24"/>
                <w:szCs w:val="24"/>
                <w:lang w:eastAsia="en-US" w:bidi="en-US"/>
              </w:rPr>
              <w:t>. (1753)*</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2</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9.</w:t>
            </w:r>
          </w:p>
        </w:tc>
        <w:tc>
          <w:tcPr>
            <w:tcW w:w="3555"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Гнездоцветка клобучковая — </w:t>
            </w:r>
            <w:r w:rsidRPr="00F84FD1">
              <w:rPr>
                <w:rFonts w:ascii="Times New Roman" w:hAnsi="Times New Roman"/>
                <w:i/>
                <w:iCs/>
                <w:color w:val="000000"/>
                <w:sz w:val="24"/>
                <w:szCs w:val="24"/>
                <w:shd w:val="clear" w:color="auto" w:fill="FFFFFF"/>
                <w:lang w:val="en-US" w:eastAsia="en-US" w:bidi="en-US"/>
              </w:rPr>
              <w:t>Neottianthe</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cucullata</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L</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Schlecht. (1753)</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2</w:t>
            </w:r>
          </w:p>
        </w:tc>
      </w:tr>
    </w:tbl>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 вид занесен в Красную книгу РФ</w:t>
      </w:r>
    </w:p>
    <w:p w:rsidR="00F84FD1" w:rsidRPr="00F84FD1" w:rsidRDefault="00F84FD1" w:rsidP="00F84FD1">
      <w:pPr>
        <w:widowControl w:val="0"/>
        <w:autoSpaceDE w:val="0"/>
        <w:autoSpaceDN w:val="0"/>
        <w:adjustRightInd w:val="0"/>
        <w:spacing w:after="0" w:line="240" w:lineRule="auto"/>
        <w:ind w:firstLine="709"/>
        <w:outlineLvl w:val="2"/>
        <w:rPr>
          <w:rFonts w:ascii="Times New Roman" w:eastAsia="Times New Roman" w:hAnsi="Times New Roman" w:cs="Times New Roman"/>
          <w:sz w:val="28"/>
          <w:szCs w:val="28"/>
          <w:highlight w:val="darkGray"/>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0"/>
        </w:rPr>
      </w:pPr>
      <w:r w:rsidRPr="00F84FD1">
        <w:rPr>
          <w:rFonts w:ascii="Times New Roman" w:eastAsia="Times New Roman" w:hAnsi="Times New Roman" w:cs="Times New Roman"/>
          <w:sz w:val="28"/>
          <w:szCs w:val="20"/>
        </w:rPr>
        <w:t>Имекский сельсовет расположен на территории Таштыпского лесничества.</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0"/>
          <w:highlight w:val="darkGray"/>
        </w:rPr>
      </w:pPr>
      <w:r w:rsidRPr="00F84FD1">
        <w:rPr>
          <w:rFonts w:ascii="Times New Roman" w:eastAsia="Times New Roman" w:hAnsi="Times New Roman" w:cs="Times New Roman"/>
          <w:sz w:val="28"/>
          <w:szCs w:val="20"/>
        </w:rPr>
        <w:t>Охотничьи угодья на территории Имекского сельсовета отсутствуют.</w:t>
      </w:r>
    </w:p>
    <w:p w:rsidR="00F84FD1" w:rsidRPr="00F84FD1" w:rsidRDefault="00F84FD1" w:rsidP="00F84FD1">
      <w:pPr>
        <w:widowControl w:val="0"/>
        <w:autoSpaceDE w:val="0"/>
        <w:autoSpaceDN w:val="0"/>
        <w:adjustRightInd w:val="0"/>
        <w:spacing w:after="0" w:line="240" w:lineRule="auto"/>
        <w:outlineLvl w:val="2"/>
        <w:rPr>
          <w:rFonts w:ascii="Times New Roman" w:eastAsia="Times New Roman" w:hAnsi="Times New Roman" w:cs="Times New Roman"/>
          <w:sz w:val="28"/>
          <w:szCs w:val="20"/>
          <w:highlight w:val="darkGray"/>
        </w:rPr>
      </w:pPr>
    </w:p>
    <w:p w:rsidR="00F84FD1" w:rsidRPr="00F84FD1" w:rsidRDefault="00F84FD1" w:rsidP="00F84FD1">
      <w:pPr>
        <w:widowControl w:val="0"/>
        <w:autoSpaceDE w:val="0"/>
        <w:autoSpaceDN w:val="0"/>
        <w:adjustRightInd w:val="0"/>
        <w:spacing w:after="0" w:line="240" w:lineRule="auto"/>
        <w:ind w:left="709"/>
        <w:outlineLvl w:val="2"/>
        <w:rPr>
          <w:rFonts w:ascii="Times New Roman" w:eastAsia="Times New Roman" w:hAnsi="Times New Roman" w:cs="Times New Roman"/>
          <w:b/>
          <w:sz w:val="28"/>
          <w:szCs w:val="20"/>
        </w:rPr>
      </w:pPr>
      <w:bookmarkStart w:id="18" w:name="_Toc75447400"/>
      <w:r w:rsidRPr="00F84FD1">
        <w:rPr>
          <w:rFonts w:ascii="Times New Roman" w:eastAsia="Times New Roman" w:hAnsi="Times New Roman" w:cs="Times New Roman"/>
          <w:b/>
          <w:sz w:val="28"/>
          <w:szCs w:val="20"/>
        </w:rPr>
        <w:t xml:space="preserve">1.1.6 Особо охраняемые </w:t>
      </w:r>
      <w:bookmarkEnd w:id="18"/>
      <w:r w:rsidR="00A85E8F" w:rsidRPr="00F84FD1">
        <w:rPr>
          <w:rFonts w:ascii="Times New Roman" w:eastAsia="Times New Roman" w:hAnsi="Times New Roman" w:cs="Times New Roman"/>
          <w:b/>
          <w:sz w:val="28"/>
          <w:szCs w:val="20"/>
        </w:rPr>
        <w:t>природные территории</w:t>
      </w:r>
    </w:p>
    <w:p w:rsidR="00F84FD1" w:rsidRPr="00F84FD1" w:rsidRDefault="00F84FD1" w:rsidP="00F84FD1">
      <w:pPr>
        <w:widowControl w:val="0"/>
        <w:autoSpaceDE w:val="0"/>
        <w:autoSpaceDN w:val="0"/>
        <w:adjustRightInd w:val="0"/>
        <w:spacing w:after="0" w:line="240" w:lineRule="auto"/>
        <w:ind w:left="992"/>
        <w:outlineLvl w:val="2"/>
        <w:rPr>
          <w:rFonts w:ascii="Times New Roman" w:eastAsia="Times New Roman" w:hAnsi="Times New Roman" w:cs="Times New Roman"/>
          <w:sz w:val="28"/>
          <w:szCs w:val="20"/>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0"/>
        </w:rPr>
      </w:pPr>
      <w:r w:rsidRPr="00F84FD1">
        <w:rPr>
          <w:rFonts w:ascii="Times New Roman" w:eastAsia="Times New Roman" w:hAnsi="Times New Roman" w:cs="Times New Roman"/>
          <w:sz w:val="28"/>
          <w:szCs w:val="20"/>
        </w:rPr>
        <w:t xml:space="preserve">На территории Имекского сельсовета отсутствуют особо охраняемые природные территории регионального и местного значения. </w:t>
      </w:r>
    </w:p>
    <w:p w:rsidR="00F84FD1" w:rsidRPr="00F84FD1" w:rsidRDefault="00F84FD1" w:rsidP="00F84FD1">
      <w:pPr>
        <w:widowControl w:val="0"/>
        <w:autoSpaceDE w:val="0"/>
        <w:autoSpaceDN w:val="0"/>
        <w:adjustRightInd w:val="0"/>
        <w:spacing w:after="0" w:line="240" w:lineRule="auto"/>
        <w:outlineLvl w:val="2"/>
        <w:rPr>
          <w:rFonts w:ascii="Times New Roman" w:eastAsia="Times New Roman" w:hAnsi="Times New Roman" w:cs="Times New Roman"/>
          <w:sz w:val="28"/>
          <w:szCs w:val="20"/>
          <w:highlight w:val="darkGray"/>
        </w:rPr>
      </w:pPr>
    </w:p>
    <w:p w:rsidR="00F84FD1" w:rsidRPr="00F84FD1" w:rsidRDefault="00F84FD1" w:rsidP="00F84FD1">
      <w:pPr>
        <w:shd w:val="clear" w:color="auto" w:fill="D6E3BC" w:themeFill="accent3" w:themeFillTint="66"/>
        <w:spacing w:after="0" w:line="240" w:lineRule="auto"/>
        <w:jc w:val="both"/>
        <w:rPr>
          <w:rFonts w:ascii="Arial" w:eastAsia="Times New Roman" w:hAnsi="Arial" w:cs="Times New Roman"/>
          <w:sz w:val="18"/>
          <w:szCs w:val="18"/>
          <w:highlight w:val="darkGray"/>
          <w:lang w:eastAsia="en-US"/>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F84FD1">
      <w:pPr>
        <w:numPr>
          <w:ilvl w:val="1"/>
          <w:numId w:val="0"/>
        </w:numPr>
        <w:autoSpaceDE w:val="0"/>
        <w:autoSpaceDN w:val="0"/>
        <w:adjustRightInd w:val="0"/>
        <w:spacing w:after="0" w:line="240" w:lineRule="auto"/>
        <w:ind w:firstLine="709"/>
        <w:jc w:val="both"/>
        <w:outlineLvl w:val="2"/>
        <w:rPr>
          <w:rFonts w:ascii="Times New Roman" w:eastAsia="Times New Roman" w:hAnsi="Times New Roman" w:cs="Times New Roman"/>
          <w:b/>
          <w:sz w:val="28"/>
          <w:szCs w:val="28"/>
        </w:rPr>
      </w:pPr>
      <w:bookmarkStart w:id="19" w:name="_Toc75447401"/>
      <w:r w:rsidRPr="00F84FD1">
        <w:rPr>
          <w:rFonts w:ascii="Times New Roman" w:eastAsia="Times New Roman" w:hAnsi="Times New Roman" w:cs="Times New Roman"/>
          <w:b/>
          <w:sz w:val="28"/>
          <w:szCs w:val="28"/>
        </w:rPr>
        <w:lastRenderedPageBreak/>
        <w:t>Комплексная оценка территории и описание основных проблем развития территории</w:t>
      </w:r>
      <w:bookmarkEnd w:id="19"/>
    </w:p>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8"/>
          <w:szCs w:val="28"/>
          <w:highlight w:val="darkGray"/>
        </w:rPr>
      </w:pPr>
    </w:p>
    <w:p w:rsidR="00F84FD1" w:rsidRPr="00F84FD1" w:rsidRDefault="00F84FD1" w:rsidP="006A5BA1">
      <w:pPr>
        <w:widowControl w:val="0"/>
        <w:numPr>
          <w:ilvl w:val="2"/>
          <w:numId w:val="41"/>
        </w:numPr>
        <w:autoSpaceDE w:val="0"/>
        <w:autoSpaceDN w:val="0"/>
        <w:adjustRightInd w:val="0"/>
        <w:spacing w:after="0" w:line="240" w:lineRule="auto"/>
        <w:ind w:left="709"/>
        <w:jc w:val="both"/>
        <w:outlineLvl w:val="2"/>
        <w:rPr>
          <w:rFonts w:ascii="Times New Roman" w:eastAsia="Times New Roman" w:hAnsi="Times New Roman" w:cs="Times New Roman"/>
          <w:b/>
          <w:sz w:val="28"/>
          <w:szCs w:val="20"/>
        </w:rPr>
      </w:pPr>
      <w:bookmarkStart w:id="20" w:name="_Toc75447402"/>
      <w:r w:rsidRPr="00F84FD1">
        <w:rPr>
          <w:rFonts w:ascii="Times New Roman" w:eastAsia="Times New Roman" w:hAnsi="Times New Roman" w:cs="Times New Roman"/>
          <w:b/>
          <w:sz w:val="28"/>
          <w:szCs w:val="20"/>
        </w:rPr>
        <w:t>Особенности расселения и положение Имекского сельсовета в структуре Таштыпского района Республики Хакасия</w:t>
      </w:r>
      <w:bookmarkEnd w:id="20"/>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8"/>
          <w:lang w:eastAsia="en-US"/>
        </w:rPr>
        <w:t xml:space="preserve">Муниципальное образование Имекский сельсовет </w:t>
      </w:r>
      <w:r w:rsidRPr="00F84FD1">
        <w:rPr>
          <w:rFonts w:ascii="Times New Roman" w:eastAsia="Times New Roman" w:hAnsi="Times New Roman" w:cs="Times New Roman"/>
          <w:sz w:val="28"/>
          <w:szCs w:val="24"/>
          <w:lang w:eastAsia="en-US"/>
        </w:rPr>
        <w:t xml:space="preserve">является сельским поселением Таштыпского района Республики Хакасия. В состав </w:t>
      </w:r>
      <w:r w:rsidRPr="00F84FD1">
        <w:rPr>
          <w:rFonts w:ascii="Times New Roman" w:eastAsia="Times New Roman" w:hAnsi="Times New Roman" w:cs="Times New Roman"/>
          <w:sz w:val="28"/>
          <w:szCs w:val="28"/>
          <w:lang w:eastAsia="en-US"/>
        </w:rPr>
        <w:t xml:space="preserve">муниципального образования </w:t>
      </w:r>
      <w:r w:rsidRPr="00F84FD1">
        <w:rPr>
          <w:rFonts w:ascii="Times New Roman" w:eastAsia="Times New Roman" w:hAnsi="Times New Roman" w:cs="Times New Roman"/>
          <w:sz w:val="28"/>
          <w:szCs w:val="24"/>
          <w:lang w:eastAsia="en-US"/>
        </w:rPr>
        <w:t>входит пять населенных пунктов: с. Имек, д. Нижний Имек, д. Верхний Имек, д. Харой, д. Печегол. Административным центром муниципального образования является село Имек.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4"/>
          <w:lang w:eastAsia="en-US"/>
        </w:rPr>
        <w:t>Границы муниципального образования Имекский сельсовет установлены законом Республики Хакасия от 15.10.2004 № 73 «Об утверждении границ муниципальных образований Таштыпского района и наделении их соответственно статусом муниципального района, сельского поселения».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Территория Имекского сельсовета общей площадью </w:t>
      </w:r>
      <w:r w:rsidRPr="00F84FD1">
        <w:rPr>
          <w:rFonts w:ascii="Times New Roman" w:eastAsia="Times New Roman" w:hAnsi="Times New Roman" w:cs="Times New Roman"/>
          <w:sz w:val="28"/>
          <w:szCs w:val="24"/>
          <w:lang w:eastAsia="en-US"/>
        </w:rPr>
        <w:t>20720,81 га расположена в северной части Таштыпского района Республики Хакасия, на расстоянии 7 км от районного центра с. Таштып</w:t>
      </w:r>
      <w:r w:rsidRPr="00F84FD1">
        <w:rPr>
          <w:rFonts w:ascii="Times New Roman" w:eastAsia="Times New Roman" w:hAnsi="Times New Roman" w:cs="Times New Roman"/>
          <w:sz w:val="28"/>
          <w:szCs w:val="28"/>
          <w:lang w:eastAsia="en-US"/>
        </w:rPr>
        <w:t>.</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Муниципальное образование граничит на юге с Таштыпским сельсоветом, на юго-западе и западе с Нижнесирским сельсоветом, на севере и востоке с Аскизским районом Республики Хакасия, на юго-востоке с Бутрахтинским сельсоветом.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noProof/>
          <w:color w:val="000000"/>
          <w:sz w:val="20"/>
          <w:szCs w:val="20"/>
          <w:highlight w:val="darkGray"/>
        </w:rPr>
        <w:sectPr w:rsidR="00F84FD1" w:rsidRPr="00F84FD1" w:rsidSect="00F84FD1">
          <w:headerReference w:type="even" r:id="rId33"/>
          <w:headerReference w:type="default" r:id="rId34"/>
          <w:pgSz w:w="11906" w:h="16838"/>
          <w:pgMar w:top="1134" w:right="851" w:bottom="1134" w:left="1701" w:header="709" w:footer="423" w:gutter="0"/>
          <w:cols w:space="708"/>
          <w:docGrid w:linePitch="360"/>
        </w:sectPr>
      </w:pPr>
    </w:p>
    <w:p w:rsidR="00F84FD1" w:rsidRPr="00F84FD1" w:rsidRDefault="00F84FD1" w:rsidP="00F84FD1">
      <w:pPr>
        <w:spacing w:after="0" w:line="240" w:lineRule="auto"/>
        <w:jc w:val="center"/>
        <w:rPr>
          <w:rFonts w:ascii="Times New Roman" w:eastAsia="Times New Roman" w:hAnsi="Times New Roman" w:cs="Times New Roman"/>
          <w:noProof/>
          <w:color w:val="000000"/>
          <w:sz w:val="20"/>
          <w:szCs w:val="20"/>
          <w:highlight w:val="darkGray"/>
        </w:rPr>
      </w:pPr>
      <w:r w:rsidRPr="00F84FD1">
        <w:rPr>
          <w:rFonts w:ascii="Times New Roman" w:eastAsia="Times New Roman" w:hAnsi="Times New Roman" w:cs="Times New Roman"/>
          <w:noProof/>
          <w:color w:val="000000"/>
          <w:sz w:val="20"/>
          <w:szCs w:val="20"/>
        </w:rPr>
        <w:lastRenderedPageBreak/>
        <w:drawing>
          <wp:inline distT="0" distB="0" distL="0" distR="0" wp14:anchorId="62960793" wp14:editId="30AD7276">
            <wp:extent cx="5939790" cy="6010056"/>
            <wp:effectExtent l="19050" t="0" r="3810" b="0"/>
            <wp:docPr id="22" name="Рисунок 1" descr="C:\Users\prudnikova\Desktop\5_Карта_полож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udnikova\Desktop\5_Карта_положения.JPG"/>
                    <pic:cNvPicPr>
                      <a:picLocks noChangeAspect="1" noChangeArrowheads="1"/>
                    </pic:cNvPicPr>
                  </pic:nvPicPr>
                  <pic:blipFill>
                    <a:blip r:embed="rId35" cstate="print"/>
                    <a:srcRect/>
                    <a:stretch>
                      <a:fillRect/>
                    </a:stretch>
                  </pic:blipFill>
                  <pic:spPr bwMode="auto">
                    <a:xfrm>
                      <a:off x="0" y="0"/>
                      <a:ext cx="5939790" cy="6010056"/>
                    </a:xfrm>
                    <a:prstGeom prst="rect">
                      <a:avLst/>
                    </a:prstGeom>
                    <a:noFill/>
                    <a:ln w="9525">
                      <a:noFill/>
                      <a:miter lim="800000"/>
                      <a:headEnd/>
                      <a:tailEnd/>
                    </a:ln>
                  </pic:spPr>
                </pic:pic>
              </a:graphicData>
            </a:graphic>
          </wp:inline>
        </w:drawing>
      </w:r>
    </w:p>
    <w:p w:rsidR="00F84FD1" w:rsidRPr="00F84FD1" w:rsidRDefault="00F84FD1" w:rsidP="00F84FD1">
      <w:pPr>
        <w:widowControl w:val="0"/>
        <w:autoSpaceDE w:val="0"/>
        <w:autoSpaceDN w:val="0"/>
        <w:adjustRightInd w:val="0"/>
        <w:spacing w:after="120" w:line="240" w:lineRule="auto"/>
        <w:rPr>
          <w:rFonts w:ascii="Times New Roman" w:eastAsia="Times New Roman" w:hAnsi="Times New Roman" w:cs="Times New Roman"/>
          <w:color w:val="000000"/>
          <w:sz w:val="20"/>
          <w:szCs w:val="20"/>
        </w:rPr>
      </w:pPr>
    </w:p>
    <w:p w:rsidR="00F84FD1" w:rsidRPr="00F84FD1" w:rsidRDefault="00F84FD1" w:rsidP="00F84FD1">
      <w:pPr>
        <w:spacing w:after="0" w:line="240" w:lineRule="auto"/>
        <w:jc w:val="center"/>
        <w:rPr>
          <w:rFonts w:ascii="Times New Roman" w:eastAsia="Times New Roman" w:hAnsi="Times New Roman" w:cs="Times New Roman"/>
          <w:i/>
          <w:sz w:val="28"/>
          <w:szCs w:val="24"/>
          <w:lang w:eastAsia="en-US"/>
        </w:rPr>
        <w:sectPr w:rsidR="00F84FD1" w:rsidRPr="00F84FD1" w:rsidSect="00F84FD1">
          <w:pgSz w:w="11906" w:h="16838"/>
          <w:pgMar w:top="1134" w:right="851" w:bottom="1134" w:left="1701" w:header="709" w:footer="423" w:gutter="0"/>
          <w:cols w:space="708"/>
          <w:docGrid w:linePitch="360"/>
        </w:sectPr>
      </w:pPr>
      <w:r w:rsidRPr="00F84FD1">
        <w:rPr>
          <w:rFonts w:ascii="Times New Roman" w:eastAsia="Times New Roman" w:hAnsi="Times New Roman" w:cs="Times New Roman"/>
          <w:i/>
          <w:sz w:val="28"/>
          <w:szCs w:val="24"/>
          <w:lang w:eastAsia="en-US"/>
        </w:rPr>
        <w:t>Рисунок 1.2.1-1 Положение Имекского сельсовета в структуре Таштыпского района Республики Хакасия</w:t>
      </w:r>
    </w:p>
    <w:p w:rsidR="00F84FD1" w:rsidRPr="00F84FD1" w:rsidRDefault="00F84FD1" w:rsidP="00BA7496">
      <w:pPr>
        <w:widowControl w:val="0"/>
        <w:numPr>
          <w:ilvl w:val="2"/>
          <w:numId w:val="41"/>
        </w:numPr>
        <w:autoSpaceDE w:val="0"/>
        <w:autoSpaceDN w:val="0"/>
        <w:adjustRightInd w:val="0"/>
        <w:spacing w:after="0" w:line="240" w:lineRule="auto"/>
        <w:ind w:firstLine="709"/>
        <w:outlineLvl w:val="2"/>
        <w:rPr>
          <w:rFonts w:ascii="Times New Roman" w:eastAsia="Times New Roman" w:hAnsi="Times New Roman" w:cs="Times New Roman"/>
          <w:b/>
          <w:color w:val="000000" w:themeColor="text1"/>
          <w:sz w:val="28"/>
          <w:szCs w:val="20"/>
        </w:rPr>
      </w:pPr>
      <w:bookmarkStart w:id="21" w:name="_Toc75447403"/>
      <w:r w:rsidRPr="00F84FD1">
        <w:rPr>
          <w:rFonts w:ascii="Times New Roman" w:eastAsia="Times New Roman" w:hAnsi="Times New Roman" w:cs="Times New Roman"/>
          <w:b/>
          <w:color w:val="000000" w:themeColor="text1"/>
          <w:sz w:val="28"/>
          <w:szCs w:val="20"/>
        </w:rPr>
        <w:lastRenderedPageBreak/>
        <w:t>Сложившаяся структура землепользования</w:t>
      </w:r>
      <w:bookmarkEnd w:id="21"/>
    </w:p>
    <w:p w:rsidR="00F84FD1" w:rsidRPr="00F84FD1" w:rsidRDefault="00F84FD1" w:rsidP="00F84FD1">
      <w:pPr>
        <w:spacing w:after="0" w:line="240" w:lineRule="auto"/>
        <w:jc w:val="both"/>
        <w:rPr>
          <w:rFonts w:ascii="Times New Roman" w:eastAsia="Times New Roman" w:hAnsi="Times New Roman" w:cs="Times New Roman"/>
          <w:sz w:val="28"/>
          <w:szCs w:val="24"/>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color w:val="000000" w:themeColor="text1"/>
          <w:sz w:val="28"/>
          <w:szCs w:val="24"/>
          <w:lang w:eastAsia="en-US"/>
        </w:rPr>
        <w:t>Муниципальное образование</w:t>
      </w:r>
      <w:r w:rsidRPr="00F84FD1">
        <w:rPr>
          <w:rFonts w:ascii="Times New Roman" w:eastAsia="Times New Roman" w:hAnsi="Times New Roman" w:cs="Times New Roman"/>
          <w:sz w:val="28"/>
          <w:szCs w:val="24"/>
          <w:lang w:eastAsia="en-US"/>
        </w:rPr>
        <w:t xml:space="preserve"> Имекский сельсовет входит в состав Таштыпского муниципального района Республики Хакасия и занимает площадь 20720,81 га.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Граница муниципального образования Имекский сельсовет установлена </w:t>
      </w:r>
      <w:r w:rsidRPr="00F84FD1">
        <w:rPr>
          <w:rFonts w:ascii="Times New Roman" w:eastAsia="Times New Roman" w:hAnsi="Times New Roman" w:cs="Times New Roman"/>
          <w:sz w:val="28"/>
          <w:szCs w:val="24"/>
          <w:lang w:eastAsia="en-US"/>
        </w:rPr>
        <w:t>законом Республики Хакасия от 15.10.2004 № 73 «Об утверждении границ муниципальных образований Таштыпского района и наделении их соответственно статусом муниципального района, сельского поселения»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4"/>
          <w:shd w:val="clear" w:color="auto" w:fill="FFFFFF"/>
          <w:lang w:eastAsia="en-US"/>
        </w:rPr>
        <w:t>Распределение территории сельсовета по функциональным зонам приведено в таблице 1.2.2-1.</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shd w:val="clear" w:color="auto" w:fill="FFFFFF"/>
        </w:rPr>
      </w:pPr>
    </w:p>
    <w:p w:rsidR="00F84FD1" w:rsidRPr="00F84FD1" w:rsidRDefault="00F84FD1" w:rsidP="00F84FD1">
      <w:pPr>
        <w:spacing w:after="0" w:line="240" w:lineRule="auto"/>
        <w:ind w:left="1224"/>
        <w:contextualSpacing/>
        <w:jc w:val="right"/>
        <w:rPr>
          <w:rFonts w:ascii="Times New Roman" w:eastAsia="Calibri" w:hAnsi="Times New Roman" w:cs="Times New Roman"/>
          <w:i/>
          <w:color w:val="000000" w:themeColor="text1"/>
          <w:sz w:val="28"/>
          <w:szCs w:val="28"/>
          <w:lang w:eastAsia="en-US"/>
        </w:rPr>
      </w:pPr>
      <w:r w:rsidRPr="00F84FD1">
        <w:rPr>
          <w:rFonts w:ascii="Times New Roman" w:eastAsia="Calibri" w:hAnsi="Times New Roman" w:cs="Times New Roman"/>
          <w:i/>
          <w:color w:val="000000" w:themeColor="text1"/>
          <w:sz w:val="28"/>
          <w:szCs w:val="28"/>
          <w:lang w:eastAsia="en-US"/>
        </w:rPr>
        <w:t>Таблица 1.2.2-1</w:t>
      </w:r>
    </w:p>
    <w:p w:rsidR="00F84FD1" w:rsidRPr="00F84FD1" w:rsidRDefault="00F84FD1" w:rsidP="00F84FD1">
      <w:pPr>
        <w:spacing w:after="0" w:line="240" w:lineRule="auto"/>
        <w:ind w:left="1224"/>
        <w:contextualSpacing/>
        <w:jc w:val="right"/>
        <w:rPr>
          <w:rFonts w:ascii="Times New Roman" w:eastAsia="Calibri" w:hAnsi="Times New Roman" w:cs="Times New Roman"/>
          <w:i/>
          <w:color w:val="000000" w:themeColor="text1"/>
          <w:sz w:val="28"/>
          <w:szCs w:val="28"/>
          <w:lang w:eastAsia="en-US"/>
        </w:rPr>
      </w:pPr>
    </w:p>
    <w:p w:rsidR="00F84FD1" w:rsidRPr="00F84FD1" w:rsidRDefault="00F84FD1" w:rsidP="00F84FD1">
      <w:pPr>
        <w:spacing w:after="0" w:line="240" w:lineRule="auto"/>
        <w:contextualSpacing/>
        <w:jc w:val="center"/>
        <w:rPr>
          <w:rFonts w:ascii="Times New Roman" w:eastAsia="Calibri" w:hAnsi="Times New Roman" w:cs="Times New Roman"/>
          <w:i/>
          <w:color w:val="000000" w:themeColor="text1"/>
          <w:sz w:val="28"/>
          <w:szCs w:val="28"/>
          <w:lang w:eastAsia="en-US"/>
        </w:rPr>
      </w:pPr>
      <w:r w:rsidRPr="00F84FD1">
        <w:rPr>
          <w:rFonts w:ascii="Times New Roman" w:eastAsia="Calibri" w:hAnsi="Times New Roman" w:cs="Times New Roman"/>
          <w:i/>
          <w:color w:val="000000" w:themeColor="text1"/>
          <w:sz w:val="28"/>
          <w:szCs w:val="28"/>
          <w:lang w:eastAsia="en-US"/>
        </w:rPr>
        <w:t>Существующий баланс территорий на 2021 г.</w:t>
      </w:r>
    </w:p>
    <w:tbl>
      <w:tblPr>
        <w:tblW w:w="5000" w:type="pct"/>
        <w:jc w:val="center"/>
        <w:tblLook w:val="04A0" w:firstRow="1" w:lastRow="0" w:firstColumn="1" w:lastColumn="0" w:noHBand="0" w:noVBand="1"/>
      </w:tblPr>
      <w:tblGrid>
        <w:gridCol w:w="560"/>
        <w:gridCol w:w="6064"/>
        <w:gridCol w:w="1721"/>
        <w:gridCol w:w="1225"/>
      </w:tblGrid>
      <w:tr w:rsidR="00F84FD1" w:rsidRPr="00F84FD1" w:rsidTr="00F84FD1">
        <w:trPr>
          <w:trHeight w:val="276"/>
          <w:jc w:val="center"/>
        </w:trPr>
        <w:tc>
          <w:tcPr>
            <w:tcW w:w="29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
                <w:bCs/>
                <w:color w:val="000000" w:themeColor="text1"/>
                <w:sz w:val="24"/>
                <w:szCs w:val="24"/>
              </w:rPr>
            </w:pPr>
            <w:r w:rsidRPr="00F84FD1">
              <w:rPr>
                <w:rFonts w:ascii="Times New Roman" w:eastAsia="Times New Roman" w:hAnsi="Times New Roman" w:cs="Times New Roman"/>
                <w:b/>
                <w:bCs/>
                <w:color w:val="000000" w:themeColor="text1"/>
                <w:sz w:val="24"/>
                <w:szCs w:val="24"/>
              </w:rPr>
              <w:t>№    п/п</w:t>
            </w:r>
          </w:p>
        </w:tc>
        <w:tc>
          <w:tcPr>
            <w:tcW w:w="316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
                <w:bCs/>
                <w:color w:val="000000" w:themeColor="text1"/>
                <w:sz w:val="24"/>
                <w:szCs w:val="24"/>
              </w:rPr>
            </w:pPr>
            <w:r w:rsidRPr="00F84FD1">
              <w:rPr>
                <w:rFonts w:ascii="Times New Roman" w:eastAsia="Times New Roman" w:hAnsi="Times New Roman" w:cs="Times New Roman"/>
                <w:b/>
                <w:bCs/>
                <w:color w:val="000000" w:themeColor="text1"/>
                <w:sz w:val="24"/>
                <w:szCs w:val="24"/>
              </w:rPr>
              <w:t>Существующие функциональные зоны</w:t>
            </w:r>
          </w:p>
        </w:tc>
        <w:tc>
          <w:tcPr>
            <w:tcW w:w="89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
                <w:color w:val="000000" w:themeColor="text1"/>
                <w:sz w:val="24"/>
                <w:szCs w:val="24"/>
              </w:rPr>
            </w:pPr>
            <w:r w:rsidRPr="00F84FD1">
              <w:rPr>
                <w:rFonts w:ascii="Times New Roman" w:eastAsia="Times New Roman" w:hAnsi="Times New Roman" w:cs="Times New Roman"/>
                <w:b/>
                <w:color w:val="000000" w:themeColor="text1"/>
                <w:sz w:val="24"/>
                <w:szCs w:val="24"/>
              </w:rPr>
              <w:t>Площадь, га</w:t>
            </w:r>
          </w:p>
        </w:tc>
        <w:tc>
          <w:tcPr>
            <w:tcW w:w="64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
                <w:color w:val="000000" w:themeColor="text1"/>
                <w:sz w:val="24"/>
                <w:szCs w:val="24"/>
              </w:rPr>
            </w:pPr>
            <w:r w:rsidRPr="00F84FD1">
              <w:rPr>
                <w:rFonts w:ascii="Times New Roman" w:eastAsia="Times New Roman" w:hAnsi="Times New Roman" w:cs="Times New Roman"/>
                <w:b/>
                <w:color w:val="000000" w:themeColor="text1"/>
                <w:sz w:val="24"/>
                <w:szCs w:val="24"/>
              </w:rPr>
              <w:t>%</w:t>
            </w:r>
          </w:p>
        </w:tc>
      </w:tr>
      <w:tr w:rsidR="00F84FD1" w:rsidRPr="00F84FD1" w:rsidTr="00F84FD1">
        <w:trPr>
          <w:trHeight w:val="435"/>
          <w:jc w:val="center"/>
        </w:trPr>
        <w:tc>
          <w:tcPr>
            <w:tcW w:w="293" w:type="pct"/>
            <w:vMerge/>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b/>
                <w:bCs/>
                <w:color w:val="FF0000"/>
                <w:sz w:val="24"/>
                <w:szCs w:val="24"/>
              </w:rPr>
            </w:pPr>
          </w:p>
        </w:tc>
        <w:tc>
          <w:tcPr>
            <w:tcW w:w="3168" w:type="pct"/>
            <w:vMerge/>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b/>
                <w:bCs/>
                <w:color w:val="FF0000"/>
                <w:sz w:val="24"/>
                <w:szCs w:val="24"/>
              </w:rPr>
            </w:pPr>
          </w:p>
        </w:tc>
        <w:tc>
          <w:tcPr>
            <w:tcW w:w="899" w:type="pct"/>
            <w:vMerge/>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color w:val="FF0000"/>
                <w:sz w:val="24"/>
                <w:szCs w:val="24"/>
              </w:rPr>
            </w:pPr>
          </w:p>
        </w:tc>
        <w:tc>
          <w:tcPr>
            <w:tcW w:w="640" w:type="pct"/>
            <w:vMerge/>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color w:val="FF0000"/>
                <w:sz w:val="24"/>
                <w:szCs w:val="24"/>
              </w:rPr>
            </w:pP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Площадь поселения, всего</w:t>
            </w:r>
          </w:p>
        </w:tc>
        <w:tc>
          <w:tcPr>
            <w:tcW w:w="899" w:type="pct"/>
            <w:tcBorders>
              <w:top w:val="single" w:sz="4" w:space="0" w:color="auto"/>
              <w:left w:val="nil"/>
              <w:bottom w:val="single" w:sz="4" w:space="0" w:color="auto"/>
              <w:right w:val="nil"/>
            </w:tcBorders>
            <w:shd w:val="clear" w:color="auto" w:fill="auto"/>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20720,81</w:t>
            </w:r>
          </w:p>
        </w:tc>
        <w:tc>
          <w:tcPr>
            <w:tcW w:w="640"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100</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застройки индивидуальными жилыми домами</w:t>
            </w:r>
          </w:p>
        </w:tc>
        <w:tc>
          <w:tcPr>
            <w:tcW w:w="899" w:type="pct"/>
            <w:tcBorders>
              <w:top w:val="single" w:sz="4" w:space="0" w:color="auto"/>
              <w:left w:val="nil"/>
              <w:bottom w:val="single" w:sz="4" w:space="0" w:color="auto"/>
              <w:right w:val="nil"/>
            </w:tcBorders>
            <w:shd w:val="clear" w:color="auto" w:fill="auto"/>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389,46</w:t>
            </w:r>
          </w:p>
        </w:tc>
        <w:tc>
          <w:tcPr>
            <w:tcW w:w="640"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1,880</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Многофункциональная общественно - деловая зона</w:t>
            </w:r>
          </w:p>
        </w:tc>
        <w:tc>
          <w:tcPr>
            <w:tcW w:w="899"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0,64</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0,003</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специализированной общественной застройки</w:t>
            </w:r>
          </w:p>
        </w:tc>
        <w:tc>
          <w:tcPr>
            <w:tcW w:w="899"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7,45</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0,036</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Производственная зона</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30,11</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0,145</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Коммунально-складская зона</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1,00</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0,005</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инженерной инфраструктуры</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0,63</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0,003</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транспортной инфраструктуры</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113,03</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0,545</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сельскохозяйственного использования</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133,30</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0,643</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сельскохозяйственных угодий</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7622,93</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36,789</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лесов</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2970,37</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14,335</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кладбищ</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4,60</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0,022</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озелененных территорий общего пользования (лесопарки, парки, сады, скверы, бульвары, городские леса)</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1,00</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0,005</w:t>
            </w:r>
          </w:p>
        </w:tc>
      </w:tr>
      <w:tr w:rsidR="00F84FD1" w:rsidRPr="00F84FD1" w:rsidTr="00F84FD1">
        <w:trPr>
          <w:trHeight w:val="402"/>
          <w:jc w:val="center"/>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Иные зоны (природные территории)</w:t>
            </w:r>
          </w:p>
        </w:tc>
        <w:tc>
          <w:tcPr>
            <w:tcW w:w="899"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9392,80</w:t>
            </w:r>
          </w:p>
        </w:tc>
        <w:tc>
          <w:tcPr>
            <w:tcW w:w="640"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45,330</w:t>
            </w:r>
          </w:p>
        </w:tc>
      </w:tr>
      <w:tr w:rsidR="00F84FD1" w:rsidRPr="00F84FD1" w:rsidTr="00F84FD1">
        <w:trPr>
          <w:trHeight w:val="402"/>
          <w:jc w:val="center"/>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акваторий</w:t>
            </w:r>
          </w:p>
        </w:tc>
        <w:tc>
          <w:tcPr>
            <w:tcW w:w="899"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53,49</w:t>
            </w:r>
          </w:p>
        </w:tc>
        <w:tc>
          <w:tcPr>
            <w:tcW w:w="640"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0,258</w:t>
            </w:r>
          </w:p>
        </w:tc>
      </w:tr>
    </w:tbl>
    <w:p w:rsidR="00F84FD1" w:rsidRPr="00F84FD1" w:rsidRDefault="00F84FD1" w:rsidP="00F84FD1">
      <w:pPr>
        <w:spacing w:after="0" w:line="240" w:lineRule="auto"/>
        <w:jc w:val="center"/>
        <w:rPr>
          <w:rFonts w:ascii="Times New Roman" w:eastAsia="Times New Roman" w:hAnsi="Times New Roman" w:cs="Times New Roman"/>
          <w:sz w:val="24"/>
          <w:szCs w:val="24"/>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sz w:val="24"/>
          <w:szCs w:val="24"/>
          <w:highlight w:val="darkGray"/>
        </w:rPr>
      </w:pPr>
    </w:p>
    <w:p w:rsidR="00F84FD1" w:rsidRPr="00F84FD1" w:rsidRDefault="00F84FD1" w:rsidP="00F84FD1">
      <w:pPr>
        <w:spacing w:after="0" w:line="240" w:lineRule="auto"/>
        <w:ind w:left="1224"/>
        <w:contextualSpacing/>
        <w:rPr>
          <w:rFonts w:ascii="Times New Roman" w:eastAsia="Calibri" w:hAnsi="Times New Roman" w:cs="Times New Roman"/>
          <w:sz w:val="28"/>
          <w:szCs w:val="28"/>
          <w:highlight w:val="darkGray"/>
          <w:lang w:eastAsia="en-US"/>
        </w:rPr>
        <w:sectPr w:rsidR="00F84FD1" w:rsidRPr="00F84FD1" w:rsidSect="00F84FD1">
          <w:pgSz w:w="11906" w:h="16838"/>
          <w:pgMar w:top="1134" w:right="851" w:bottom="1134" w:left="1701" w:header="708" w:footer="708" w:gutter="0"/>
          <w:cols w:space="708"/>
          <w:docGrid w:linePitch="360"/>
        </w:sectPr>
      </w:pPr>
    </w:p>
    <w:p w:rsidR="00F84FD1" w:rsidRPr="00F84FD1" w:rsidRDefault="00F84FD1" w:rsidP="006A5BA1">
      <w:pPr>
        <w:widowControl w:val="0"/>
        <w:numPr>
          <w:ilvl w:val="2"/>
          <w:numId w:val="41"/>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22" w:name="_Toc530401315"/>
      <w:bookmarkStart w:id="23" w:name="_Toc75447404"/>
      <w:r w:rsidRPr="00F84FD1">
        <w:rPr>
          <w:rFonts w:ascii="Times New Roman" w:eastAsia="Times New Roman" w:hAnsi="Times New Roman" w:cs="Times New Roman"/>
          <w:b/>
          <w:sz w:val="28"/>
          <w:szCs w:val="20"/>
        </w:rPr>
        <w:lastRenderedPageBreak/>
        <w:t>Объекты историко-культурного и археологического наследия</w:t>
      </w:r>
      <w:bookmarkEnd w:id="22"/>
      <w:bookmarkEnd w:id="23"/>
    </w:p>
    <w:p w:rsidR="00F84FD1" w:rsidRPr="00F84FD1" w:rsidRDefault="00F84FD1" w:rsidP="00F84FD1">
      <w:pPr>
        <w:widowControl w:val="0"/>
        <w:autoSpaceDE w:val="0"/>
        <w:autoSpaceDN w:val="0"/>
        <w:adjustRightInd w:val="0"/>
        <w:spacing w:after="0" w:line="240" w:lineRule="auto"/>
        <w:ind w:left="709"/>
        <w:outlineLvl w:val="2"/>
        <w:rPr>
          <w:rFonts w:ascii="Times New Roman" w:eastAsia="Times New Roman" w:hAnsi="Times New Roman" w:cs="Times New Roman"/>
          <w:b/>
          <w:sz w:val="28"/>
          <w:szCs w:val="20"/>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Информация об объектах культурного наследия, располагающихся на территории Имекского сельсовета представлена в таблице 1.2.3-1.</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 соответствии с п. 1 ст. 36 Федерального закона от 25.06.2020 № 73-ФЗ «Об объектах культурного наследия (памятников истории и культуры) народов Российской Федерации» (далее – Федеральный закон 73-ФЗ) проектирование и проведение земляных работ, строительных, хозяйственных и иных работ осуществляется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проводящем указанные работы, требований статьи 36 Федерального закона 73-ФЗ.</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 соответствии со статьей 28 Федерального закона № 73-ФЗ в случае, если орган охраны объектов культурного наследия не имеет данных об отсутствии на земельных участках, подлежащих воздействию в ходе земляных, строительных, хозяйственных и иных работ, объектов обладающих признаками объекта культурного наследия в соответствии со статьей 3 Федерального закона73-ФЗ, в отношении земельного участка, подлежащего освоению, проводится государственная историко-культурная экспертиза в целях определения наличия или отсутствия объектов, обладающих признаками объекта культурного наследия.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xml:space="preserve">По данным государственной инспекции по охране объектов культурного наследия Республики Хакасия информация об отсутствии на территории Имекского сельсовета объектов, обладающих признаками объекта культурного наследия отсутствует.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right"/>
        <w:rPr>
          <w:rFonts w:ascii="Times New Roman" w:eastAsia="Times New Roman" w:hAnsi="Times New Roman" w:cs="Times New Roman"/>
          <w:i/>
          <w:sz w:val="28"/>
          <w:szCs w:val="28"/>
          <w:lang w:eastAsia="en-US"/>
        </w:rPr>
      </w:pPr>
    </w:p>
    <w:p w:rsidR="00F84FD1" w:rsidRPr="00F84FD1" w:rsidRDefault="00F84FD1" w:rsidP="00F84FD1">
      <w:pPr>
        <w:spacing w:after="0" w:line="240" w:lineRule="auto"/>
        <w:ind w:firstLine="709"/>
        <w:jc w:val="right"/>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lastRenderedPageBreak/>
        <w:t>Таблица 1.2.3-1</w:t>
      </w:r>
    </w:p>
    <w:p w:rsidR="00F84FD1" w:rsidRPr="00F84FD1" w:rsidRDefault="00F84FD1" w:rsidP="00F84FD1">
      <w:pPr>
        <w:spacing w:after="0" w:line="240" w:lineRule="auto"/>
        <w:ind w:firstLine="709"/>
        <w:jc w:val="right"/>
        <w:rPr>
          <w:rFonts w:ascii="Times New Roman" w:eastAsia="Times New Roman" w:hAnsi="Times New Roman" w:cs="Times New Roman"/>
          <w:i/>
          <w:sz w:val="28"/>
          <w:szCs w:val="28"/>
          <w:lang w:eastAsia="en-US"/>
        </w:rPr>
      </w:pPr>
    </w:p>
    <w:p w:rsidR="00F84FD1" w:rsidRPr="00F84FD1" w:rsidRDefault="00F84FD1" w:rsidP="00F84FD1">
      <w:pPr>
        <w:spacing w:after="0" w:line="240" w:lineRule="auto"/>
        <w:ind w:firstLine="709"/>
        <w:jc w:val="center"/>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Список объектов культурного наследия, расположенных на территории Имекского сельсовета Таштыпского района Республики Хакасия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96"/>
        <w:gridCol w:w="1914"/>
        <w:gridCol w:w="1971"/>
        <w:gridCol w:w="2789"/>
        <w:gridCol w:w="2447"/>
      </w:tblGrid>
      <w:tr w:rsidR="00F84FD1" w:rsidRPr="00F84FD1" w:rsidTr="00F84FD1">
        <w:trPr>
          <w:trHeight w:hRule="exact" w:val="1162"/>
        </w:trPr>
        <w:tc>
          <w:tcPr>
            <w:tcW w:w="0" w:type="auto"/>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eastAsia="en-US" w:bidi="en-US"/>
              </w:rPr>
              <w:t>№ п/п</w:t>
            </w:r>
          </w:p>
        </w:tc>
        <w:tc>
          <w:tcPr>
            <w:tcW w:w="1914" w:type="dxa"/>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Наименование</w:t>
            </w:r>
          </w:p>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объекта</w:t>
            </w:r>
          </w:p>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археологического наследия</w:t>
            </w:r>
          </w:p>
        </w:tc>
        <w:tc>
          <w:tcPr>
            <w:tcW w:w="1971" w:type="dxa"/>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Категория</w:t>
            </w:r>
          </w:p>
          <w:p w:rsidR="00F84FD1" w:rsidRPr="00F84FD1" w:rsidRDefault="00F84FD1" w:rsidP="00F84FD1">
            <w:pPr>
              <w:widowControl w:val="0"/>
              <w:spacing w:before="60"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охраны</w:t>
            </w:r>
          </w:p>
        </w:tc>
        <w:tc>
          <w:tcPr>
            <w:tcW w:w="2789" w:type="dxa"/>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Текстовое описание местоположения объекта</w:t>
            </w:r>
          </w:p>
        </w:tc>
        <w:tc>
          <w:tcPr>
            <w:tcW w:w="0" w:type="auto"/>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Наличие утверждении: границ</w:t>
            </w:r>
          </w:p>
        </w:tc>
      </w:tr>
      <w:tr w:rsidR="00F84FD1" w:rsidRPr="00F84FD1" w:rsidTr="00F84FD1">
        <w:trPr>
          <w:trHeight w:hRule="exact" w:val="1420"/>
        </w:trPr>
        <w:tc>
          <w:tcPr>
            <w:tcW w:w="0" w:type="auto"/>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1</w:t>
            </w:r>
          </w:p>
        </w:tc>
        <w:tc>
          <w:tcPr>
            <w:tcW w:w="1914" w:type="dxa"/>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Одиночный курган Имек -1</w:t>
            </w:r>
          </w:p>
        </w:tc>
        <w:tc>
          <w:tcPr>
            <w:tcW w:w="1971" w:type="dxa"/>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Выявленный объект археологического наследия</w:t>
            </w:r>
          </w:p>
        </w:tc>
        <w:tc>
          <w:tcPr>
            <w:tcW w:w="2789" w:type="dxa"/>
            <w:shd w:val="clear" w:color="auto" w:fill="FFFFFF"/>
            <w:vAlign w:val="center"/>
          </w:tcPr>
          <w:p w:rsidR="00F84FD1" w:rsidRPr="00F84FD1" w:rsidRDefault="00F84FD1" w:rsidP="00F84FD1">
            <w:pPr>
              <w:widowControl w:val="0"/>
              <w:spacing w:after="0" w:line="240" w:lineRule="auto"/>
              <w:jc w:val="center"/>
              <w:rPr>
                <w:rFonts w:ascii="Times New Roman" w:eastAsia="Sylfaen" w:hAnsi="Times New Roman" w:cs="Times New Roman"/>
                <w:bCs/>
                <w:color w:val="000000"/>
                <w:sz w:val="24"/>
                <w:szCs w:val="24"/>
                <w:shd w:val="clear" w:color="auto" w:fill="FFFFFF"/>
                <w:lang w:bidi="ru-RU"/>
              </w:rPr>
            </w:pPr>
            <w:r w:rsidRPr="00F84FD1">
              <w:rPr>
                <w:rFonts w:ascii="Times New Roman" w:eastAsia="Sylfaen" w:hAnsi="Times New Roman" w:cs="Times New Roman"/>
                <w:bCs/>
                <w:color w:val="000000"/>
                <w:sz w:val="24"/>
                <w:szCs w:val="24"/>
                <w:shd w:val="clear" w:color="auto" w:fill="FFFFFF"/>
                <w:lang w:bidi="ru-RU"/>
              </w:rPr>
              <w:t>с. Имек в 6 км .к востоку,  к северу от дороги Абакан - Таштып (142/274км), на вершине лесостепного увала</w:t>
            </w:r>
          </w:p>
        </w:tc>
        <w:tc>
          <w:tcPr>
            <w:tcW w:w="0" w:type="auto"/>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Приказ</w:t>
            </w:r>
          </w:p>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Госохранинспскции от 15.11.2017 № 63</w:t>
            </w:r>
          </w:p>
        </w:tc>
      </w:tr>
      <w:tr w:rsidR="00F84FD1" w:rsidRPr="00F84FD1" w:rsidTr="00F84FD1">
        <w:trPr>
          <w:trHeight w:hRule="exact" w:val="1412"/>
        </w:trPr>
        <w:tc>
          <w:tcPr>
            <w:tcW w:w="0" w:type="auto"/>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2</w:t>
            </w:r>
          </w:p>
        </w:tc>
        <w:tc>
          <w:tcPr>
            <w:tcW w:w="1914" w:type="dxa"/>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Verdana" w:hAnsi="Times New Roman" w:cs="Times New Roman"/>
                <w:color w:val="000000"/>
                <w:spacing w:val="-10"/>
                <w:sz w:val="24"/>
                <w:szCs w:val="24"/>
                <w:shd w:val="clear" w:color="auto" w:fill="FFFFFF"/>
                <w:lang w:bidi="ru-RU"/>
              </w:rPr>
              <w:t>Одиночной</w:t>
            </w:r>
          </w:p>
          <w:p w:rsidR="00F84FD1" w:rsidRPr="00F84FD1" w:rsidRDefault="00F84FD1" w:rsidP="00F84FD1">
            <w:pPr>
              <w:widowControl w:val="0"/>
              <w:spacing w:before="60"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курган</w:t>
            </w:r>
          </w:p>
        </w:tc>
        <w:tc>
          <w:tcPr>
            <w:tcW w:w="1971" w:type="dxa"/>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Объект</w:t>
            </w:r>
          </w:p>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археологического наследия федерального значения</w:t>
            </w:r>
          </w:p>
        </w:tc>
        <w:tc>
          <w:tcPr>
            <w:tcW w:w="2789" w:type="dxa"/>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На левом берегу р. Таштып, напротив с. Имек</w:t>
            </w:r>
          </w:p>
        </w:tc>
        <w:tc>
          <w:tcPr>
            <w:tcW w:w="0" w:type="auto"/>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Не утверждены</w:t>
            </w:r>
          </w:p>
        </w:tc>
      </w:tr>
    </w:tbl>
    <w:p w:rsidR="00F84FD1" w:rsidRPr="00F84FD1" w:rsidRDefault="00F84FD1" w:rsidP="00F84FD1">
      <w:pPr>
        <w:spacing w:after="0" w:line="240" w:lineRule="auto"/>
        <w:ind w:firstLine="709"/>
        <w:jc w:val="both"/>
        <w:rPr>
          <w:rFonts w:ascii="Times New Roman" w:eastAsia="Times New Roman" w:hAnsi="Times New Roman" w:cs="Times New Roman"/>
          <w:i/>
          <w:sz w:val="28"/>
          <w:szCs w:val="28"/>
          <w:highlight w:val="darkGray"/>
          <w:lang w:eastAsia="en-US"/>
        </w:rPr>
      </w:pPr>
    </w:p>
    <w:p w:rsidR="00F84FD1" w:rsidRPr="00F84FD1" w:rsidRDefault="00F84FD1" w:rsidP="00F84FD1">
      <w:pPr>
        <w:spacing w:after="0" w:line="240" w:lineRule="auto"/>
        <w:jc w:val="center"/>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noProof/>
          <w:sz w:val="28"/>
          <w:szCs w:val="28"/>
        </w:rPr>
        <w:drawing>
          <wp:inline distT="0" distB="0" distL="0" distR="0" wp14:anchorId="090CED77" wp14:editId="4FFEA47A">
            <wp:extent cx="5527040" cy="4544695"/>
            <wp:effectExtent l="19050" t="0" r="0" b="0"/>
            <wp:docPr id="23" name="Рисунок 23" descr="\\Sv01\обмен\Проекты\_ГП_ПЗЗ_Таштыпский_район\Имекский_сельсовет\ИД\3_Письма_вх\Ответы_министерств\Ответ Госинспекция по охране культ. наследия.jp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01\обмен\Проекты\_ГП_ПЗЗ_Таштыпский_район\Имекский_сельсовет\ИД\3_Письма_вх\Ответы_министерств\Ответ Госинспекция по охране культ. наследия.jpg\23.jpg"/>
                    <pic:cNvPicPr>
                      <a:picLocks noChangeAspect="1" noChangeArrowheads="1"/>
                    </pic:cNvPicPr>
                  </pic:nvPicPr>
                  <pic:blipFill>
                    <a:blip r:embed="rId36" cstate="print"/>
                    <a:srcRect/>
                    <a:stretch>
                      <a:fillRect/>
                    </a:stretch>
                  </pic:blipFill>
                  <pic:spPr bwMode="auto">
                    <a:xfrm>
                      <a:off x="0" y="0"/>
                      <a:ext cx="5527040" cy="4544695"/>
                    </a:xfrm>
                    <a:prstGeom prst="rect">
                      <a:avLst/>
                    </a:prstGeom>
                    <a:noFill/>
                    <a:ln w="9525">
                      <a:noFill/>
                      <a:miter lim="800000"/>
                      <a:headEnd/>
                      <a:tailEnd/>
                    </a:ln>
                  </pic:spPr>
                </pic:pic>
              </a:graphicData>
            </a:graphic>
          </wp:inline>
        </w:drawing>
      </w:r>
    </w:p>
    <w:p w:rsidR="00F84FD1" w:rsidRPr="00F84FD1" w:rsidRDefault="00F84FD1" w:rsidP="00F84FD1">
      <w:pPr>
        <w:spacing w:after="0" w:line="240" w:lineRule="auto"/>
        <w:jc w:val="center"/>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Рис. 1.2.3-1 Графическое изображение границ территории выявленного объекта археологического наследия «Одиночный курган Имек-1»</w:t>
      </w:r>
    </w:p>
    <w:p w:rsidR="00F84FD1" w:rsidRPr="00F84FD1" w:rsidRDefault="00F84FD1" w:rsidP="00F84FD1">
      <w:pPr>
        <w:spacing w:after="0" w:line="240" w:lineRule="auto"/>
        <w:ind w:firstLine="709"/>
        <w:jc w:val="both"/>
        <w:rPr>
          <w:rFonts w:ascii="Times New Roman" w:eastAsia="Times New Roman" w:hAnsi="Times New Roman" w:cs="Times New Roman"/>
          <w:i/>
          <w:sz w:val="24"/>
          <w:szCs w:val="24"/>
          <w:highlight w:val="darkGray"/>
          <w:lang w:eastAsia="en-US"/>
        </w:rPr>
      </w:pPr>
      <w:r w:rsidRPr="00F84FD1">
        <w:rPr>
          <w:rFonts w:ascii="Times New Roman" w:eastAsia="Times New Roman" w:hAnsi="Times New Roman" w:cs="Times New Roman"/>
          <w:i/>
          <w:color w:val="FF0000"/>
          <w:sz w:val="28"/>
          <w:szCs w:val="28"/>
          <w:highlight w:val="darkGray"/>
          <w:lang w:eastAsia="en-US"/>
        </w:rPr>
        <w:br w:type="page"/>
      </w:r>
    </w:p>
    <w:p w:rsidR="00F84FD1" w:rsidRPr="00F84FD1" w:rsidRDefault="00F84FD1" w:rsidP="006A5BA1">
      <w:pPr>
        <w:widowControl w:val="0"/>
        <w:numPr>
          <w:ilvl w:val="2"/>
          <w:numId w:val="41"/>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24" w:name="_Toc498012282"/>
      <w:bookmarkStart w:id="25" w:name="_Toc530401316"/>
      <w:bookmarkStart w:id="26" w:name="_Toc75447405"/>
      <w:r w:rsidRPr="00F84FD1">
        <w:rPr>
          <w:rFonts w:ascii="Times New Roman" w:eastAsia="Times New Roman" w:hAnsi="Times New Roman" w:cs="Times New Roman"/>
          <w:b/>
          <w:sz w:val="28"/>
          <w:szCs w:val="20"/>
        </w:rPr>
        <w:lastRenderedPageBreak/>
        <w:t>Демографическая ситуация</w:t>
      </w:r>
      <w:bookmarkEnd w:id="24"/>
      <w:bookmarkEnd w:id="25"/>
      <w:bookmarkEnd w:id="26"/>
    </w:p>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8"/>
          <w:szCs w:val="28"/>
          <w:highlight w:val="darkGray"/>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По данным, представленным администрацией Имекского сельсовета Таштыпского района Республики Хакасия, численность населения составила на 01.01.2021 г. 2105 человека.</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В период с 2017 г. по 2021 г. на территории сельсовета наблюдалось снижение численности населения (рисунок 1.2.4-1). </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sidRPr="00F84FD1">
        <w:rPr>
          <w:rFonts w:ascii="Times New Roman" w:eastAsia="Times New Roman" w:hAnsi="Times New Roman" w:cs="Times New Roman"/>
          <w:noProof/>
          <w:sz w:val="20"/>
          <w:szCs w:val="20"/>
        </w:rPr>
        <w:drawing>
          <wp:inline distT="0" distB="0" distL="0" distR="0" wp14:anchorId="61A6EFAC" wp14:editId="5C459317">
            <wp:extent cx="5053705" cy="2895857"/>
            <wp:effectExtent l="0" t="0" r="5340" b="1648"/>
            <wp:docPr id="2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 xml:space="preserve">Рисунок 1.2.4-1 – Динамика численности населения </w:t>
      </w:r>
    </w:p>
    <w:p w:rsidR="00F84FD1" w:rsidRPr="00F84FD1" w:rsidRDefault="00F84FD1" w:rsidP="00F84FD1">
      <w:pPr>
        <w:spacing w:after="0" w:line="240" w:lineRule="auto"/>
        <w:ind w:firstLine="709"/>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 xml:space="preserve">Имекского сельсовета 2015-2021 гг., чел. </w:t>
      </w:r>
    </w:p>
    <w:p w:rsidR="00F84FD1" w:rsidRPr="00F84FD1" w:rsidRDefault="00F84FD1" w:rsidP="00F84FD1">
      <w:pPr>
        <w:spacing w:after="160" w:line="259" w:lineRule="auto"/>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sectPr w:rsidR="00F84FD1" w:rsidRPr="00F84FD1" w:rsidSect="00F84FD1">
          <w:pgSz w:w="11906" w:h="16838"/>
          <w:pgMar w:top="1134" w:right="849" w:bottom="1134" w:left="1560" w:header="709" w:footer="709" w:gutter="0"/>
          <w:cols w:space="720"/>
          <w:docGrid w:linePitch="299"/>
        </w:sectPr>
      </w:pPr>
    </w:p>
    <w:p w:rsidR="00F84FD1" w:rsidRPr="00F84FD1" w:rsidRDefault="00F84FD1" w:rsidP="00F84FD1">
      <w:pPr>
        <w:spacing w:after="0" w:line="259" w:lineRule="auto"/>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lastRenderedPageBreak/>
        <w:t>Таблица 1.2.4-1</w:t>
      </w:r>
    </w:p>
    <w:p w:rsidR="00F84FD1" w:rsidRPr="00F84FD1" w:rsidRDefault="00F84FD1" w:rsidP="00F84FD1">
      <w:pPr>
        <w:spacing w:after="0" w:line="240" w:lineRule="auto"/>
        <w:ind w:firstLine="539"/>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Основные показатели, характеризующие демографическую ситуацию на территории Имекского сельсовета</w:t>
      </w:r>
    </w:p>
    <w:tbl>
      <w:tblPr>
        <w:tblW w:w="15028" w:type="dxa"/>
        <w:tblLayout w:type="fixed"/>
        <w:tblLook w:val="04A0" w:firstRow="1" w:lastRow="0" w:firstColumn="1" w:lastColumn="0" w:noHBand="0" w:noVBand="1"/>
      </w:tblPr>
      <w:tblGrid>
        <w:gridCol w:w="1271"/>
        <w:gridCol w:w="4253"/>
        <w:gridCol w:w="992"/>
        <w:gridCol w:w="850"/>
        <w:gridCol w:w="842"/>
        <w:gridCol w:w="851"/>
        <w:gridCol w:w="992"/>
        <w:gridCol w:w="850"/>
        <w:gridCol w:w="851"/>
        <w:gridCol w:w="850"/>
        <w:gridCol w:w="750"/>
        <w:gridCol w:w="810"/>
        <w:gridCol w:w="855"/>
        <w:gridCol w:w="11"/>
      </w:tblGrid>
      <w:tr w:rsidR="00F84FD1" w:rsidRPr="00F84FD1" w:rsidTr="00F84FD1">
        <w:trPr>
          <w:trHeight w:val="315"/>
          <w:tblHeader/>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Населен-ный пункт</w:t>
            </w:r>
          </w:p>
        </w:tc>
        <w:tc>
          <w:tcPr>
            <w:tcW w:w="42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Показатели</w:t>
            </w:r>
          </w:p>
        </w:tc>
        <w:tc>
          <w:tcPr>
            <w:tcW w:w="9504" w:type="dxa"/>
            <w:gridSpan w:val="12"/>
            <w:tcBorders>
              <w:top w:val="single" w:sz="4" w:space="0" w:color="auto"/>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Годы</w:t>
            </w:r>
          </w:p>
        </w:tc>
      </w:tr>
      <w:tr w:rsidR="00F84FD1" w:rsidRPr="00F84FD1" w:rsidTr="00F84FD1">
        <w:trPr>
          <w:gridAfter w:val="1"/>
          <w:wAfter w:w="11" w:type="dxa"/>
          <w:trHeight w:val="315"/>
          <w:tblHeader/>
        </w:trPr>
        <w:tc>
          <w:tcPr>
            <w:tcW w:w="1271" w:type="dxa"/>
            <w:vMerge/>
            <w:tcBorders>
              <w:top w:val="single" w:sz="4" w:space="0" w:color="auto"/>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b/>
                <w:bCs/>
                <w:color w:val="000000"/>
                <w:sz w:val="24"/>
                <w:szCs w:val="24"/>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b/>
                <w:bCs/>
                <w:color w:val="000000"/>
                <w:sz w:val="24"/>
                <w:szCs w:val="24"/>
              </w:rPr>
            </w:pPr>
          </w:p>
        </w:tc>
        <w:tc>
          <w:tcPr>
            <w:tcW w:w="992"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2011</w:t>
            </w:r>
          </w:p>
        </w:tc>
        <w:tc>
          <w:tcPr>
            <w:tcW w:w="850"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2012</w:t>
            </w:r>
          </w:p>
        </w:tc>
        <w:tc>
          <w:tcPr>
            <w:tcW w:w="842"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2013</w:t>
            </w:r>
          </w:p>
        </w:tc>
        <w:tc>
          <w:tcPr>
            <w:tcW w:w="851"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2014</w:t>
            </w:r>
          </w:p>
        </w:tc>
        <w:tc>
          <w:tcPr>
            <w:tcW w:w="992"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2015</w:t>
            </w:r>
          </w:p>
        </w:tc>
        <w:tc>
          <w:tcPr>
            <w:tcW w:w="850"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2016</w:t>
            </w:r>
          </w:p>
        </w:tc>
        <w:tc>
          <w:tcPr>
            <w:tcW w:w="851"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2017</w:t>
            </w:r>
          </w:p>
        </w:tc>
        <w:tc>
          <w:tcPr>
            <w:tcW w:w="850"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2018</w:t>
            </w:r>
          </w:p>
        </w:tc>
        <w:tc>
          <w:tcPr>
            <w:tcW w:w="750"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2019</w:t>
            </w:r>
          </w:p>
        </w:tc>
        <w:tc>
          <w:tcPr>
            <w:tcW w:w="810"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2020</w:t>
            </w:r>
          </w:p>
        </w:tc>
        <w:tc>
          <w:tcPr>
            <w:tcW w:w="855"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2021</w:t>
            </w:r>
          </w:p>
        </w:tc>
      </w:tr>
      <w:tr w:rsidR="00F84FD1" w:rsidRPr="00F84FD1" w:rsidTr="00F84FD1">
        <w:trPr>
          <w:gridAfter w:val="1"/>
          <w:wAfter w:w="11" w:type="dxa"/>
          <w:trHeight w:val="315"/>
          <w:tblHeader/>
        </w:trPr>
        <w:tc>
          <w:tcPr>
            <w:tcW w:w="1271" w:type="dxa"/>
            <w:tcBorders>
              <w:top w:val="nil"/>
              <w:left w:val="single" w:sz="4" w:space="0" w:color="auto"/>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1</w:t>
            </w: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4</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5</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6</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7</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8</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9</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10</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11</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12</w:t>
            </w:r>
          </w:p>
        </w:tc>
        <w:tc>
          <w:tcPr>
            <w:tcW w:w="855"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13</w:t>
            </w:r>
          </w:p>
        </w:tc>
      </w:tr>
      <w:tr w:rsidR="00F84FD1" w:rsidRPr="00F84FD1" w:rsidTr="00F84FD1">
        <w:trPr>
          <w:gridAfter w:val="1"/>
          <w:wAfter w:w="11" w:type="dxa"/>
          <w:trHeight w:val="315"/>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 Имек</w:t>
            </w: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Численность населения на начало года,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1266</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1297</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1279</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1289</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1231</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1269</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1255</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1246</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1200</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1196</w:t>
            </w:r>
          </w:p>
        </w:tc>
        <w:tc>
          <w:tcPr>
            <w:tcW w:w="855"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1191</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родившихся,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умерших,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13,43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12,34</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16,4</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16,3</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10,6</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11,8</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8,83</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10,9</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15,01</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16,19</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14,7</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10,2</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7,17</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8,83</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12,5</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13,4</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Естественный прирост/ убыль населения,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ind w:left="-142" w:right="-79"/>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Верхний Имек</w:t>
            </w: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Численность населения на начало года,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228</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238</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226</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212</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206</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192</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194</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189</w:t>
            </w:r>
          </w:p>
        </w:tc>
        <w:tc>
          <w:tcPr>
            <w:tcW w:w="855"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178</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родившихся,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умерших,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21,93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21,01</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30</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26,5</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13,5</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23,6</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14,6</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15,6</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20,6</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5,29</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13,16</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25,21</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17,2</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22,1</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9,01</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28,3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24,3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5,21</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5,15</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21,2</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Естественный прирост/ убыль населения,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ind w:left="-142" w:right="-79"/>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Нижний Имек</w:t>
            </w: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Численность населения на начало года,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418</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424</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436</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429</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448</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446</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450</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471</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468</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460</w:t>
            </w:r>
          </w:p>
        </w:tc>
        <w:tc>
          <w:tcPr>
            <w:tcW w:w="855"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467</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родившихся,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умерших,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21,53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18,87</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23,3</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8,93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20,2</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6,67</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12,7</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19,2</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2,392</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9,434</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13,8</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11,2</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6,73</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4,44</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8,49</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8,55</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8,7</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Естественный прирост/ убыль населения,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ind w:left="-142" w:right="-79"/>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Печегол</w:t>
            </w: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Численность населения на начало года,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149</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141</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146</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141</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136</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139</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145</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132</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132</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126</w:t>
            </w:r>
          </w:p>
        </w:tc>
        <w:tc>
          <w:tcPr>
            <w:tcW w:w="855"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124</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родившихся,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умерших,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40,27</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21,28</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27,4</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14,2</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22,1</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7,19</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20,7</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7,58</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15,2</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6,711</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14,18</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20,5</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7,09</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14,7</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7,58</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7,94</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Естественный прирост/ убыль населения,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val="restart"/>
            <w:tcBorders>
              <w:top w:val="nil"/>
              <w:left w:val="single" w:sz="4" w:space="0" w:color="auto"/>
              <w:right w:val="single" w:sz="4" w:space="0" w:color="auto"/>
            </w:tcBorders>
            <w:shd w:val="clear" w:color="auto" w:fill="auto"/>
            <w:vAlign w:val="center"/>
            <w:hideMark/>
          </w:tcPr>
          <w:p w:rsidR="00F84FD1" w:rsidRPr="00F84FD1" w:rsidRDefault="00F84FD1" w:rsidP="00F84FD1">
            <w:pPr>
              <w:spacing w:after="0" w:line="240" w:lineRule="auto"/>
              <w:ind w:left="-142" w:right="-79"/>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Харой</w:t>
            </w:r>
          </w:p>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Calibri" w:eastAsia="Times New Roman" w:hAnsi="Calibri" w:cs="Times New Roman"/>
                <w:color w:val="000000"/>
                <w:sz w:val="24"/>
                <w:szCs w:val="24"/>
              </w:rPr>
              <w:t> </w:t>
            </w: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Численность населения на начало года,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169</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165</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164</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174</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168</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162</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160</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156</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149</w:t>
            </w:r>
          </w:p>
        </w:tc>
        <w:tc>
          <w:tcPr>
            <w:tcW w:w="855"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145</w:t>
            </w:r>
          </w:p>
        </w:tc>
      </w:tr>
      <w:tr w:rsidR="00F84FD1" w:rsidRPr="00F84FD1" w:rsidTr="00F84FD1">
        <w:trPr>
          <w:gridAfter w:val="1"/>
          <w:wAfter w:w="11" w:type="dxa"/>
          <w:trHeight w:val="315"/>
        </w:trPr>
        <w:tc>
          <w:tcPr>
            <w:tcW w:w="1271" w:type="dxa"/>
            <w:vMerge/>
            <w:tcBorders>
              <w:left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родившихся,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left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умерших,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left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Calibri" w:eastAsia="Times New Roman" w:hAnsi="Calibri"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17,75</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18,18</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24,4</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28,7</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23,8</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18,5</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6,41</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13,4</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left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Calibri" w:eastAsia="Times New Roman" w:hAnsi="Calibri"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17,75</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12,12</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5,75</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23,8</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37</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12,3</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12,5</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19,2</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26,8</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left w:val="single" w:sz="4" w:space="0" w:color="auto"/>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Calibri" w:eastAsia="Times New Roman" w:hAnsi="Calibri"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Естественный прирост/ убыль населения,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Имекский сельсовет</w:t>
            </w: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Численность населения на начало года,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2230</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2265</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2258</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2259</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2205</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2228</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2218</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2201</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2150</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2120</w:t>
            </w:r>
          </w:p>
        </w:tc>
        <w:tc>
          <w:tcPr>
            <w:tcW w:w="855"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2105</w:t>
            </w:r>
          </w:p>
        </w:tc>
      </w:tr>
      <w:tr w:rsidR="00F84FD1" w:rsidRPr="00F84FD1" w:rsidTr="00F84FD1">
        <w:trPr>
          <w:gridAfter w:val="1"/>
          <w:wAfter w:w="11" w:type="dxa"/>
          <w:trHeight w:val="315"/>
        </w:trPr>
        <w:tc>
          <w:tcPr>
            <w:tcW w:w="1271"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Calibri" w:eastAsia="Times New Roman" w:hAnsi="Calibri"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родившихся,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40</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35</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44</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44</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27</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33</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Calibri" w:eastAsia="Times New Roman" w:hAnsi="Calibri"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умерших,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27</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35</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30</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35</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29</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28</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24</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29</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Calibri" w:eastAsia="Times New Roman" w:hAnsi="Calibri"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17,94</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15,45</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19,5</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19,5</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14,8</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10,4</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9,54</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10,2</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10,4</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Calibri" w:eastAsia="Times New Roman" w:hAnsi="Calibri"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12,11</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15,45</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15,5</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12,6</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8,12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8,18</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11,2</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13,7</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Calibri" w:eastAsia="Times New Roman" w:hAnsi="Calibri"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Естественный прирост/ убыль населения,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bl>
    <w:p w:rsidR="00F84FD1" w:rsidRPr="00F84FD1" w:rsidRDefault="00F84FD1" w:rsidP="00F84FD1">
      <w:pPr>
        <w:spacing w:after="160" w:line="259" w:lineRule="auto"/>
        <w:ind w:firstLine="708"/>
        <w:rPr>
          <w:rFonts w:ascii="Times New Roman" w:eastAsia="Calibri" w:hAnsi="Times New Roman" w:cs="Times New Roman"/>
          <w:sz w:val="28"/>
          <w:szCs w:val="28"/>
          <w:lang w:eastAsia="en-US"/>
        </w:rPr>
      </w:pPr>
    </w:p>
    <w:p w:rsidR="00F84FD1" w:rsidRPr="00F84FD1" w:rsidRDefault="00F84FD1" w:rsidP="00F84FD1">
      <w:pPr>
        <w:spacing w:after="160" w:line="259" w:lineRule="auto"/>
        <w:ind w:firstLine="708"/>
        <w:jc w:val="both"/>
        <w:rPr>
          <w:rFonts w:ascii="Times New Roman" w:eastAsia="Calibri" w:hAnsi="Times New Roman" w:cs="Times New Roman"/>
          <w:sz w:val="28"/>
          <w:szCs w:val="28"/>
          <w:lang w:eastAsia="en-US"/>
        </w:rPr>
        <w:sectPr w:rsidR="00F84FD1" w:rsidRPr="00F84FD1" w:rsidSect="00F84FD1">
          <w:pgSz w:w="16838" w:h="11906" w:orient="landscape"/>
          <w:pgMar w:top="1276" w:right="1245" w:bottom="567" w:left="851" w:header="709" w:footer="423" w:gutter="0"/>
          <w:cols w:space="708"/>
          <w:docGrid w:linePitch="360"/>
        </w:sectPr>
      </w:pPr>
    </w:p>
    <w:p w:rsidR="00F84FD1" w:rsidRPr="00F84FD1" w:rsidRDefault="00F84FD1" w:rsidP="00F84FD1">
      <w:pPr>
        <w:spacing w:after="160" w:line="259" w:lineRule="auto"/>
        <w:ind w:firstLine="708"/>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lastRenderedPageBreak/>
        <w:t>На рисунке 1.2.4-2 представлена диаграмма изменения численности населения на территории Имекского сельсовета с разбивкой по населенным пунктам в период с 2011 по 2021 гг. Численность населения приведена на 1 января соответствующего года.</w:t>
      </w:r>
    </w:p>
    <w:p w:rsidR="00F84FD1" w:rsidRPr="00F84FD1" w:rsidRDefault="00F84FD1" w:rsidP="00F84FD1">
      <w:pPr>
        <w:spacing w:after="160" w:line="259" w:lineRule="auto"/>
        <w:ind w:firstLine="851"/>
        <w:rPr>
          <w:rFonts w:ascii="Times New Roman" w:eastAsia="Calibri" w:hAnsi="Times New Roman" w:cs="Times New Roman"/>
          <w:sz w:val="28"/>
          <w:szCs w:val="28"/>
          <w:lang w:eastAsia="en-US"/>
        </w:rPr>
      </w:pPr>
    </w:p>
    <w:p w:rsidR="00F84FD1" w:rsidRPr="00F84FD1" w:rsidRDefault="00F84FD1" w:rsidP="00F84FD1">
      <w:pPr>
        <w:spacing w:after="0" w:line="259" w:lineRule="auto"/>
        <w:ind w:firstLine="851"/>
        <w:rPr>
          <w:rFonts w:ascii="Times New Roman" w:eastAsia="Calibri" w:hAnsi="Times New Roman" w:cs="Times New Roman"/>
          <w:sz w:val="28"/>
          <w:szCs w:val="28"/>
          <w:lang w:eastAsia="en-US"/>
        </w:rPr>
      </w:pPr>
      <w:r w:rsidRPr="00F84FD1">
        <w:rPr>
          <w:rFonts w:ascii="Calibri" w:eastAsia="Calibri" w:hAnsi="Calibri" w:cs="Times New Roman"/>
          <w:noProof/>
        </w:rPr>
        <w:drawing>
          <wp:inline distT="0" distB="0" distL="0" distR="0" wp14:anchorId="7428D1FD" wp14:editId="5D0CC1AE">
            <wp:extent cx="4571873" cy="3726568"/>
            <wp:effectExtent l="6096" t="6093" r="6096" b="8124"/>
            <wp:docPr id="25"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F84FD1" w:rsidRPr="00F84FD1" w:rsidRDefault="00F84FD1" w:rsidP="00F84FD1">
      <w:pPr>
        <w:spacing w:after="160" w:line="259" w:lineRule="auto"/>
        <w:jc w:val="center"/>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Рисунок 1.2.4-2 – Диаграмма численности населения в Имекском сельсовете по населенным пунктам в 2011-2021 гг.</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Общий коэффициент рождаемости составил на начало 2021 года 10,4 ‰, что совпадает со средним значением аналогичного показателя по Республике Хакасия (</w:t>
      </w:r>
      <w:r w:rsidRPr="00F84FD1">
        <w:rPr>
          <w:rFonts w:ascii="Times New Roman" w:eastAsia="Times New Roman" w:hAnsi="Times New Roman" w:cs="Times New Roman"/>
          <w:sz w:val="28"/>
          <w:szCs w:val="28"/>
          <w:shd w:val="clear" w:color="auto" w:fill="FFFFFF"/>
        </w:rPr>
        <w:t>10,4‰</w:t>
      </w:r>
      <w:r w:rsidRPr="00F84FD1">
        <w:rPr>
          <w:rFonts w:ascii="Times New Roman" w:eastAsia="Times New Roman" w:hAnsi="Times New Roman" w:cs="Times New Roman"/>
          <w:sz w:val="28"/>
          <w:szCs w:val="28"/>
        </w:rPr>
        <w:t>)</w:t>
      </w:r>
      <w:r w:rsidRPr="00F84FD1">
        <w:rPr>
          <w:rFonts w:ascii="Times New Roman" w:eastAsia="Times New Roman" w:hAnsi="Times New Roman" w:cs="Times New Roman"/>
          <w:sz w:val="28"/>
          <w:szCs w:val="28"/>
          <w:vertAlign w:val="superscript"/>
        </w:rPr>
        <w:footnoteReference w:id="1"/>
      </w:r>
      <w:r w:rsidRPr="00F84FD1">
        <w:rPr>
          <w:rFonts w:ascii="Times New Roman" w:eastAsia="Times New Roman" w:hAnsi="Times New Roman" w:cs="Times New Roman"/>
          <w:sz w:val="28"/>
          <w:szCs w:val="28"/>
        </w:rPr>
        <w:t>. Среднее за период с 2011 г. по 2021 г. значение коэффициента рождаемости на территории Имекского сельсовета составил 13,99 ‰. Среднее за период с 2011 г. по 2021 г. значение коэффициента смертности составило 12,32 ‰.</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Смертность превышала рождаемость в 2015, 2019 и 2020 гг., в остальные годы на территории Имекского сельсовета отмечается естественный прирост населения (рисунок 1.2.4-3).</w:t>
      </w: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Calibri" w:eastAsia="Calibri" w:hAnsi="Calibri" w:cs="Times New Roman"/>
          <w:noProof/>
        </w:rPr>
        <w:lastRenderedPageBreak/>
        <w:drawing>
          <wp:inline distT="0" distB="0" distL="0" distR="0" wp14:anchorId="4D6F2A45" wp14:editId="3CB56EC9">
            <wp:extent cx="4571873" cy="2743073"/>
            <wp:effectExtent l="6096" t="6096" r="6096" b="6096"/>
            <wp:docPr id="26"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bl>
      <w:tblPr>
        <w:tblW w:w="6721" w:type="dxa"/>
        <w:tblInd w:w="1496" w:type="dxa"/>
        <w:tblLook w:val="04A0" w:firstRow="1" w:lastRow="0" w:firstColumn="1" w:lastColumn="0" w:noHBand="0" w:noVBand="1"/>
      </w:tblPr>
      <w:tblGrid>
        <w:gridCol w:w="562"/>
        <w:gridCol w:w="772"/>
        <w:gridCol w:w="709"/>
        <w:gridCol w:w="709"/>
        <w:gridCol w:w="567"/>
        <w:gridCol w:w="850"/>
        <w:gridCol w:w="625"/>
        <w:gridCol w:w="567"/>
        <w:gridCol w:w="793"/>
        <w:gridCol w:w="567"/>
      </w:tblGrid>
      <w:tr w:rsidR="00F84FD1" w:rsidRPr="00F84FD1" w:rsidTr="00F84FD1">
        <w:tc>
          <w:tcPr>
            <w:tcW w:w="562"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2011</w:t>
            </w:r>
          </w:p>
        </w:tc>
        <w:tc>
          <w:tcPr>
            <w:tcW w:w="772"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2012</w:t>
            </w:r>
          </w:p>
        </w:tc>
        <w:tc>
          <w:tcPr>
            <w:tcW w:w="709"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2013</w:t>
            </w:r>
          </w:p>
        </w:tc>
        <w:tc>
          <w:tcPr>
            <w:tcW w:w="709"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2014</w:t>
            </w:r>
          </w:p>
        </w:tc>
        <w:tc>
          <w:tcPr>
            <w:tcW w:w="567"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2015</w:t>
            </w:r>
          </w:p>
        </w:tc>
        <w:tc>
          <w:tcPr>
            <w:tcW w:w="850"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2016</w:t>
            </w:r>
          </w:p>
        </w:tc>
        <w:tc>
          <w:tcPr>
            <w:tcW w:w="625"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2017</w:t>
            </w:r>
          </w:p>
        </w:tc>
        <w:tc>
          <w:tcPr>
            <w:tcW w:w="567"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2018</w:t>
            </w:r>
          </w:p>
        </w:tc>
        <w:tc>
          <w:tcPr>
            <w:tcW w:w="793"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2019</w:t>
            </w:r>
          </w:p>
        </w:tc>
        <w:tc>
          <w:tcPr>
            <w:tcW w:w="567"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2020</w:t>
            </w:r>
          </w:p>
        </w:tc>
      </w:tr>
    </w:tbl>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 xml:space="preserve">Рисунок 1.2.4-3- Естественное движение населения в Имекском </w:t>
      </w:r>
      <w:r w:rsidR="00A85E8F" w:rsidRPr="00F84FD1">
        <w:rPr>
          <w:rFonts w:ascii="Times New Roman" w:eastAsia="Calibri" w:hAnsi="Times New Roman" w:cs="Times New Roman"/>
          <w:i/>
          <w:sz w:val="28"/>
          <w:szCs w:val="28"/>
          <w:lang w:eastAsia="en-US"/>
        </w:rPr>
        <w:t>сельсовете в</w:t>
      </w:r>
      <w:r w:rsidRPr="00F84FD1">
        <w:rPr>
          <w:rFonts w:ascii="Times New Roman" w:eastAsia="Calibri" w:hAnsi="Times New Roman" w:cs="Times New Roman"/>
          <w:i/>
          <w:sz w:val="28"/>
          <w:szCs w:val="28"/>
          <w:lang w:eastAsia="en-US"/>
        </w:rPr>
        <w:t xml:space="preserve"> 2011-2021 гг.</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Таблица 1.2.4-3</w:t>
      </w: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Возрастная структура населения Имекского сельсовета</w:t>
      </w:r>
    </w:p>
    <w:tbl>
      <w:tblPr>
        <w:tblW w:w="5000" w:type="pct"/>
        <w:tblLook w:val="04A0" w:firstRow="1" w:lastRow="0" w:firstColumn="1" w:lastColumn="0" w:noHBand="0" w:noVBand="1"/>
      </w:tblPr>
      <w:tblGrid>
        <w:gridCol w:w="516"/>
        <w:gridCol w:w="1974"/>
        <w:gridCol w:w="697"/>
        <w:gridCol w:w="746"/>
        <w:gridCol w:w="623"/>
        <w:gridCol w:w="626"/>
        <w:gridCol w:w="696"/>
        <w:gridCol w:w="756"/>
        <w:gridCol w:w="696"/>
        <w:gridCol w:w="756"/>
        <w:gridCol w:w="696"/>
        <w:gridCol w:w="788"/>
      </w:tblGrid>
      <w:tr w:rsidR="00F84FD1" w:rsidRPr="00F84FD1" w:rsidTr="00F84FD1">
        <w:trPr>
          <w:trHeight w:val="330"/>
        </w:trPr>
        <w:tc>
          <w:tcPr>
            <w:tcW w:w="261"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w:t>
            </w:r>
          </w:p>
        </w:tc>
        <w:tc>
          <w:tcPr>
            <w:tcW w:w="977"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Возрастные группы</w:t>
            </w:r>
          </w:p>
        </w:tc>
        <w:tc>
          <w:tcPr>
            <w:tcW w:w="742" w:type="pct"/>
            <w:gridSpan w:val="2"/>
            <w:tcBorders>
              <w:top w:val="single" w:sz="8" w:space="0" w:color="auto"/>
              <w:left w:val="nil"/>
              <w:bottom w:val="single" w:sz="8" w:space="0" w:color="auto"/>
              <w:right w:val="single" w:sz="8" w:space="0" w:color="000000"/>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01.01.2017г</w:t>
            </w:r>
          </w:p>
        </w:tc>
        <w:tc>
          <w:tcPr>
            <w:tcW w:w="742" w:type="pct"/>
            <w:gridSpan w:val="2"/>
            <w:tcBorders>
              <w:top w:val="single" w:sz="8" w:space="0" w:color="auto"/>
              <w:left w:val="nil"/>
              <w:bottom w:val="single" w:sz="8" w:space="0" w:color="auto"/>
              <w:right w:val="single" w:sz="8" w:space="0" w:color="000000"/>
            </w:tcBorders>
            <w:shd w:val="clear" w:color="auto" w:fill="auto"/>
            <w:hideMark/>
          </w:tcPr>
          <w:p w:rsidR="00F84FD1" w:rsidRPr="00F84FD1" w:rsidRDefault="00F84FD1" w:rsidP="00F84FD1">
            <w:pPr>
              <w:spacing w:after="0" w:line="240" w:lineRule="auto"/>
              <w:ind w:left="-109" w:right="-101"/>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01.01.2018г</w:t>
            </w:r>
          </w:p>
        </w:tc>
        <w:tc>
          <w:tcPr>
            <w:tcW w:w="749" w:type="pct"/>
            <w:gridSpan w:val="2"/>
            <w:tcBorders>
              <w:top w:val="single" w:sz="8" w:space="0" w:color="auto"/>
              <w:left w:val="nil"/>
              <w:bottom w:val="single" w:sz="8" w:space="0" w:color="auto"/>
              <w:right w:val="single" w:sz="8" w:space="0" w:color="000000"/>
            </w:tcBorders>
            <w:shd w:val="clear" w:color="auto" w:fill="auto"/>
            <w:hideMark/>
          </w:tcPr>
          <w:p w:rsidR="00F84FD1" w:rsidRPr="00F84FD1" w:rsidRDefault="00F84FD1" w:rsidP="00F84FD1">
            <w:pPr>
              <w:spacing w:after="0" w:line="240" w:lineRule="auto"/>
              <w:ind w:left="-115"/>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01.01.2019г</w:t>
            </w:r>
          </w:p>
        </w:tc>
        <w:tc>
          <w:tcPr>
            <w:tcW w:w="742" w:type="pct"/>
            <w:gridSpan w:val="2"/>
            <w:tcBorders>
              <w:top w:val="single" w:sz="8" w:space="0" w:color="auto"/>
              <w:left w:val="nil"/>
              <w:bottom w:val="single" w:sz="8" w:space="0" w:color="auto"/>
              <w:right w:val="single" w:sz="8" w:space="0" w:color="000000"/>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01.01.2020г</w:t>
            </w:r>
          </w:p>
        </w:tc>
        <w:tc>
          <w:tcPr>
            <w:tcW w:w="786" w:type="pct"/>
            <w:gridSpan w:val="2"/>
            <w:tcBorders>
              <w:top w:val="single" w:sz="8" w:space="0" w:color="auto"/>
              <w:left w:val="nil"/>
              <w:bottom w:val="single" w:sz="8" w:space="0" w:color="auto"/>
              <w:right w:val="single" w:sz="8" w:space="0" w:color="000000"/>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01.01.2021г</w:t>
            </w:r>
          </w:p>
        </w:tc>
      </w:tr>
      <w:tr w:rsidR="00F84FD1" w:rsidRPr="00F84FD1" w:rsidTr="00F84FD1">
        <w:trPr>
          <w:trHeight w:val="315"/>
        </w:trPr>
        <w:tc>
          <w:tcPr>
            <w:tcW w:w="261" w:type="pct"/>
            <w:vMerge/>
            <w:tcBorders>
              <w:top w:val="single" w:sz="8" w:space="0" w:color="auto"/>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b/>
                <w:bCs/>
                <w:color w:val="000000"/>
                <w:sz w:val="24"/>
                <w:szCs w:val="24"/>
              </w:rPr>
            </w:pPr>
          </w:p>
        </w:tc>
        <w:tc>
          <w:tcPr>
            <w:tcW w:w="977" w:type="pct"/>
            <w:vMerge/>
            <w:tcBorders>
              <w:top w:val="single" w:sz="8" w:space="0" w:color="auto"/>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b/>
                <w:bCs/>
                <w:color w:val="000000"/>
                <w:sz w:val="24"/>
                <w:szCs w:val="24"/>
              </w:rPr>
            </w:pPr>
          </w:p>
        </w:tc>
        <w:tc>
          <w:tcPr>
            <w:tcW w:w="348" w:type="pct"/>
            <w:vMerge w:val="restart"/>
            <w:tcBorders>
              <w:top w:val="nil"/>
              <w:left w:val="single" w:sz="8" w:space="0" w:color="auto"/>
              <w:bottom w:val="single" w:sz="8" w:space="0" w:color="000000"/>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чел.</w:t>
            </w:r>
          </w:p>
        </w:tc>
        <w:tc>
          <w:tcPr>
            <w:tcW w:w="394" w:type="pct"/>
            <w:tcBorders>
              <w:top w:val="nil"/>
              <w:left w:val="nil"/>
              <w:bottom w:val="nil"/>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к</w:t>
            </w:r>
          </w:p>
        </w:tc>
        <w:tc>
          <w:tcPr>
            <w:tcW w:w="348" w:type="pct"/>
            <w:vMerge w:val="restart"/>
            <w:tcBorders>
              <w:top w:val="nil"/>
              <w:left w:val="single" w:sz="8" w:space="0" w:color="auto"/>
              <w:bottom w:val="single" w:sz="8" w:space="0" w:color="000000"/>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чел.</w:t>
            </w:r>
          </w:p>
        </w:tc>
        <w:tc>
          <w:tcPr>
            <w:tcW w:w="394" w:type="pct"/>
            <w:tcBorders>
              <w:top w:val="nil"/>
              <w:left w:val="nil"/>
              <w:bottom w:val="nil"/>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к</w:t>
            </w:r>
          </w:p>
        </w:tc>
        <w:tc>
          <w:tcPr>
            <w:tcW w:w="355" w:type="pct"/>
            <w:vMerge w:val="restart"/>
            <w:tcBorders>
              <w:top w:val="nil"/>
              <w:left w:val="single" w:sz="8" w:space="0" w:color="auto"/>
              <w:bottom w:val="single" w:sz="8" w:space="0" w:color="000000"/>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чел.</w:t>
            </w:r>
          </w:p>
        </w:tc>
        <w:tc>
          <w:tcPr>
            <w:tcW w:w="394" w:type="pct"/>
            <w:tcBorders>
              <w:top w:val="nil"/>
              <w:left w:val="nil"/>
              <w:bottom w:val="nil"/>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к</w:t>
            </w:r>
          </w:p>
        </w:tc>
        <w:tc>
          <w:tcPr>
            <w:tcW w:w="348" w:type="pct"/>
            <w:vMerge w:val="restart"/>
            <w:tcBorders>
              <w:top w:val="nil"/>
              <w:left w:val="single" w:sz="8" w:space="0" w:color="auto"/>
              <w:bottom w:val="single" w:sz="8" w:space="0" w:color="000000"/>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чел.</w:t>
            </w:r>
          </w:p>
        </w:tc>
        <w:tc>
          <w:tcPr>
            <w:tcW w:w="394" w:type="pct"/>
            <w:tcBorders>
              <w:top w:val="nil"/>
              <w:left w:val="nil"/>
              <w:bottom w:val="nil"/>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к</w:t>
            </w:r>
          </w:p>
        </w:tc>
        <w:tc>
          <w:tcPr>
            <w:tcW w:w="348" w:type="pct"/>
            <w:vMerge w:val="restart"/>
            <w:tcBorders>
              <w:top w:val="nil"/>
              <w:left w:val="single" w:sz="8" w:space="0" w:color="auto"/>
              <w:bottom w:val="single" w:sz="8" w:space="0" w:color="000000"/>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чел.</w:t>
            </w:r>
          </w:p>
        </w:tc>
        <w:tc>
          <w:tcPr>
            <w:tcW w:w="437" w:type="pct"/>
            <w:tcBorders>
              <w:top w:val="nil"/>
              <w:left w:val="nil"/>
              <w:bottom w:val="nil"/>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к</w:t>
            </w:r>
          </w:p>
        </w:tc>
      </w:tr>
      <w:tr w:rsidR="00F84FD1" w:rsidRPr="00F84FD1" w:rsidTr="00F84FD1">
        <w:trPr>
          <w:trHeight w:val="330"/>
        </w:trPr>
        <w:tc>
          <w:tcPr>
            <w:tcW w:w="261" w:type="pct"/>
            <w:vMerge/>
            <w:tcBorders>
              <w:top w:val="single" w:sz="8" w:space="0" w:color="auto"/>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b/>
                <w:bCs/>
                <w:color w:val="000000"/>
                <w:sz w:val="24"/>
                <w:szCs w:val="24"/>
              </w:rPr>
            </w:pPr>
          </w:p>
        </w:tc>
        <w:tc>
          <w:tcPr>
            <w:tcW w:w="977" w:type="pct"/>
            <w:vMerge/>
            <w:tcBorders>
              <w:top w:val="single" w:sz="8" w:space="0" w:color="auto"/>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b/>
                <w:bCs/>
                <w:color w:val="000000"/>
                <w:sz w:val="24"/>
                <w:szCs w:val="24"/>
              </w:rPr>
            </w:pPr>
          </w:p>
        </w:tc>
        <w:tc>
          <w:tcPr>
            <w:tcW w:w="348" w:type="pct"/>
            <w:vMerge/>
            <w:tcBorders>
              <w:top w:val="nil"/>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63" w:right="-124"/>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итогу</w:t>
            </w:r>
          </w:p>
        </w:tc>
        <w:tc>
          <w:tcPr>
            <w:tcW w:w="348" w:type="pct"/>
            <w:vMerge/>
            <w:tcBorders>
              <w:top w:val="nil"/>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53" w:right="-128"/>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итогу</w:t>
            </w:r>
          </w:p>
        </w:tc>
        <w:tc>
          <w:tcPr>
            <w:tcW w:w="355" w:type="pct"/>
            <w:vMerge/>
            <w:tcBorders>
              <w:top w:val="nil"/>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51" w:right="-123"/>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итогу</w:t>
            </w:r>
          </w:p>
        </w:tc>
        <w:tc>
          <w:tcPr>
            <w:tcW w:w="348" w:type="pct"/>
            <w:vMerge/>
            <w:tcBorders>
              <w:top w:val="nil"/>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58" w:right="-109"/>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итогу</w:t>
            </w:r>
          </w:p>
        </w:tc>
        <w:tc>
          <w:tcPr>
            <w:tcW w:w="348" w:type="pct"/>
            <w:vMerge/>
            <w:tcBorders>
              <w:top w:val="nil"/>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3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итогу</w:t>
            </w:r>
          </w:p>
        </w:tc>
      </w:tr>
      <w:tr w:rsidR="00F84FD1" w:rsidRPr="00F84FD1" w:rsidTr="00F84FD1">
        <w:trPr>
          <w:trHeight w:val="330"/>
        </w:trPr>
        <w:tc>
          <w:tcPr>
            <w:tcW w:w="261" w:type="pct"/>
            <w:tcBorders>
              <w:top w:val="nil"/>
              <w:left w:val="single" w:sz="8" w:space="0" w:color="auto"/>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97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355"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w:t>
            </w:r>
          </w:p>
        </w:tc>
        <w:tc>
          <w:tcPr>
            <w:tcW w:w="43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w:t>
            </w:r>
          </w:p>
        </w:tc>
      </w:tr>
      <w:tr w:rsidR="00F84FD1" w:rsidRPr="00F84FD1" w:rsidTr="00F84FD1">
        <w:trPr>
          <w:trHeight w:val="915"/>
        </w:trPr>
        <w:tc>
          <w:tcPr>
            <w:tcW w:w="261" w:type="pct"/>
            <w:tcBorders>
              <w:top w:val="nil"/>
              <w:left w:val="single" w:sz="8" w:space="0" w:color="auto"/>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97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rPr>
                <w:rFonts w:ascii="Times New Roman" w:eastAsia="Times New Roman" w:hAnsi="Times New Roman" w:cs="Times New Roman"/>
                <w:color w:val="000000"/>
              </w:rPr>
            </w:pPr>
            <w:r w:rsidRPr="00F84FD1">
              <w:rPr>
                <w:rFonts w:ascii="Times New Roman" w:eastAsia="Times New Roman" w:hAnsi="Times New Roman" w:cs="Times New Roman"/>
                <w:color w:val="000000"/>
              </w:rPr>
              <w:t>Моложе трудоспособного возраста, из них:</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530</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104" w:right="-92"/>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23,90</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513</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92" w:right="-138"/>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23,31</w:t>
            </w:r>
          </w:p>
        </w:tc>
        <w:tc>
          <w:tcPr>
            <w:tcW w:w="355"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490</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22,79</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478</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22,55</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467</w:t>
            </w:r>
          </w:p>
        </w:tc>
        <w:tc>
          <w:tcPr>
            <w:tcW w:w="43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22,19</w:t>
            </w:r>
          </w:p>
        </w:tc>
      </w:tr>
      <w:tr w:rsidR="00F84FD1" w:rsidRPr="00F84FD1" w:rsidTr="00F84FD1">
        <w:trPr>
          <w:trHeight w:val="330"/>
        </w:trPr>
        <w:tc>
          <w:tcPr>
            <w:tcW w:w="261" w:type="pct"/>
            <w:tcBorders>
              <w:top w:val="nil"/>
              <w:left w:val="single" w:sz="8" w:space="0" w:color="auto"/>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w:t>
            </w:r>
          </w:p>
        </w:tc>
        <w:tc>
          <w:tcPr>
            <w:tcW w:w="97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дети 0-6 лет</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275</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104" w:right="-92"/>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12,40</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244</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92" w:right="-138"/>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11,09</w:t>
            </w:r>
          </w:p>
        </w:tc>
        <w:tc>
          <w:tcPr>
            <w:tcW w:w="355"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206</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9,58</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199</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9,39</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171</w:t>
            </w:r>
          </w:p>
        </w:tc>
        <w:tc>
          <w:tcPr>
            <w:tcW w:w="43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8,12</w:t>
            </w:r>
          </w:p>
        </w:tc>
      </w:tr>
      <w:tr w:rsidR="00F84FD1" w:rsidRPr="00F84FD1" w:rsidTr="00F84FD1">
        <w:trPr>
          <w:trHeight w:val="330"/>
        </w:trPr>
        <w:tc>
          <w:tcPr>
            <w:tcW w:w="261" w:type="pct"/>
            <w:tcBorders>
              <w:top w:val="nil"/>
              <w:left w:val="single" w:sz="8" w:space="0" w:color="auto"/>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w:t>
            </w:r>
          </w:p>
        </w:tc>
        <w:tc>
          <w:tcPr>
            <w:tcW w:w="977" w:type="pct"/>
            <w:tcBorders>
              <w:top w:val="nil"/>
              <w:left w:val="nil"/>
              <w:bottom w:val="nil"/>
              <w:right w:val="single" w:sz="8" w:space="0" w:color="auto"/>
            </w:tcBorders>
            <w:shd w:val="clear" w:color="auto" w:fill="auto"/>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дети 7-15 лет</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255</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104" w:right="-92"/>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11,50</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269</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92" w:right="-138"/>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12,22</w:t>
            </w:r>
          </w:p>
        </w:tc>
        <w:tc>
          <w:tcPr>
            <w:tcW w:w="355"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284</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13,21</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279</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13,16</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296</w:t>
            </w:r>
          </w:p>
        </w:tc>
        <w:tc>
          <w:tcPr>
            <w:tcW w:w="43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14,06</w:t>
            </w:r>
          </w:p>
        </w:tc>
      </w:tr>
      <w:tr w:rsidR="00F84FD1" w:rsidRPr="00F84FD1" w:rsidTr="00F84FD1">
        <w:trPr>
          <w:trHeight w:val="645"/>
        </w:trPr>
        <w:tc>
          <w:tcPr>
            <w:tcW w:w="261" w:type="pct"/>
            <w:tcBorders>
              <w:top w:val="nil"/>
              <w:left w:val="single" w:sz="8" w:space="0" w:color="auto"/>
              <w:bottom w:val="single" w:sz="8" w:space="0" w:color="auto"/>
              <w:right w:val="nil"/>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977" w:type="pct"/>
            <w:tcBorders>
              <w:top w:val="single" w:sz="8" w:space="0" w:color="auto"/>
              <w:left w:val="single" w:sz="8" w:space="0" w:color="auto"/>
              <w:bottom w:val="nil"/>
              <w:right w:val="single" w:sz="8" w:space="0" w:color="auto"/>
            </w:tcBorders>
            <w:shd w:val="clear" w:color="auto" w:fill="auto"/>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Трудоспособный возраст</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1294</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104" w:right="-92"/>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58,34</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124" w:right="-124"/>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1307</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92" w:right="-138"/>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59,38</w:t>
            </w:r>
          </w:p>
        </w:tc>
        <w:tc>
          <w:tcPr>
            <w:tcW w:w="355"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1259</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58,56</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1247</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58,82</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1249</w:t>
            </w:r>
          </w:p>
        </w:tc>
        <w:tc>
          <w:tcPr>
            <w:tcW w:w="43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59,33</w:t>
            </w:r>
          </w:p>
        </w:tc>
      </w:tr>
      <w:tr w:rsidR="00F84FD1" w:rsidRPr="00F84FD1" w:rsidTr="00F84FD1">
        <w:trPr>
          <w:trHeight w:val="960"/>
        </w:trPr>
        <w:tc>
          <w:tcPr>
            <w:tcW w:w="261" w:type="pct"/>
            <w:tcBorders>
              <w:top w:val="nil"/>
              <w:left w:val="single" w:sz="8" w:space="0" w:color="auto"/>
              <w:bottom w:val="single" w:sz="8" w:space="0" w:color="auto"/>
              <w:right w:val="nil"/>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977" w:type="pct"/>
            <w:tcBorders>
              <w:top w:val="single" w:sz="8" w:space="0" w:color="auto"/>
              <w:left w:val="single" w:sz="8" w:space="0" w:color="auto"/>
              <w:bottom w:val="single" w:sz="8" w:space="0" w:color="auto"/>
              <w:right w:val="single" w:sz="8" w:space="0" w:color="auto"/>
            </w:tcBorders>
            <w:shd w:val="clear" w:color="auto" w:fill="auto"/>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Старше трудоспособного возраста</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394</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104" w:right="-92"/>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17,76</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381</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92" w:right="-138"/>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17,31</w:t>
            </w:r>
          </w:p>
        </w:tc>
        <w:tc>
          <w:tcPr>
            <w:tcW w:w="355"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401</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18,65</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395</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18,63</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389</w:t>
            </w:r>
          </w:p>
        </w:tc>
        <w:tc>
          <w:tcPr>
            <w:tcW w:w="43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18,48</w:t>
            </w:r>
          </w:p>
        </w:tc>
      </w:tr>
      <w:tr w:rsidR="00F84FD1" w:rsidRPr="00F84FD1" w:rsidTr="00F84FD1">
        <w:trPr>
          <w:trHeight w:val="330"/>
        </w:trPr>
        <w:tc>
          <w:tcPr>
            <w:tcW w:w="261" w:type="pct"/>
            <w:tcBorders>
              <w:top w:val="nil"/>
              <w:left w:val="single" w:sz="8" w:space="0" w:color="auto"/>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97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Всего</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60"/>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2218</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188" w:right="-89"/>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2201</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w:t>
            </w:r>
          </w:p>
        </w:tc>
        <w:tc>
          <w:tcPr>
            <w:tcW w:w="355"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22"/>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2150</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46"/>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2120</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71"/>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2105</w:t>
            </w:r>
          </w:p>
        </w:tc>
        <w:tc>
          <w:tcPr>
            <w:tcW w:w="43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53" w:right="-144"/>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100,00</w:t>
            </w:r>
          </w:p>
        </w:tc>
      </w:tr>
    </w:tbl>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Таким образом, для демографической ситуации на территории Имекского сельсовета характерен естественный прирост населения, убыль населения отмечается только в 2015, 2019 и 2020 гг. При этом убыль в 2019 году по сравнению с 2018 годом составила 2 человека, в 2020 году по сравнению с 2019 – 7 человек.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Доля лиц старше трудоспособного возраста существенно ниже, чем в целом в Республике Хакасия. </w:t>
      </w:r>
      <w:r w:rsidRPr="00F84FD1">
        <w:rPr>
          <w:rFonts w:ascii="Times New Roman" w:eastAsia="Calibri" w:hAnsi="Times New Roman" w:cs="Times New Roman"/>
          <w:sz w:val="28"/>
          <w:szCs w:val="28"/>
          <w:shd w:val="clear" w:color="auto" w:fill="FFFFFF"/>
          <w:lang w:eastAsia="en-US"/>
        </w:rPr>
        <w:t xml:space="preserve">В 2018 году в Республике Хакасия среднегодовая численность населения составила 536840 человек, из них: </w:t>
      </w:r>
      <w:r w:rsidRPr="00F84FD1">
        <w:rPr>
          <w:rFonts w:ascii="Times New Roman" w:eastAsia="Calibri" w:hAnsi="Times New Roman" w:cs="Times New Roman"/>
          <w:sz w:val="28"/>
          <w:szCs w:val="28"/>
          <w:shd w:val="clear" w:color="auto" w:fill="FFFFFF"/>
          <w:lang w:eastAsia="en-US"/>
        </w:rPr>
        <w:lastRenderedPageBreak/>
        <w:t>23,5% – дети до 17 лет, 23,8% – лица старше трудоспособного возраста и 52,7% – лица трудоспособного возраста</w:t>
      </w:r>
      <w:r w:rsidRPr="00F84FD1">
        <w:rPr>
          <w:rFonts w:ascii="Times New Roman" w:eastAsia="Calibri" w:hAnsi="Times New Roman" w:cs="Times New Roman"/>
          <w:sz w:val="28"/>
          <w:szCs w:val="28"/>
          <w:shd w:val="clear" w:color="auto" w:fill="FFFFFF"/>
          <w:vertAlign w:val="superscript"/>
          <w:lang w:eastAsia="en-US"/>
        </w:rPr>
        <w:footnoteReference w:id="2"/>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Возрастная структура населения Имекского сельсовета характеризуется тем, что доля граждан моложе трудоспособного возраста и старше трудоспособного возраста составляет 22,19 % и 18,48 % соответственно. В возрастной структуре преобладающая доля принадлежит населению трудоспособного возраста, что свидетельствует о достаточности трудовых ресурсов.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течение 2017-2021 гг. наблюдались следующие тенденции:</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доли населения моложе трудоспособного возраста и старше трудоспособного возраста в общей численности населения имеет тенденцию к незначительному снижению;</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доля граждан трудоспособного возраста незначительно увеличивается (таблица</w:t>
      </w:r>
      <w:r w:rsidRPr="00F84FD1">
        <w:rPr>
          <w:rFonts w:ascii="Times New Roman" w:eastAsia="Calibri" w:hAnsi="Times New Roman" w:cs="Times New Roman"/>
          <w:i/>
          <w:sz w:val="28"/>
          <w:szCs w:val="28"/>
          <w:lang w:eastAsia="en-US"/>
        </w:rPr>
        <w:t xml:space="preserve"> </w:t>
      </w:r>
      <w:r w:rsidRPr="00F84FD1">
        <w:rPr>
          <w:rFonts w:ascii="Times New Roman" w:eastAsia="Calibri" w:hAnsi="Times New Roman" w:cs="Times New Roman"/>
          <w:sz w:val="28"/>
          <w:szCs w:val="28"/>
          <w:lang w:eastAsia="en-US"/>
        </w:rPr>
        <w:t>1.2.4-3).</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lang w:eastAsia="en-US"/>
        </w:rPr>
      </w:pPr>
    </w:p>
    <w:p w:rsidR="00F84FD1" w:rsidRPr="00F84FD1" w:rsidRDefault="00F84FD1" w:rsidP="00F84FD1">
      <w:pPr>
        <w:widowControl w:val="0"/>
        <w:spacing w:after="0" w:line="240" w:lineRule="auto"/>
        <w:jc w:val="both"/>
        <w:rPr>
          <w:rFonts w:ascii="Times New Roman" w:eastAsia="Times New Roman" w:hAnsi="Times New Roman" w:cs="Times New Roman"/>
          <w:color w:val="000000"/>
          <w:sz w:val="28"/>
          <w:szCs w:val="28"/>
          <w:highlight w:val="darkGray"/>
          <w:lang w:eastAsia="en-US"/>
        </w:rPr>
        <w:sectPr w:rsidR="00F84FD1" w:rsidRPr="00F84FD1" w:rsidSect="00F84FD1">
          <w:pgSz w:w="11906" w:h="16838"/>
          <w:pgMar w:top="1134" w:right="851" w:bottom="1134" w:left="1701" w:header="708" w:footer="708" w:gutter="0"/>
          <w:cols w:space="708"/>
          <w:docGrid w:linePitch="360"/>
        </w:sectPr>
      </w:pPr>
    </w:p>
    <w:p w:rsidR="00F84FD1" w:rsidRPr="00F84FD1" w:rsidRDefault="00F84FD1" w:rsidP="006A5BA1">
      <w:pPr>
        <w:numPr>
          <w:ilvl w:val="2"/>
          <w:numId w:val="41"/>
        </w:numPr>
        <w:spacing w:after="0" w:line="240" w:lineRule="auto"/>
        <w:ind w:left="709"/>
        <w:contextualSpacing/>
        <w:jc w:val="both"/>
        <w:rPr>
          <w:rFonts w:ascii="Times New Roman" w:eastAsia="Calibri" w:hAnsi="Times New Roman" w:cs="Times New Roman"/>
          <w:b/>
          <w:bCs/>
          <w:sz w:val="28"/>
          <w:szCs w:val="28"/>
          <w:lang w:eastAsia="en-US"/>
        </w:rPr>
      </w:pPr>
      <w:r w:rsidRPr="00F84FD1">
        <w:rPr>
          <w:rFonts w:ascii="Times New Roman" w:eastAsia="Calibri" w:hAnsi="Times New Roman" w:cs="Times New Roman"/>
          <w:b/>
          <w:bCs/>
          <w:sz w:val="28"/>
          <w:szCs w:val="28"/>
          <w:lang w:eastAsia="en-US"/>
        </w:rPr>
        <w:lastRenderedPageBreak/>
        <w:t>Трудовой потенциал и занятость населения</w:t>
      </w:r>
    </w:p>
    <w:p w:rsidR="00F84FD1" w:rsidRPr="00F84FD1" w:rsidRDefault="00F84FD1" w:rsidP="00F84FD1">
      <w:pPr>
        <w:widowControl w:val="0"/>
        <w:autoSpaceDE w:val="0"/>
        <w:autoSpaceDN w:val="0"/>
        <w:adjustRightInd w:val="0"/>
        <w:spacing w:after="0" w:line="240" w:lineRule="auto"/>
        <w:ind w:left="709"/>
        <w:rPr>
          <w:rFonts w:ascii="Times New Roman" w:eastAsia="Times New Roman" w:hAnsi="Times New Roman" w:cs="Times New Roman"/>
          <w:b/>
          <w:sz w:val="28"/>
          <w:szCs w:val="20"/>
          <w:highlight w:val="darkGray"/>
        </w:rPr>
      </w:pP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Численность трудовых ресурсов сельского поселения составила на начало 2021 года - 1249 чел. </w:t>
      </w: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В экономике муниципального образования занято 79,18 % трудовых ресурсов. При этом, за анализируемый период с 2017 года данный показатель увеличился с 58,81 % до 79,18 %. </w:t>
      </w: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Лиц, выезжающих на работу за пределы населенного пункта за анализируемый период с 2017 года примерно одинаковый процент, чуть более 10 от численности трудоспособного населения. </w:t>
      </w:r>
    </w:p>
    <w:p w:rsidR="00F84FD1" w:rsidRPr="00F84FD1" w:rsidRDefault="00F84FD1" w:rsidP="00F84FD1">
      <w:pPr>
        <w:spacing w:after="0" w:line="240" w:lineRule="auto"/>
        <w:ind w:firstLine="709"/>
        <w:jc w:val="both"/>
        <w:rPr>
          <w:rFonts w:ascii="Times New Roman" w:eastAsia="Times New Roman" w:hAnsi="Times New Roman" w:cs="Arial"/>
          <w:bCs/>
          <w:sz w:val="28"/>
          <w:szCs w:val="28"/>
        </w:rPr>
      </w:pPr>
      <w:r w:rsidRPr="00F84FD1">
        <w:rPr>
          <w:rFonts w:ascii="Times New Roman" w:eastAsia="Times New Roman" w:hAnsi="Times New Roman" w:cs="Arial"/>
          <w:sz w:val="28"/>
          <w:szCs w:val="28"/>
        </w:rPr>
        <w:t>Согласно предоставленным данным, с</w:t>
      </w:r>
      <w:r w:rsidRPr="00F84FD1">
        <w:rPr>
          <w:rFonts w:ascii="Times New Roman" w:eastAsia="Times New Roman" w:hAnsi="Times New Roman" w:cs="Arial"/>
          <w:bCs/>
          <w:sz w:val="28"/>
          <w:szCs w:val="28"/>
        </w:rPr>
        <w:t>реднегодовая численность занятых в экономике по видам экономической деятельности за 2021 год:</w:t>
      </w:r>
    </w:p>
    <w:p w:rsidR="00F84FD1" w:rsidRPr="00F84FD1" w:rsidRDefault="00F84FD1" w:rsidP="00F84FD1">
      <w:pPr>
        <w:spacing w:after="0" w:line="240" w:lineRule="auto"/>
        <w:ind w:firstLine="709"/>
        <w:jc w:val="both"/>
        <w:rPr>
          <w:rFonts w:ascii="Times New Roman" w:eastAsia="Times New Roman" w:hAnsi="Times New Roman" w:cs="Arial"/>
          <w:bCs/>
          <w:sz w:val="28"/>
          <w:szCs w:val="28"/>
        </w:rPr>
      </w:pPr>
      <w:r w:rsidRPr="00F84FD1">
        <w:rPr>
          <w:rFonts w:ascii="Times New Roman" w:eastAsia="Times New Roman" w:hAnsi="Times New Roman" w:cs="Arial"/>
          <w:bCs/>
          <w:sz w:val="28"/>
          <w:szCs w:val="28"/>
        </w:rPr>
        <w:t xml:space="preserve">- </w:t>
      </w:r>
      <w:r w:rsidRPr="00F84FD1">
        <w:rPr>
          <w:rFonts w:ascii="Times New Roman" w:eastAsia="Times New Roman" w:hAnsi="Times New Roman" w:cs="Arial"/>
          <w:sz w:val="28"/>
          <w:szCs w:val="28"/>
        </w:rPr>
        <w:t xml:space="preserve">деятельность домашних </w:t>
      </w:r>
      <w:r w:rsidR="008E5A40" w:rsidRPr="00F84FD1">
        <w:rPr>
          <w:rFonts w:ascii="Times New Roman" w:eastAsia="Times New Roman" w:hAnsi="Times New Roman" w:cs="Arial"/>
          <w:sz w:val="28"/>
          <w:szCs w:val="28"/>
        </w:rPr>
        <w:t>хозяйств -</w:t>
      </w:r>
      <w:r w:rsidRPr="00F84FD1">
        <w:rPr>
          <w:rFonts w:ascii="Times New Roman" w:eastAsia="Times New Roman" w:hAnsi="Times New Roman" w:cs="Arial"/>
          <w:sz w:val="28"/>
          <w:szCs w:val="28"/>
        </w:rPr>
        <w:t xml:space="preserve"> 555 человек;</w:t>
      </w:r>
    </w:p>
    <w:p w:rsidR="00F84FD1" w:rsidRPr="00F84FD1" w:rsidRDefault="00F84FD1" w:rsidP="00F84FD1">
      <w:pPr>
        <w:spacing w:after="0" w:line="240" w:lineRule="auto"/>
        <w:ind w:firstLine="709"/>
        <w:jc w:val="both"/>
        <w:rPr>
          <w:rFonts w:ascii="Times New Roman" w:eastAsia="Times New Roman" w:hAnsi="Times New Roman" w:cs="Arial"/>
          <w:bCs/>
          <w:sz w:val="28"/>
          <w:szCs w:val="28"/>
        </w:rPr>
      </w:pPr>
      <w:r w:rsidRPr="00F84FD1">
        <w:rPr>
          <w:rFonts w:ascii="Times New Roman" w:eastAsia="Times New Roman" w:hAnsi="Times New Roman" w:cs="Arial"/>
          <w:bCs/>
          <w:sz w:val="28"/>
          <w:szCs w:val="28"/>
        </w:rPr>
        <w:t>- образование - 87 человек;</w:t>
      </w:r>
    </w:p>
    <w:p w:rsidR="00F84FD1" w:rsidRPr="00F84FD1" w:rsidRDefault="00F84FD1" w:rsidP="00F84FD1">
      <w:pPr>
        <w:spacing w:after="0" w:line="240" w:lineRule="auto"/>
        <w:ind w:firstLine="709"/>
        <w:jc w:val="both"/>
        <w:rPr>
          <w:rFonts w:ascii="Times New Roman" w:eastAsia="Times New Roman" w:hAnsi="Times New Roman" w:cs="Arial"/>
          <w:bCs/>
          <w:sz w:val="28"/>
          <w:szCs w:val="28"/>
        </w:rPr>
      </w:pPr>
      <w:r w:rsidRPr="00F84FD1">
        <w:rPr>
          <w:rFonts w:ascii="Times New Roman" w:eastAsia="Times New Roman" w:hAnsi="Times New Roman" w:cs="Arial"/>
          <w:bCs/>
          <w:sz w:val="28"/>
          <w:szCs w:val="28"/>
        </w:rPr>
        <w:t xml:space="preserve">- </w:t>
      </w:r>
      <w:r w:rsidRPr="00F84FD1">
        <w:rPr>
          <w:rFonts w:ascii="Times New Roman" w:eastAsia="Times New Roman" w:hAnsi="Times New Roman" w:cs="Arial"/>
          <w:sz w:val="28"/>
          <w:szCs w:val="28"/>
        </w:rPr>
        <w:t xml:space="preserve">предоставление прочих коммунальных, социальных и персональных услуг – 31 человек; </w:t>
      </w:r>
    </w:p>
    <w:p w:rsidR="00F84FD1" w:rsidRPr="00F84FD1" w:rsidRDefault="00F84FD1" w:rsidP="00F84FD1">
      <w:pPr>
        <w:spacing w:after="0" w:line="240" w:lineRule="auto"/>
        <w:ind w:firstLine="709"/>
        <w:jc w:val="both"/>
        <w:rPr>
          <w:rFonts w:ascii="Times New Roman" w:eastAsia="Times New Roman" w:hAnsi="Times New Roman" w:cs="Arial"/>
          <w:sz w:val="28"/>
          <w:szCs w:val="28"/>
        </w:rPr>
      </w:pPr>
      <w:r w:rsidRPr="00F84FD1">
        <w:rPr>
          <w:rFonts w:ascii="Times New Roman" w:eastAsia="Times New Roman" w:hAnsi="Times New Roman" w:cs="Arial"/>
          <w:sz w:val="28"/>
          <w:szCs w:val="28"/>
        </w:rPr>
        <w:t>- оптовая и розничная торговля, ремонт автотранспортных средств, мотоциклов, бытовых изделий и предметов личного пользования – 29 человек;</w:t>
      </w:r>
    </w:p>
    <w:p w:rsidR="00F84FD1" w:rsidRPr="00F84FD1" w:rsidRDefault="00F84FD1" w:rsidP="00F84FD1">
      <w:pPr>
        <w:spacing w:after="0" w:line="240" w:lineRule="auto"/>
        <w:ind w:firstLine="709"/>
        <w:jc w:val="both"/>
        <w:rPr>
          <w:rFonts w:ascii="Times New Roman" w:eastAsia="Times New Roman" w:hAnsi="Times New Roman" w:cs="Arial"/>
          <w:sz w:val="28"/>
          <w:szCs w:val="28"/>
        </w:rPr>
      </w:pPr>
      <w:r w:rsidRPr="00F84FD1">
        <w:rPr>
          <w:rFonts w:ascii="Times New Roman" w:eastAsia="Times New Roman" w:hAnsi="Times New Roman" w:cs="Arial"/>
          <w:sz w:val="28"/>
          <w:szCs w:val="28"/>
        </w:rPr>
        <w:t>- сельское хозяйство, охота и лесное хозяйство - 7 человек;</w:t>
      </w:r>
    </w:p>
    <w:p w:rsidR="00F84FD1" w:rsidRPr="00F84FD1" w:rsidRDefault="00F84FD1" w:rsidP="00F84FD1">
      <w:pPr>
        <w:spacing w:after="0" w:line="240" w:lineRule="auto"/>
        <w:ind w:firstLine="709"/>
        <w:jc w:val="both"/>
        <w:rPr>
          <w:rFonts w:ascii="Times New Roman" w:eastAsia="Times New Roman" w:hAnsi="Times New Roman" w:cs="Arial"/>
          <w:sz w:val="28"/>
          <w:szCs w:val="28"/>
        </w:rPr>
      </w:pPr>
      <w:r w:rsidRPr="00F84FD1">
        <w:rPr>
          <w:rFonts w:ascii="Times New Roman" w:eastAsia="Times New Roman" w:hAnsi="Times New Roman" w:cs="Arial"/>
          <w:sz w:val="28"/>
          <w:szCs w:val="28"/>
        </w:rPr>
        <w:t>- здравоохранение и предоставление социальных услуг – 4 человека;</w:t>
      </w:r>
    </w:p>
    <w:p w:rsidR="00F84FD1" w:rsidRPr="00F84FD1" w:rsidRDefault="00F84FD1" w:rsidP="00F84FD1">
      <w:pPr>
        <w:spacing w:after="0" w:line="240" w:lineRule="auto"/>
        <w:ind w:firstLine="709"/>
        <w:jc w:val="both"/>
        <w:rPr>
          <w:rFonts w:ascii="Times New Roman" w:eastAsia="Times New Roman" w:hAnsi="Times New Roman" w:cs="Arial"/>
          <w:sz w:val="28"/>
          <w:szCs w:val="28"/>
        </w:rPr>
      </w:pPr>
      <w:r w:rsidRPr="00F84FD1">
        <w:rPr>
          <w:rFonts w:ascii="Times New Roman" w:eastAsia="Times New Roman" w:hAnsi="Times New Roman" w:cs="Arial"/>
          <w:bCs/>
          <w:sz w:val="28"/>
          <w:szCs w:val="28"/>
        </w:rPr>
        <w:t xml:space="preserve">- </w:t>
      </w:r>
      <w:r w:rsidRPr="00F84FD1">
        <w:rPr>
          <w:rFonts w:ascii="Times New Roman" w:eastAsia="Times New Roman" w:hAnsi="Times New Roman" w:cs="Arial"/>
          <w:sz w:val="28"/>
          <w:szCs w:val="28"/>
        </w:rPr>
        <w:t>производство и распределение электроэнергии, газа и воды; транспорт и связь по 3 человека;</w:t>
      </w:r>
    </w:p>
    <w:p w:rsidR="00F84FD1" w:rsidRPr="00F84FD1" w:rsidRDefault="00F84FD1" w:rsidP="00F84FD1">
      <w:pPr>
        <w:spacing w:after="0" w:line="240" w:lineRule="auto"/>
        <w:ind w:firstLine="709"/>
        <w:jc w:val="both"/>
        <w:rPr>
          <w:rFonts w:ascii="Times New Roman" w:eastAsia="Times New Roman" w:hAnsi="Times New Roman" w:cs="Arial"/>
          <w:sz w:val="28"/>
          <w:szCs w:val="28"/>
        </w:rPr>
      </w:pPr>
      <w:r w:rsidRPr="00F84FD1">
        <w:rPr>
          <w:rFonts w:ascii="Times New Roman" w:eastAsia="Times New Roman" w:hAnsi="Times New Roman" w:cs="Arial"/>
          <w:sz w:val="28"/>
          <w:szCs w:val="28"/>
        </w:rPr>
        <w:t>- финансовая деятельность – 4 человека;</w:t>
      </w:r>
      <w:r w:rsidRPr="00F84FD1">
        <w:rPr>
          <w:rFonts w:ascii="Times New Roman" w:eastAsia="Times New Roman" w:hAnsi="Times New Roman" w:cs="Arial"/>
          <w:sz w:val="28"/>
          <w:szCs w:val="28"/>
        </w:rPr>
        <w:tab/>
      </w:r>
    </w:p>
    <w:p w:rsidR="00F84FD1" w:rsidRPr="00F84FD1" w:rsidRDefault="00F84FD1" w:rsidP="00F84FD1">
      <w:pPr>
        <w:spacing w:after="0" w:line="240" w:lineRule="auto"/>
        <w:ind w:firstLine="709"/>
        <w:jc w:val="both"/>
        <w:rPr>
          <w:rFonts w:ascii="Times New Roman" w:eastAsia="Times New Roman" w:hAnsi="Times New Roman" w:cs="Arial"/>
          <w:sz w:val="28"/>
          <w:szCs w:val="28"/>
        </w:rPr>
      </w:pPr>
      <w:r w:rsidRPr="00F84FD1">
        <w:rPr>
          <w:rFonts w:ascii="Times New Roman" w:eastAsia="Times New Roman" w:hAnsi="Times New Roman" w:cs="Arial"/>
          <w:sz w:val="28"/>
          <w:szCs w:val="28"/>
        </w:rPr>
        <w:t>- гостиницы и рестораны – 1 человек.</w:t>
      </w: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таблице 1.2.5</w:t>
      </w:r>
      <w:r w:rsidRPr="00F84FD1">
        <w:rPr>
          <w:rFonts w:ascii="Times New Roman" w:eastAsia="Calibri" w:hAnsi="Times New Roman" w:cs="Times New Roman"/>
          <w:sz w:val="28"/>
          <w:szCs w:val="28"/>
          <w:lang w:val="en-US" w:eastAsia="en-US"/>
        </w:rPr>
        <w:t> </w:t>
      </w:r>
      <w:r w:rsidRPr="00F84FD1">
        <w:rPr>
          <w:rFonts w:ascii="Times New Roman" w:eastAsia="Calibri" w:hAnsi="Times New Roman" w:cs="Times New Roman"/>
          <w:sz w:val="28"/>
          <w:szCs w:val="28"/>
          <w:lang w:eastAsia="en-US"/>
        </w:rPr>
        <w:t>–</w:t>
      </w:r>
      <w:r w:rsidRPr="00F84FD1">
        <w:rPr>
          <w:rFonts w:ascii="Times New Roman" w:eastAsia="Calibri" w:hAnsi="Times New Roman" w:cs="Times New Roman"/>
          <w:sz w:val="28"/>
          <w:szCs w:val="28"/>
          <w:lang w:val="en-US" w:eastAsia="en-US"/>
        </w:rPr>
        <w:t> </w:t>
      </w:r>
      <w:r w:rsidRPr="00F84FD1">
        <w:rPr>
          <w:rFonts w:ascii="Times New Roman" w:eastAsia="Calibri" w:hAnsi="Times New Roman" w:cs="Times New Roman"/>
          <w:sz w:val="28"/>
          <w:szCs w:val="28"/>
          <w:lang w:eastAsia="en-US"/>
        </w:rPr>
        <w:t xml:space="preserve">1 представлена структура трудовых ресурсов Имекского сельсовета. </w:t>
      </w: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A85E8F" w:rsidRDefault="00A85E8F"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Pr="00F84FD1" w:rsidRDefault="00F84FD1" w:rsidP="00F84FD1">
      <w:pPr>
        <w:spacing w:after="0" w:line="240" w:lineRule="auto"/>
        <w:ind w:firstLine="851"/>
        <w:jc w:val="right"/>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lastRenderedPageBreak/>
        <w:t>Таблица 1.2.5-1</w:t>
      </w:r>
    </w:p>
    <w:p w:rsidR="00F84FD1" w:rsidRPr="00F84FD1" w:rsidRDefault="00F84FD1" w:rsidP="00F84FD1">
      <w:pPr>
        <w:spacing w:after="0" w:line="240" w:lineRule="auto"/>
        <w:ind w:firstLine="851"/>
        <w:jc w:val="right"/>
        <w:rPr>
          <w:rFonts w:ascii="Times New Roman" w:eastAsia="Calibri" w:hAnsi="Times New Roman" w:cs="Times New Roman"/>
          <w:i/>
          <w:iCs/>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Структура трудовых ресурсов Имекского сельсовета за 2017-2021 гг.</w:t>
      </w:r>
    </w:p>
    <w:tbl>
      <w:tblPr>
        <w:tblW w:w="5000" w:type="pct"/>
        <w:tblLook w:val="04A0" w:firstRow="1" w:lastRow="0" w:firstColumn="1" w:lastColumn="0" w:noHBand="0" w:noVBand="1"/>
      </w:tblPr>
      <w:tblGrid>
        <w:gridCol w:w="3489"/>
        <w:gridCol w:w="1215"/>
        <w:gridCol w:w="1215"/>
        <w:gridCol w:w="1215"/>
        <w:gridCol w:w="1215"/>
        <w:gridCol w:w="1221"/>
      </w:tblGrid>
      <w:tr w:rsidR="00F84FD1" w:rsidRPr="00F84FD1" w:rsidTr="00F84FD1">
        <w:trPr>
          <w:trHeight w:val="347"/>
        </w:trPr>
        <w:tc>
          <w:tcPr>
            <w:tcW w:w="18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Трудовые ресурсы, всего:</w:t>
            </w:r>
          </w:p>
        </w:tc>
        <w:tc>
          <w:tcPr>
            <w:tcW w:w="629" w:type="pct"/>
            <w:tcBorders>
              <w:top w:val="single" w:sz="8"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01.01.17г.</w:t>
            </w:r>
          </w:p>
        </w:tc>
        <w:tc>
          <w:tcPr>
            <w:tcW w:w="629" w:type="pct"/>
            <w:tcBorders>
              <w:top w:val="single" w:sz="8"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01.01.18г.</w:t>
            </w:r>
          </w:p>
        </w:tc>
        <w:tc>
          <w:tcPr>
            <w:tcW w:w="629" w:type="pct"/>
            <w:tcBorders>
              <w:top w:val="single" w:sz="8"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01.01.19г.</w:t>
            </w:r>
          </w:p>
        </w:tc>
        <w:tc>
          <w:tcPr>
            <w:tcW w:w="629" w:type="pct"/>
            <w:tcBorders>
              <w:top w:val="single" w:sz="8"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01.01.20г.</w:t>
            </w:r>
          </w:p>
        </w:tc>
        <w:tc>
          <w:tcPr>
            <w:tcW w:w="649" w:type="pct"/>
            <w:tcBorders>
              <w:top w:val="single" w:sz="8" w:space="0" w:color="auto"/>
              <w:left w:val="nil"/>
              <w:bottom w:val="single" w:sz="4" w:space="0" w:color="auto"/>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01.01.21г.</w:t>
            </w:r>
          </w:p>
        </w:tc>
      </w:tr>
      <w:tr w:rsidR="00F84FD1" w:rsidRPr="00F84FD1" w:rsidTr="00F84FD1">
        <w:trPr>
          <w:trHeight w:val="547"/>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а) население в трудоспособном возрасте</w:t>
            </w:r>
          </w:p>
        </w:tc>
        <w:tc>
          <w:tcPr>
            <w:tcW w:w="629" w:type="pct"/>
            <w:tcBorders>
              <w:top w:val="nil"/>
              <w:left w:val="single" w:sz="8" w:space="0" w:color="auto"/>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100,00</w:t>
            </w:r>
          </w:p>
        </w:tc>
        <w:tc>
          <w:tcPr>
            <w:tcW w:w="629"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100,00</w:t>
            </w:r>
          </w:p>
        </w:tc>
        <w:tc>
          <w:tcPr>
            <w:tcW w:w="629"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100,00</w:t>
            </w:r>
          </w:p>
        </w:tc>
        <w:tc>
          <w:tcPr>
            <w:tcW w:w="629"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100,00</w:t>
            </w:r>
          </w:p>
        </w:tc>
        <w:tc>
          <w:tcPr>
            <w:tcW w:w="649" w:type="pct"/>
            <w:tcBorders>
              <w:top w:val="nil"/>
              <w:left w:val="nil"/>
              <w:bottom w:val="single" w:sz="4" w:space="0" w:color="auto"/>
              <w:right w:val="single" w:sz="8"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100,00</w:t>
            </w:r>
          </w:p>
        </w:tc>
      </w:tr>
      <w:tr w:rsidR="00F84FD1" w:rsidRPr="00F84FD1" w:rsidTr="00F84FD1">
        <w:trPr>
          <w:trHeight w:val="645"/>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б) работающие пенсионеры (старше трудоспособного возраста)</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4,40</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3,83</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4,85</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4,65</w:t>
            </w:r>
          </w:p>
        </w:tc>
        <w:tc>
          <w:tcPr>
            <w:tcW w:w="649" w:type="pct"/>
            <w:tcBorders>
              <w:top w:val="nil"/>
              <w:left w:val="single" w:sz="8" w:space="0" w:color="auto"/>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4,96</w:t>
            </w:r>
          </w:p>
        </w:tc>
      </w:tr>
      <w:tr w:rsidR="00F84FD1" w:rsidRPr="00F84FD1" w:rsidTr="00F84FD1">
        <w:trPr>
          <w:trHeight w:val="557"/>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Трудовые ресурсы, занятые в экономике поселения</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58,81</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50,50</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63,30</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80,83</w:t>
            </w:r>
          </w:p>
        </w:tc>
        <w:tc>
          <w:tcPr>
            <w:tcW w:w="649"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79,18</w:t>
            </w:r>
          </w:p>
        </w:tc>
      </w:tr>
      <w:tr w:rsidR="00F84FD1" w:rsidRPr="00F84FD1" w:rsidTr="00F84FD1">
        <w:trPr>
          <w:trHeight w:val="409"/>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Лица, выезжающие на работу за пределы поселения</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10,51</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10,41</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10,80</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10,91</w:t>
            </w:r>
          </w:p>
        </w:tc>
        <w:tc>
          <w:tcPr>
            <w:tcW w:w="649"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10,89</w:t>
            </w:r>
          </w:p>
        </w:tc>
      </w:tr>
      <w:tr w:rsidR="00F84FD1" w:rsidRPr="00F84FD1" w:rsidTr="00F84FD1">
        <w:trPr>
          <w:trHeight w:val="531"/>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лица, приезжающие на работу из других поселений</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0,23</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0,31</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0,40</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0,40</w:t>
            </w:r>
          </w:p>
        </w:tc>
        <w:tc>
          <w:tcPr>
            <w:tcW w:w="649"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0,40</w:t>
            </w:r>
          </w:p>
        </w:tc>
      </w:tr>
      <w:tr w:rsidR="00F84FD1" w:rsidRPr="00F84FD1" w:rsidTr="00F84FD1">
        <w:trPr>
          <w:trHeight w:val="667"/>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Граждане трудоспособного возраста, не занятые в экономике поселения</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17,70</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21,04</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13,90</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27,91</w:t>
            </w:r>
          </w:p>
        </w:tc>
        <w:tc>
          <w:tcPr>
            <w:tcW w:w="649"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26,58</w:t>
            </w:r>
          </w:p>
        </w:tc>
      </w:tr>
      <w:tr w:rsidR="00F84FD1" w:rsidRPr="00F84FD1" w:rsidTr="00F84FD1">
        <w:trPr>
          <w:trHeight w:val="547"/>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а) граждане, состоящие на учете в центре занятости населения</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1,24</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0,99</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1,11</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1,52</w:t>
            </w:r>
          </w:p>
        </w:tc>
        <w:tc>
          <w:tcPr>
            <w:tcW w:w="649"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1,68</w:t>
            </w:r>
          </w:p>
        </w:tc>
      </w:tr>
      <w:tr w:rsidR="00F84FD1" w:rsidRPr="00F84FD1" w:rsidTr="00F84FD1">
        <w:trPr>
          <w:trHeight w:val="412"/>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в) инвалиды в трудоспособном возрасте</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4,95</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4,67</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4,77</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4,81</w:t>
            </w:r>
          </w:p>
        </w:tc>
        <w:tc>
          <w:tcPr>
            <w:tcW w:w="649"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4,40</w:t>
            </w:r>
          </w:p>
        </w:tc>
      </w:tr>
      <w:tr w:rsidR="00F84FD1" w:rsidRPr="00F84FD1" w:rsidTr="00F84FD1">
        <w:trPr>
          <w:trHeight w:val="478"/>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 пенсионеры  в трудоспособном возрасте</w:t>
            </w:r>
          </w:p>
        </w:tc>
        <w:tc>
          <w:tcPr>
            <w:tcW w:w="629" w:type="pct"/>
            <w:tcBorders>
              <w:top w:val="nil"/>
              <w:left w:val="single" w:sz="8" w:space="0" w:color="auto"/>
              <w:bottom w:val="single" w:sz="8"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0,77</w:t>
            </w:r>
          </w:p>
        </w:tc>
        <w:tc>
          <w:tcPr>
            <w:tcW w:w="629" w:type="pct"/>
            <w:tcBorders>
              <w:top w:val="nil"/>
              <w:left w:val="nil"/>
              <w:bottom w:val="single" w:sz="8"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0,69</w:t>
            </w:r>
          </w:p>
        </w:tc>
        <w:tc>
          <w:tcPr>
            <w:tcW w:w="629" w:type="pct"/>
            <w:tcBorders>
              <w:top w:val="nil"/>
              <w:left w:val="nil"/>
              <w:bottom w:val="single" w:sz="8"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0,79</w:t>
            </w:r>
          </w:p>
        </w:tc>
        <w:tc>
          <w:tcPr>
            <w:tcW w:w="629" w:type="pct"/>
            <w:tcBorders>
              <w:top w:val="nil"/>
              <w:left w:val="nil"/>
              <w:bottom w:val="single" w:sz="8"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0,80</w:t>
            </w:r>
          </w:p>
        </w:tc>
        <w:tc>
          <w:tcPr>
            <w:tcW w:w="649"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0,88</w:t>
            </w:r>
          </w:p>
        </w:tc>
      </w:tr>
    </w:tbl>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8"/>
          <w:szCs w:val="28"/>
          <w:highlight w:val="darkGray"/>
        </w:rPr>
      </w:pPr>
    </w:p>
    <w:p w:rsidR="00F84FD1" w:rsidRPr="00F84FD1" w:rsidRDefault="00F84FD1" w:rsidP="00F84FD1">
      <w:pPr>
        <w:shd w:val="clear" w:color="auto" w:fill="FFFFFF"/>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Уровень безработицы на 01.01.2021 составил 1,68 %, численность зарегистрированных безработных - 21 человек. Отметим, что это самый высокий показатель уровня безработицы за анализируемый период.</w:t>
      </w:r>
    </w:p>
    <w:p w:rsidR="00F84FD1" w:rsidRPr="00F84FD1" w:rsidRDefault="00F84FD1" w:rsidP="00F84FD1">
      <w:pPr>
        <w:widowControl w:val="0"/>
        <w:autoSpaceDE w:val="0"/>
        <w:autoSpaceDN w:val="0"/>
        <w:adjustRightInd w:val="0"/>
        <w:spacing w:after="0" w:line="240" w:lineRule="auto"/>
        <w:ind w:left="709"/>
        <w:rPr>
          <w:rFonts w:ascii="Times New Roman" w:eastAsia="Times New Roman" w:hAnsi="Times New Roman" w:cs="Times New Roman"/>
          <w:b/>
          <w:sz w:val="28"/>
          <w:szCs w:val="20"/>
        </w:rPr>
      </w:pPr>
    </w:p>
    <w:p w:rsidR="00F84FD1" w:rsidRPr="00F84FD1" w:rsidRDefault="00F84FD1" w:rsidP="006A5BA1">
      <w:pPr>
        <w:widowControl w:val="0"/>
        <w:numPr>
          <w:ilvl w:val="2"/>
          <w:numId w:val="41"/>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27" w:name="_Toc75447406"/>
      <w:r w:rsidRPr="00F84FD1">
        <w:rPr>
          <w:rFonts w:ascii="Times New Roman" w:eastAsia="Times New Roman" w:hAnsi="Times New Roman" w:cs="Times New Roman"/>
          <w:b/>
          <w:bCs/>
          <w:sz w:val="28"/>
          <w:szCs w:val="28"/>
        </w:rPr>
        <w:t>Экономическая база развития поселения</w:t>
      </w:r>
      <w:bookmarkEnd w:id="27"/>
    </w:p>
    <w:p w:rsidR="00F84FD1" w:rsidRPr="00F84FD1" w:rsidRDefault="00F84FD1" w:rsidP="00F84FD1">
      <w:pPr>
        <w:widowControl w:val="0"/>
        <w:autoSpaceDE w:val="0"/>
        <w:autoSpaceDN w:val="0"/>
        <w:adjustRightInd w:val="0"/>
        <w:spacing w:after="0" w:line="240" w:lineRule="auto"/>
        <w:ind w:left="709"/>
        <w:rPr>
          <w:rFonts w:ascii="Times New Roman" w:eastAsia="Times New Roman" w:hAnsi="Times New Roman" w:cs="Times New Roman"/>
          <w:b/>
          <w:sz w:val="28"/>
          <w:szCs w:val="20"/>
          <w:highlight w:val="darkGray"/>
        </w:rPr>
      </w:pPr>
    </w:p>
    <w:p w:rsidR="00F84FD1" w:rsidRPr="00F84FD1" w:rsidRDefault="00F84FD1" w:rsidP="00F84FD1">
      <w:pPr>
        <w:shd w:val="clear" w:color="auto" w:fill="FFFFFF"/>
        <w:spacing w:after="0" w:line="240" w:lineRule="auto"/>
        <w:ind w:firstLine="709"/>
        <w:jc w:val="both"/>
        <w:rPr>
          <w:rFonts w:ascii="Times New Roman" w:eastAsia="Times New Roman" w:hAnsi="Times New Roman" w:cs="Times New Roman"/>
          <w:bCs/>
          <w:sz w:val="28"/>
          <w:szCs w:val="28"/>
        </w:rPr>
      </w:pPr>
      <w:r w:rsidRPr="00F84FD1">
        <w:rPr>
          <w:rFonts w:ascii="Times New Roman" w:eastAsia="Times New Roman" w:hAnsi="Times New Roman" w:cs="Times New Roman"/>
          <w:color w:val="000000"/>
          <w:sz w:val="28"/>
          <w:szCs w:val="28"/>
        </w:rPr>
        <w:t xml:space="preserve">Муниципальное образование Имекский сельсовет, в состав которого </w:t>
      </w:r>
      <w:r w:rsidRPr="00F84FD1">
        <w:rPr>
          <w:rFonts w:ascii="Times New Roman" w:eastAsia="Times New Roman" w:hAnsi="Times New Roman" w:cs="Times New Roman"/>
          <w:bCs/>
          <w:sz w:val="28"/>
          <w:szCs w:val="28"/>
        </w:rPr>
        <w:t>входят пять населенных пунктов:</w:t>
      </w:r>
    </w:p>
    <w:p w:rsidR="00F84FD1" w:rsidRPr="00F84FD1" w:rsidRDefault="00F84FD1" w:rsidP="00F84FD1">
      <w:pPr>
        <w:shd w:val="clear" w:color="auto" w:fill="FFFFFF"/>
        <w:spacing w:after="0" w:line="240" w:lineRule="auto"/>
        <w:ind w:firstLine="709"/>
        <w:jc w:val="both"/>
        <w:rPr>
          <w:rFonts w:ascii="Times New Roman" w:eastAsia="Times New Roman" w:hAnsi="Times New Roman" w:cs="Times New Roman"/>
          <w:bCs/>
          <w:sz w:val="28"/>
          <w:szCs w:val="28"/>
        </w:rPr>
      </w:pPr>
      <w:r w:rsidRPr="00F84FD1">
        <w:rPr>
          <w:rFonts w:ascii="Times New Roman" w:eastAsia="Times New Roman" w:hAnsi="Times New Roman" w:cs="Times New Roman"/>
          <w:bCs/>
          <w:sz w:val="28"/>
          <w:szCs w:val="28"/>
        </w:rPr>
        <w:t>- с. Имек;</w:t>
      </w:r>
    </w:p>
    <w:p w:rsidR="00F84FD1" w:rsidRPr="00F84FD1" w:rsidRDefault="00F84FD1" w:rsidP="00F84FD1">
      <w:pPr>
        <w:shd w:val="clear" w:color="auto" w:fill="FFFFFF"/>
        <w:spacing w:after="0" w:line="240" w:lineRule="auto"/>
        <w:ind w:firstLine="709"/>
        <w:jc w:val="both"/>
        <w:rPr>
          <w:rFonts w:ascii="Times New Roman" w:eastAsia="Times New Roman" w:hAnsi="Times New Roman" w:cs="Times New Roman"/>
          <w:bCs/>
          <w:sz w:val="28"/>
          <w:szCs w:val="28"/>
        </w:rPr>
      </w:pPr>
      <w:r w:rsidRPr="00F84FD1">
        <w:rPr>
          <w:rFonts w:ascii="Times New Roman" w:eastAsia="Times New Roman" w:hAnsi="Times New Roman" w:cs="Times New Roman"/>
          <w:bCs/>
          <w:sz w:val="28"/>
          <w:szCs w:val="28"/>
        </w:rPr>
        <w:t>- д. Нижний Имек;</w:t>
      </w:r>
    </w:p>
    <w:p w:rsidR="00F84FD1" w:rsidRPr="00F84FD1" w:rsidRDefault="00F84FD1" w:rsidP="00F84FD1">
      <w:pPr>
        <w:shd w:val="clear" w:color="auto" w:fill="FFFFFF"/>
        <w:spacing w:after="0" w:line="240" w:lineRule="auto"/>
        <w:ind w:firstLine="709"/>
        <w:jc w:val="both"/>
        <w:rPr>
          <w:rFonts w:ascii="Times New Roman" w:eastAsia="Times New Roman" w:hAnsi="Times New Roman" w:cs="Times New Roman"/>
          <w:bCs/>
          <w:sz w:val="28"/>
          <w:szCs w:val="28"/>
        </w:rPr>
      </w:pPr>
      <w:r w:rsidRPr="00F84FD1">
        <w:rPr>
          <w:rFonts w:ascii="Times New Roman" w:eastAsia="Times New Roman" w:hAnsi="Times New Roman" w:cs="Times New Roman"/>
          <w:bCs/>
          <w:sz w:val="28"/>
          <w:szCs w:val="28"/>
        </w:rPr>
        <w:t>- д. Верхний Имек;</w:t>
      </w:r>
    </w:p>
    <w:p w:rsidR="00F84FD1" w:rsidRPr="00F84FD1" w:rsidRDefault="00F84FD1" w:rsidP="00F84FD1">
      <w:pPr>
        <w:shd w:val="clear" w:color="auto" w:fill="FFFFFF"/>
        <w:spacing w:after="0" w:line="240" w:lineRule="auto"/>
        <w:ind w:firstLine="709"/>
        <w:jc w:val="both"/>
        <w:rPr>
          <w:rFonts w:ascii="Times New Roman" w:eastAsia="Times New Roman" w:hAnsi="Times New Roman" w:cs="Times New Roman"/>
          <w:bCs/>
          <w:sz w:val="28"/>
          <w:szCs w:val="28"/>
        </w:rPr>
      </w:pPr>
      <w:r w:rsidRPr="00F84FD1">
        <w:rPr>
          <w:rFonts w:ascii="Times New Roman" w:eastAsia="Times New Roman" w:hAnsi="Times New Roman" w:cs="Times New Roman"/>
          <w:bCs/>
          <w:sz w:val="28"/>
          <w:szCs w:val="28"/>
        </w:rPr>
        <w:t>- д. Харой;</w:t>
      </w:r>
    </w:p>
    <w:p w:rsidR="00F84FD1" w:rsidRPr="00F84FD1" w:rsidRDefault="00F84FD1" w:rsidP="00F84FD1">
      <w:pPr>
        <w:shd w:val="clear" w:color="auto" w:fill="FFFFFF"/>
        <w:spacing w:after="0" w:line="240" w:lineRule="auto"/>
        <w:ind w:firstLine="709"/>
        <w:jc w:val="both"/>
        <w:rPr>
          <w:rFonts w:ascii="Times New Roman" w:eastAsia="Times New Roman" w:hAnsi="Times New Roman" w:cs="Times New Roman"/>
          <w:bCs/>
          <w:sz w:val="28"/>
          <w:szCs w:val="28"/>
        </w:rPr>
      </w:pPr>
      <w:r w:rsidRPr="00F84FD1">
        <w:rPr>
          <w:rFonts w:ascii="Times New Roman" w:eastAsia="Times New Roman" w:hAnsi="Times New Roman" w:cs="Times New Roman"/>
          <w:bCs/>
          <w:sz w:val="28"/>
          <w:szCs w:val="28"/>
        </w:rPr>
        <w:t>- д. Печегол.</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На начало 2021 года на территории Имекского сельсовета располагаются</w:t>
      </w:r>
      <w:r w:rsidRPr="00F84FD1">
        <w:rPr>
          <w:rFonts w:ascii="Times New Roman" w:eastAsia="Calibri" w:hAnsi="Times New Roman" w:cs="Times New Roman"/>
          <w:sz w:val="28"/>
          <w:szCs w:val="28"/>
          <w:vertAlign w:val="superscript"/>
          <w:lang w:eastAsia="en-US"/>
        </w:rPr>
        <w:footnoteReference w:id="3"/>
      </w:r>
      <w:r w:rsidRPr="00F84FD1">
        <w:rPr>
          <w:rFonts w:ascii="Times New Roman" w:eastAsia="Calibri" w:hAnsi="Times New Roman" w:cs="Times New Roman"/>
          <w:sz w:val="28"/>
          <w:szCs w:val="28"/>
          <w:lang w:eastAsia="en-US"/>
        </w:rPr>
        <w:t xml:space="preserve">: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- 7 объектов розничной торговли;</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- 1 пункт производства готовых завтраков и обедов в с. Имек; </w:t>
      </w:r>
    </w:p>
    <w:p w:rsidR="00F84FD1" w:rsidRPr="00F84FD1" w:rsidRDefault="00F84FD1" w:rsidP="00F84FD1">
      <w:pPr>
        <w:spacing w:after="0" w:line="240" w:lineRule="auto"/>
        <w:ind w:firstLine="709"/>
        <w:jc w:val="both"/>
        <w:rPr>
          <w:rFonts w:ascii="Times New Roman" w:eastAsia="Times New Roman" w:hAnsi="Times New Roman" w:cs="Times New Roman"/>
          <w:color w:val="000000"/>
          <w:sz w:val="28"/>
          <w:szCs w:val="28"/>
        </w:rPr>
      </w:pPr>
      <w:r w:rsidRPr="00F84FD1">
        <w:rPr>
          <w:rFonts w:ascii="Times New Roman" w:eastAsia="Calibri" w:hAnsi="Times New Roman" w:cs="Times New Roman"/>
          <w:sz w:val="28"/>
          <w:szCs w:val="28"/>
          <w:lang w:eastAsia="en-US"/>
        </w:rPr>
        <w:t xml:space="preserve">- </w:t>
      </w:r>
      <w:r w:rsidRPr="00F84FD1">
        <w:rPr>
          <w:rFonts w:ascii="Times New Roman" w:eastAsia="Times New Roman" w:hAnsi="Times New Roman" w:cs="Times New Roman"/>
          <w:color w:val="000000"/>
          <w:sz w:val="28"/>
          <w:szCs w:val="28"/>
        </w:rPr>
        <w:t>МБОУ «Имекская СОШ»;</w:t>
      </w:r>
    </w:p>
    <w:p w:rsidR="00F84FD1" w:rsidRPr="00F84FD1" w:rsidRDefault="00F84FD1" w:rsidP="00F84FD1">
      <w:pPr>
        <w:spacing w:after="0" w:line="240" w:lineRule="auto"/>
        <w:ind w:firstLine="709"/>
        <w:jc w:val="both"/>
        <w:rPr>
          <w:rFonts w:ascii="Times New Roman" w:eastAsia="Times New Roman" w:hAnsi="Times New Roman" w:cs="Times New Roman"/>
          <w:color w:val="000000"/>
          <w:sz w:val="28"/>
          <w:szCs w:val="28"/>
        </w:rPr>
      </w:pPr>
      <w:r w:rsidRPr="00F84FD1">
        <w:rPr>
          <w:rFonts w:ascii="Times New Roman" w:eastAsia="Times New Roman" w:hAnsi="Times New Roman" w:cs="Times New Roman"/>
          <w:color w:val="000000"/>
          <w:sz w:val="28"/>
          <w:szCs w:val="28"/>
        </w:rPr>
        <w:lastRenderedPageBreak/>
        <w:t>- начальная школа в д. Верхний Имек;</w:t>
      </w:r>
    </w:p>
    <w:p w:rsidR="00F84FD1" w:rsidRPr="00F84FD1" w:rsidRDefault="00F84FD1" w:rsidP="00F84FD1">
      <w:pPr>
        <w:spacing w:after="0" w:line="240" w:lineRule="auto"/>
        <w:ind w:firstLine="709"/>
        <w:jc w:val="both"/>
        <w:rPr>
          <w:rFonts w:ascii="Times New Roman" w:eastAsia="Times New Roman" w:hAnsi="Times New Roman" w:cs="Times New Roman"/>
          <w:color w:val="000000"/>
          <w:sz w:val="28"/>
          <w:szCs w:val="28"/>
        </w:rPr>
      </w:pPr>
      <w:r w:rsidRPr="00F84FD1">
        <w:rPr>
          <w:rFonts w:ascii="Times New Roman" w:eastAsia="Times New Roman" w:hAnsi="Times New Roman" w:cs="Times New Roman"/>
          <w:color w:val="000000"/>
          <w:sz w:val="28"/>
          <w:szCs w:val="28"/>
        </w:rPr>
        <w:t>- начальная школа в д. Нижний Имек;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начальная школа в д. Харой;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начальная школа в д. Печегол;</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МБДОУ «Колосок»;</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- 4 фельдшерско-акушерских пункта;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- 5 сельских клубов;</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- 5 библиотек;</w:t>
      </w:r>
    </w:p>
    <w:p w:rsidR="00F84FD1" w:rsidRPr="00F84FD1" w:rsidRDefault="00F84FD1" w:rsidP="00F84FD1">
      <w:pPr>
        <w:spacing w:after="0" w:line="240" w:lineRule="auto"/>
        <w:ind w:firstLine="708"/>
        <w:jc w:val="both"/>
        <w:rPr>
          <w:rFonts w:ascii="Times New Roman" w:eastAsia="Times New Roman" w:hAnsi="Times New Roman" w:cs="Times New Roman"/>
          <w:color w:val="000000"/>
          <w:sz w:val="28"/>
          <w:szCs w:val="28"/>
        </w:rPr>
      </w:pPr>
      <w:r w:rsidRPr="00F84FD1">
        <w:rPr>
          <w:rFonts w:ascii="Times New Roman" w:eastAsia="Calibri" w:hAnsi="Times New Roman" w:cs="Times New Roman"/>
          <w:sz w:val="28"/>
          <w:szCs w:val="28"/>
          <w:lang w:eastAsia="en-US"/>
        </w:rPr>
        <w:t>- отделение почтовой связи (</w:t>
      </w:r>
      <w:r w:rsidRPr="00F84FD1">
        <w:rPr>
          <w:rFonts w:ascii="Times New Roman" w:eastAsia="Times New Roman" w:hAnsi="Times New Roman" w:cs="Times New Roman"/>
          <w:color w:val="000000"/>
          <w:sz w:val="28"/>
          <w:szCs w:val="28"/>
        </w:rPr>
        <w:t>УФПС-филиал ФГПУ «Почта России Имекское отделение почтовой связи»);</w:t>
      </w:r>
    </w:p>
    <w:p w:rsidR="00F84FD1" w:rsidRPr="00F84FD1" w:rsidRDefault="00F84FD1" w:rsidP="00F84FD1">
      <w:pPr>
        <w:spacing w:after="0" w:line="240" w:lineRule="auto"/>
        <w:ind w:firstLine="708"/>
        <w:jc w:val="both"/>
        <w:rPr>
          <w:rFonts w:ascii="Times New Roman" w:eastAsia="Times New Roman" w:hAnsi="Times New Roman" w:cs="Times New Roman"/>
          <w:color w:val="000000"/>
          <w:sz w:val="28"/>
          <w:szCs w:val="28"/>
        </w:rPr>
      </w:pPr>
      <w:r w:rsidRPr="00F84FD1">
        <w:rPr>
          <w:rFonts w:ascii="Times New Roman" w:eastAsia="Times New Roman" w:hAnsi="Times New Roman" w:cs="Times New Roman"/>
          <w:color w:val="000000"/>
          <w:sz w:val="28"/>
          <w:szCs w:val="28"/>
        </w:rPr>
        <w:t>- гостиница «Ведрусия»;</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- 7 КФХ.</w:t>
      </w:r>
    </w:p>
    <w:p w:rsidR="00F84FD1" w:rsidRPr="00F84FD1" w:rsidRDefault="00F84FD1" w:rsidP="00F84FD1">
      <w:pPr>
        <w:shd w:val="clear" w:color="auto" w:fill="FFFFFF"/>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Объекты розничной торговли, находящиеся на территории Имекского сельсовета, представлены в таблице 1.2.6-1.</w:t>
      </w:r>
    </w:p>
    <w:p w:rsidR="00F84FD1" w:rsidRPr="00F84FD1" w:rsidRDefault="00F84FD1" w:rsidP="00F84FD1">
      <w:pPr>
        <w:shd w:val="clear" w:color="auto" w:fill="FFFFFF"/>
        <w:spacing w:after="0" w:line="240" w:lineRule="auto"/>
        <w:ind w:firstLine="709"/>
        <w:jc w:val="both"/>
        <w:rPr>
          <w:rFonts w:ascii="Times New Roman" w:eastAsia="Calibri" w:hAnsi="Times New Roman" w:cs="Times New Roman"/>
          <w:i/>
          <w:sz w:val="28"/>
          <w:szCs w:val="28"/>
          <w:lang w:eastAsia="en-US"/>
        </w:rPr>
      </w:pPr>
    </w:p>
    <w:p w:rsidR="00F84FD1" w:rsidRPr="00F84FD1" w:rsidRDefault="00F84FD1" w:rsidP="00F84FD1">
      <w:pPr>
        <w:shd w:val="clear" w:color="auto" w:fill="FFFFFF"/>
        <w:spacing w:after="0" w:line="240" w:lineRule="auto"/>
        <w:ind w:firstLine="709"/>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Таблица 1.2.6-1</w:t>
      </w:r>
    </w:p>
    <w:p w:rsidR="00F84FD1" w:rsidRPr="00F84FD1" w:rsidRDefault="00F84FD1" w:rsidP="00F84FD1">
      <w:pPr>
        <w:shd w:val="clear" w:color="auto" w:fill="FFFFFF"/>
        <w:spacing w:after="0" w:line="240" w:lineRule="auto"/>
        <w:jc w:val="right"/>
        <w:rPr>
          <w:rFonts w:ascii="Times New Roman" w:eastAsia="Calibri" w:hAnsi="Times New Roman" w:cs="Times New Roman"/>
          <w:i/>
          <w:sz w:val="28"/>
          <w:szCs w:val="28"/>
          <w:lang w:eastAsia="en-US"/>
        </w:rPr>
      </w:pPr>
    </w:p>
    <w:p w:rsidR="00F84FD1" w:rsidRPr="00F84FD1" w:rsidRDefault="00F84FD1" w:rsidP="00F84FD1">
      <w:pPr>
        <w:shd w:val="clear" w:color="auto" w:fill="FFFFFF"/>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Объекты розничной торговли</w:t>
      </w:r>
    </w:p>
    <w:tbl>
      <w:tblPr>
        <w:tblW w:w="5000" w:type="pct"/>
        <w:tblLook w:val="04A0" w:firstRow="1" w:lastRow="0" w:firstColumn="1" w:lastColumn="0" w:noHBand="0" w:noVBand="1"/>
      </w:tblPr>
      <w:tblGrid>
        <w:gridCol w:w="540"/>
        <w:gridCol w:w="2687"/>
        <w:gridCol w:w="4536"/>
        <w:gridCol w:w="1807"/>
      </w:tblGrid>
      <w:tr w:rsidR="00F84FD1" w:rsidRPr="00F84FD1" w:rsidTr="00F84FD1">
        <w:trPr>
          <w:trHeight w:val="799"/>
        </w:trPr>
        <w:tc>
          <w:tcPr>
            <w:tcW w:w="282" w:type="pct"/>
            <w:tcBorders>
              <w:top w:val="single" w:sz="4" w:space="0" w:color="auto"/>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lang w:eastAsia="en-US"/>
              </w:rPr>
            </w:pPr>
            <w:r w:rsidRPr="00F84FD1">
              <w:rPr>
                <w:rFonts w:ascii="Times New Roman" w:eastAsia="Calibri" w:hAnsi="Times New Roman" w:cs="Times New Roman"/>
                <w:bCs/>
                <w:color w:val="000000"/>
                <w:sz w:val="24"/>
                <w:szCs w:val="24"/>
                <w:lang w:eastAsia="en-US"/>
              </w:rPr>
              <w:t>№ п/п</w:t>
            </w:r>
          </w:p>
        </w:tc>
        <w:tc>
          <w:tcPr>
            <w:tcW w:w="1404" w:type="pct"/>
            <w:tcBorders>
              <w:top w:val="single" w:sz="4" w:space="0" w:color="auto"/>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bCs/>
                <w:color w:val="000000"/>
                <w:sz w:val="24"/>
                <w:szCs w:val="24"/>
                <w:lang w:eastAsia="en-US"/>
              </w:rPr>
            </w:pPr>
            <w:r w:rsidRPr="00F84FD1">
              <w:rPr>
                <w:rFonts w:ascii="Times New Roman" w:eastAsia="Calibri" w:hAnsi="Times New Roman" w:cs="Times New Roman"/>
                <w:bCs/>
                <w:color w:val="000000"/>
                <w:sz w:val="24"/>
                <w:szCs w:val="24"/>
                <w:lang w:eastAsia="en-US"/>
              </w:rPr>
              <w:t>Наименование населенного пункта</w:t>
            </w:r>
          </w:p>
        </w:tc>
        <w:tc>
          <w:tcPr>
            <w:tcW w:w="2370" w:type="pct"/>
            <w:tcBorders>
              <w:top w:val="single" w:sz="4" w:space="0" w:color="auto"/>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bCs/>
                <w:color w:val="000000"/>
                <w:sz w:val="24"/>
                <w:szCs w:val="24"/>
                <w:lang w:eastAsia="en-US"/>
              </w:rPr>
            </w:pPr>
            <w:r w:rsidRPr="00F84FD1">
              <w:rPr>
                <w:rFonts w:ascii="Times New Roman" w:eastAsia="Calibri" w:hAnsi="Times New Roman" w:cs="Times New Roman"/>
                <w:bCs/>
                <w:color w:val="000000"/>
                <w:sz w:val="24"/>
                <w:szCs w:val="24"/>
                <w:lang w:eastAsia="en-US"/>
              </w:rPr>
              <w:t xml:space="preserve">Наименование объекта розничной торговли (в том числе мелкорозничной торговли) </w:t>
            </w:r>
          </w:p>
        </w:tc>
        <w:tc>
          <w:tcPr>
            <w:tcW w:w="944" w:type="pct"/>
            <w:tcBorders>
              <w:top w:val="single" w:sz="4" w:space="0" w:color="auto"/>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bCs/>
                <w:color w:val="000000"/>
                <w:sz w:val="24"/>
                <w:szCs w:val="24"/>
                <w:lang w:eastAsia="en-US"/>
              </w:rPr>
            </w:pPr>
            <w:r w:rsidRPr="00F84FD1">
              <w:rPr>
                <w:rFonts w:ascii="Times New Roman" w:eastAsia="Calibri" w:hAnsi="Times New Roman" w:cs="Times New Roman"/>
                <w:bCs/>
                <w:color w:val="000000"/>
                <w:sz w:val="24"/>
                <w:szCs w:val="24"/>
                <w:lang w:eastAsia="en-US"/>
              </w:rPr>
              <w:t xml:space="preserve">Торговая площадь, кв. м. </w:t>
            </w:r>
          </w:p>
        </w:tc>
      </w:tr>
      <w:tr w:rsidR="00F84FD1" w:rsidRPr="00F84FD1" w:rsidTr="00F84FD1">
        <w:trPr>
          <w:trHeight w:val="330"/>
        </w:trPr>
        <w:tc>
          <w:tcPr>
            <w:tcW w:w="282" w:type="pct"/>
            <w:tcBorders>
              <w:top w:val="nil"/>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w:t>
            </w:r>
          </w:p>
        </w:tc>
        <w:tc>
          <w:tcPr>
            <w:tcW w:w="140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село Имек</w:t>
            </w:r>
          </w:p>
        </w:tc>
        <w:tc>
          <w:tcPr>
            <w:tcW w:w="2370"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магазин «Олеся -1»</w:t>
            </w:r>
          </w:p>
        </w:tc>
        <w:tc>
          <w:tcPr>
            <w:tcW w:w="9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43,7</w:t>
            </w:r>
          </w:p>
        </w:tc>
      </w:tr>
      <w:tr w:rsidR="00F84FD1" w:rsidRPr="00F84FD1" w:rsidTr="00F84FD1">
        <w:trPr>
          <w:trHeight w:val="330"/>
        </w:trPr>
        <w:tc>
          <w:tcPr>
            <w:tcW w:w="282" w:type="pct"/>
            <w:tcBorders>
              <w:top w:val="nil"/>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2.</w:t>
            </w:r>
          </w:p>
        </w:tc>
        <w:tc>
          <w:tcPr>
            <w:tcW w:w="140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село Имек</w:t>
            </w:r>
          </w:p>
        </w:tc>
        <w:tc>
          <w:tcPr>
            <w:tcW w:w="2370"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магазин «Олеся -2»</w:t>
            </w:r>
          </w:p>
        </w:tc>
        <w:tc>
          <w:tcPr>
            <w:tcW w:w="9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24</w:t>
            </w:r>
          </w:p>
        </w:tc>
      </w:tr>
      <w:tr w:rsidR="00F84FD1" w:rsidRPr="00F84FD1" w:rsidTr="00F84FD1">
        <w:trPr>
          <w:trHeight w:val="330"/>
        </w:trPr>
        <w:tc>
          <w:tcPr>
            <w:tcW w:w="282" w:type="pct"/>
            <w:tcBorders>
              <w:top w:val="nil"/>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3.</w:t>
            </w:r>
          </w:p>
        </w:tc>
        <w:tc>
          <w:tcPr>
            <w:tcW w:w="140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село Имек</w:t>
            </w:r>
          </w:p>
        </w:tc>
        <w:tc>
          <w:tcPr>
            <w:tcW w:w="2370"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магазин «Универсам»</w:t>
            </w:r>
          </w:p>
        </w:tc>
        <w:tc>
          <w:tcPr>
            <w:tcW w:w="9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36</w:t>
            </w:r>
          </w:p>
        </w:tc>
      </w:tr>
      <w:tr w:rsidR="00F84FD1" w:rsidRPr="00F84FD1" w:rsidTr="00F84FD1">
        <w:trPr>
          <w:trHeight w:val="330"/>
        </w:trPr>
        <w:tc>
          <w:tcPr>
            <w:tcW w:w="282" w:type="pct"/>
            <w:tcBorders>
              <w:top w:val="nil"/>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4.</w:t>
            </w:r>
          </w:p>
        </w:tc>
        <w:tc>
          <w:tcPr>
            <w:tcW w:w="140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село Имек</w:t>
            </w:r>
          </w:p>
        </w:tc>
        <w:tc>
          <w:tcPr>
            <w:tcW w:w="2370"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магазин «Кип-Азах»</w:t>
            </w:r>
          </w:p>
        </w:tc>
        <w:tc>
          <w:tcPr>
            <w:tcW w:w="9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45,2</w:t>
            </w:r>
          </w:p>
        </w:tc>
      </w:tr>
      <w:tr w:rsidR="00F84FD1" w:rsidRPr="00F84FD1" w:rsidTr="00F84FD1">
        <w:trPr>
          <w:trHeight w:val="330"/>
        </w:trPr>
        <w:tc>
          <w:tcPr>
            <w:tcW w:w="282" w:type="pct"/>
            <w:tcBorders>
              <w:top w:val="nil"/>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5.</w:t>
            </w:r>
          </w:p>
        </w:tc>
        <w:tc>
          <w:tcPr>
            <w:tcW w:w="140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село Имек</w:t>
            </w:r>
          </w:p>
        </w:tc>
        <w:tc>
          <w:tcPr>
            <w:tcW w:w="2370"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торговый павильон</w:t>
            </w:r>
          </w:p>
        </w:tc>
        <w:tc>
          <w:tcPr>
            <w:tcW w:w="9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25</w:t>
            </w:r>
          </w:p>
        </w:tc>
      </w:tr>
      <w:tr w:rsidR="00F84FD1" w:rsidRPr="00F84FD1" w:rsidTr="00F84FD1">
        <w:trPr>
          <w:trHeight w:val="330"/>
        </w:trPr>
        <w:tc>
          <w:tcPr>
            <w:tcW w:w="282" w:type="pct"/>
            <w:tcBorders>
              <w:top w:val="nil"/>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6.</w:t>
            </w:r>
          </w:p>
        </w:tc>
        <w:tc>
          <w:tcPr>
            <w:tcW w:w="140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деревня Нижний Имек</w:t>
            </w:r>
          </w:p>
        </w:tc>
        <w:tc>
          <w:tcPr>
            <w:tcW w:w="2370"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магазин «Мечта»</w:t>
            </w:r>
          </w:p>
        </w:tc>
        <w:tc>
          <w:tcPr>
            <w:tcW w:w="9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67,7</w:t>
            </w:r>
          </w:p>
        </w:tc>
      </w:tr>
      <w:tr w:rsidR="00F84FD1" w:rsidRPr="00F84FD1" w:rsidTr="00F84FD1">
        <w:trPr>
          <w:trHeight w:val="330"/>
        </w:trPr>
        <w:tc>
          <w:tcPr>
            <w:tcW w:w="282" w:type="pct"/>
            <w:tcBorders>
              <w:top w:val="nil"/>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7.</w:t>
            </w:r>
          </w:p>
        </w:tc>
        <w:tc>
          <w:tcPr>
            <w:tcW w:w="140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деревня Верхний Имек</w:t>
            </w:r>
          </w:p>
        </w:tc>
        <w:tc>
          <w:tcPr>
            <w:tcW w:w="2370"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магазин «Олеся»</w:t>
            </w:r>
          </w:p>
        </w:tc>
        <w:tc>
          <w:tcPr>
            <w:tcW w:w="9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13,5</w:t>
            </w:r>
          </w:p>
        </w:tc>
      </w:tr>
      <w:tr w:rsidR="00F84FD1" w:rsidRPr="00F84FD1" w:rsidTr="00F84FD1">
        <w:trPr>
          <w:trHeight w:val="330"/>
        </w:trPr>
        <w:tc>
          <w:tcPr>
            <w:tcW w:w="1686" w:type="pct"/>
            <w:gridSpan w:val="2"/>
            <w:tcBorders>
              <w:top w:val="nil"/>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right"/>
              <w:rPr>
                <w:rFonts w:ascii="Times New Roman" w:eastAsia="Calibri" w:hAnsi="Times New Roman" w:cs="Times New Roman"/>
                <w:bCs/>
                <w:color w:val="000000"/>
                <w:sz w:val="24"/>
                <w:szCs w:val="24"/>
                <w:lang w:eastAsia="en-US"/>
              </w:rPr>
            </w:pPr>
            <w:r w:rsidRPr="00F84FD1">
              <w:rPr>
                <w:rFonts w:ascii="Times New Roman" w:eastAsia="Calibri" w:hAnsi="Times New Roman" w:cs="Times New Roman"/>
                <w:color w:val="000000"/>
                <w:sz w:val="24"/>
                <w:szCs w:val="24"/>
                <w:lang w:eastAsia="en-US"/>
              </w:rPr>
              <w:t> </w:t>
            </w:r>
            <w:r w:rsidRPr="00F84FD1">
              <w:rPr>
                <w:rFonts w:ascii="Times New Roman" w:eastAsia="Calibri" w:hAnsi="Times New Roman" w:cs="Times New Roman"/>
                <w:bCs/>
                <w:color w:val="000000"/>
                <w:sz w:val="24"/>
                <w:szCs w:val="24"/>
                <w:lang w:eastAsia="en-US"/>
              </w:rPr>
              <w:t xml:space="preserve">Итого  </w:t>
            </w:r>
          </w:p>
        </w:tc>
        <w:tc>
          <w:tcPr>
            <w:tcW w:w="2370"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bCs/>
                <w:color w:val="000000"/>
                <w:sz w:val="24"/>
                <w:szCs w:val="24"/>
                <w:lang w:eastAsia="en-US"/>
              </w:rPr>
            </w:pPr>
            <w:r w:rsidRPr="00F84FD1">
              <w:rPr>
                <w:rFonts w:ascii="Times New Roman" w:eastAsia="Calibri" w:hAnsi="Times New Roman" w:cs="Times New Roman"/>
                <w:bCs/>
                <w:color w:val="000000"/>
                <w:sz w:val="24"/>
                <w:szCs w:val="24"/>
                <w:lang w:eastAsia="en-US"/>
              </w:rPr>
              <w:t>7</w:t>
            </w:r>
          </w:p>
        </w:tc>
        <w:tc>
          <w:tcPr>
            <w:tcW w:w="9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bCs/>
                <w:color w:val="000000"/>
                <w:sz w:val="24"/>
                <w:szCs w:val="24"/>
                <w:lang w:eastAsia="en-US"/>
              </w:rPr>
            </w:pPr>
            <w:r w:rsidRPr="00F84FD1">
              <w:rPr>
                <w:rFonts w:ascii="Times New Roman" w:eastAsia="Calibri" w:hAnsi="Times New Roman" w:cs="Times New Roman"/>
                <w:bCs/>
                <w:color w:val="000000"/>
                <w:sz w:val="24"/>
                <w:szCs w:val="24"/>
                <w:lang w:eastAsia="en-US"/>
              </w:rPr>
              <w:t>255,1</w:t>
            </w:r>
          </w:p>
        </w:tc>
      </w:tr>
    </w:tbl>
    <w:p w:rsidR="00F84FD1" w:rsidRPr="00F84FD1" w:rsidRDefault="00F84FD1" w:rsidP="00F84FD1">
      <w:pPr>
        <w:widowControl w:val="0"/>
        <w:autoSpaceDE w:val="0"/>
        <w:autoSpaceDN w:val="0"/>
        <w:adjustRightInd w:val="0"/>
        <w:spacing w:after="0" w:line="240" w:lineRule="auto"/>
        <w:outlineLvl w:val="2"/>
        <w:rPr>
          <w:rFonts w:ascii="Times New Roman" w:eastAsia="Times New Roman" w:hAnsi="Times New Roman" w:cs="Times New Roman"/>
          <w:b/>
          <w:sz w:val="28"/>
          <w:szCs w:val="28"/>
        </w:rPr>
        <w:sectPr w:rsidR="00F84FD1" w:rsidRPr="00F84FD1" w:rsidSect="00F84FD1">
          <w:footerReference w:type="default" r:id="rId40"/>
          <w:pgSz w:w="11906" w:h="16838"/>
          <w:pgMar w:top="1134" w:right="851" w:bottom="1134" w:left="1701" w:header="709" w:footer="423" w:gutter="0"/>
          <w:cols w:space="708"/>
          <w:docGrid w:linePitch="360"/>
        </w:sectPr>
      </w:pPr>
    </w:p>
    <w:p w:rsidR="00F84FD1" w:rsidRPr="00F84FD1" w:rsidRDefault="00F84FD1" w:rsidP="006A5BA1">
      <w:pPr>
        <w:widowControl w:val="0"/>
        <w:numPr>
          <w:ilvl w:val="2"/>
          <w:numId w:val="41"/>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28" w:name="_Toc75447407"/>
      <w:r w:rsidRPr="00F84FD1">
        <w:rPr>
          <w:rFonts w:ascii="Times New Roman" w:eastAsia="Times New Roman" w:hAnsi="Times New Roman" w:cs="Times New Roman"/>
          <w:b/>
          <w:sz w:val="28"/>
          <w:szCs w:val="20"/>
        </w:rPr>
        <w:lastRenderedPageBreak/>
        <w:t>Жилищный фонд</w:t>
      </w:r>
      <w:bookmarkEnd w:id="28"/>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Общая площадь жилищного фонда Имекского сельсовета на начало 2021 года составила 33,3 </w:t>
      </w:r>
      <w:r w:rsidR="008E5A40" w:rsidRPr="00F84FD1">
        <w:rPr>
          <w:rFonts w:ascii="Times New Roman" w:eastAsia="Calibri" w:hAnsi="Times New Roman" w:cs="Times New Roman"/>
          <w:sz w:val="28"/>
          <w:szCs w:val="28"/>
          <w:lang w:eastAsia="en-US"/>
        </w:rPr>
        <w:t>тыс.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xml:space="preserve">.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Распределение жилищного фонда по населенным пунктам Имекского сельсовета приведено в таблице 1.2.7-1.</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right"/>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Таблица 1.2.7-1</w:t>
      </w:r>
    </w:p>
    <w:p w:rsidR="00F84FD1" w:rsidRPr="00F84FD1" w:rsidRDefault="00F84FD1" w:rsidP="00F84FD1">
      <w:pPr>
        <w:spacing w:after="0" w:line="240" w:lineRule="auto"/>
        <w:ind w:firstLine="709"/>
        <w:jc w:val="right"/>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 xml:space="preserve"> </w:t>
      </w:r>
    </w:p>
    <w:p w:rsidR="00F84FD1" w:rsidRPr="00F84FD1" w:rsidRDefault="00F84FD1" w:rsidP="00F84FD1">
      <w:pPr>
        <w:spacing w:after="0" w:line="240" w:lineRule="auto"/>
        <w:jc w:val="center"/>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 xml:space="preserve">Жилищный фонд Имекского сельсовета Таштыпского района </w:t>
      </w:r>
    </w:p>
    <w:tbl>
      <w:tblPr>
        <w:tblW w:w="5000" w:type="pct"/>
        <w:tblLook w:val="04A0" w:firstRow="1" w:lastRow="0" w:firstColumn="1" w:lastColumn="0" w:noHBand="0" w:noVBand="1"/>
      </w:tblPr>
      <w:tblGrid>
        <w:gridCol w:w="714"/>
        <w:gridCol w:w="3929"/>
        <w:gridCol w:w="2601"/>
        <w:gridCol w:w="2326"/>
      </w:tblGrid>
      <w:tr w:rsidR="00F84FD1" w:rsidRPr="00F84FD1" w:rsidTr="00F84FD1">
        <w:trPr>
          <w:trHeight w:val="645"/>
        </w:trPr>
        <w:tc>
          <w:tcPr>
            <w:tcW w:w="373"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п/п</w:t>
            </w:r>
          </w:p>
        </w:tc>
        <w:tc>
          <w:tcPr>
            <w:tcW w:w="205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Наименование населенного пункта</w:t>
            </w:r>
          </w:p>
        </w:tc>
        <w:tc>
          <w:tcPr>
            <w:tcW w:w="1359"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Общая площадь жилого фонда,</w:t>
            </w:r>
          </w:p>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тыс. м</w:t>
            </w:r>
            <w:r w:rsidRPr="00F84FD1">
              <w:rPr>
                <w:rFonts w:ascii="Times New Roman" w:eastAsia="Times New Roman" w:hAnsi="Times New Roman" w:cs="Times New Roman"/>
                <w:bCs/>
                <w:color w:val="000000"/>
                <w:sz w:val="24"/>
                <w:szCs w:val="24"/>
                <w:vertAlign w:val="superscript"/>
              </w:rPr>
              <w:t>2</w:t>
            </w:r>
          </w:p>
        </w:tc>
        <w:tc>
          <w:tcPr>
            <w:tcW w:w="1215"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Общая площадь ветхого и аварийного жилого фонда, тыс. м</w:t>
            </w:r>
            <w:r w:rsidRPr="00F84FD1">
              <w:rPr>
                <w:rFonts w:ascii="Times New Roman" w:eastAsia="Times New Roman" w:hAnsi="Times New Roman" w:cs="Times New Roman"/>
                <w:bCs/>
                <w:color w:val="000000"/>
                <w:sz w:val="24"/>
                <w:szCs w:val="24"/>
                <w:vertAlign w:val="superscript"/>
              </w:rPr>
              <w:t>2</w:t>
            </w:r>
          </w:p>
        </w:tc>
      </w:tr>
      <w:tr w:rsidR="00F84FD1" w:rsidRPr="00F84FD1" w:rsidTr="00F84FD1">
        <w:trPr>
          <w:trHeight w:val="315"/>
        </w:trPr>
        <w:tc>
          <w:tcPr>
            <w:tcW w:w="373" w:type="pct"/>
            <w:vMerge/>
            <w:tcBorders>
              <w:top w:val="single" w:sz="8" w:space="0" w:color="auto"/>
              <w:left w:val="single" w:sz="8" w:space="0" w:color="auto"/>
              <w:bottom w:val="single" w:sz="8" w:space="0" w:color="auto"/>
              <w:right w:val="single" w:sz="8"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2053" w:type="pct"/>
            <w:vMerge/>
            <w:tcBorders>
              <w:top w:val="single" w:sz="8" w:space="0" w:color="auto"/>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1359" w:type="pct"/>
            <w:vMerge/>
            <w:tcBorders>
              <w:top w:val="single" w:sz="8" w:space="0" w:color="auto"/>
              <w:left w:val="single" w:sz="8" w:space="0" w:color="auto"/>
              <w:bottom w:val="single" w:sz="8" w:space="0" w:color="000000"/>
              <w:right w:val="single" w:sz="8" w:space="0" w:color="000000"/>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1215" w:type="pct"/>
            <w:vMerge/>
            <w:tcBorders>
              <w:top w:val="single" w:sz="8" w:space="0" w:color="auto"/>
              <w:left w:val="single" w:sz="8" w:space="0" w:color="auto"/>
              <w:bottom w:val="single" w:sz="8" w:space="0" w:color="000000"/>
              <w:right w:val="single" w:sz="8" w:space="0" w:color="000000"/>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r>
      <w:tr w:rsidR="00F84FD1" w:rsidRPr="00F84FD1" w:rsidTr="00F84FD1">
        <w:trPr>
          <w:trHeight w:val="315"/>
        </w:trPr>
        <w:tc>
          <w:tcPr>
            <w:tcW w:w="373" w:type="pct"/>
            <w:tcBorders>
              <w:top w:val="nil"/>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2053"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 Имек</w:t>
            </w:r>
          </w:p>
        </w:tc>
        <w:tc>
          <w:tcPr>
            <w:tcW w:w="1359"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18,7</w:t>
            </w:r>
          </w:p>
        </w:tc>
        <w:tc>
          <w:tcPr>
            <w:tcW w:w="1215"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r>
      <w:tr w:rsidR="00F84FD1" w:rsidRPr="00F84FD1" w:rsidTr="00F84FD1">
        <w:trPr>
          <w:trHeight w:val="268"/>
        </w:trPr>
        <w:tc>
          <w:tcPr>
            <w:tcW w:w="373" w:type="pct"/>
            <w:tcBorders>
              <w:top w:val="nil"/>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2053"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Нижний Имек</w:t>
            </w:r>
          </w:p>
        </w:tc>
        <w:tc>
          <w:tcPr>
            <w:tcW w:w="1359"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7,2</w:t>
            </w:r>
          </w:p>
        </w:tc>
        <w:tc>
          <w:tcPr>
            <w:tcW w:w="1215"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r>
      <w:tr w:rsidR="00F84FD1" w:rsidRPr="00F84FD1" w:rsidTr="00F84FD1">
        <w:trPr>
          <w:trHeight w:val="305"/>
        </w:trPr>
        <w:tc>
          <w:tcPr>
            <w:tcW w:w="373" w:type="pct"/>
            <w:tcBorders>
              <w:top w:val="nil"/>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2053"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Верхний Имек</w:t>
            </w:r>
          </w:p>
        </w:tc>
        <w:tc>
          <w:tcPr>
            <w:tcW w:w="1359"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w:t>
            </w:r>
          </w:p>
        </w:tc>
        <w:tc>
          <w:tcPr>
            <w:tcW w:w="1215"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r>
      <w:tr w:rsidR="00F84FD1" w:rsidRPr="00F84FD1" w:rsidTr="00F84FD1">
        <w:trPr>
          <w:trHeight w:val="315"/>
        </w:trPr>
        <w:tc>
          <w:tcPr>
            <w:tcW w:w="373" w:type="pct"/>
            <w:tcBorders>
              <w:top w:val="nil"/>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2053"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Печегол</w:t>
            </w:r>
          </w:p>
        </w:tc>
        <w:tc>
          <w:tcPr>
            <w:tcW w:w="1359"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w:t>
            </w:r>
          </w:p>
        </w:tc>
        <w:tc>
          <w:tcPr>
            <w:tcW w:w="1215"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r>
      <w:tr w:rsidR="00F84FD1" w:rsidRPr="00F84FD1" w:rsidTr="00F84FD1">
        <w:trPr>
          <w:trHeight w:val="315"/>
        </w:trPr>
        <w:tc>
          <w:tcPr>
            <w:tcW w:w="373" w:type="pct"/>
            <w:tcBorders>
              <w:top w:val="nil"/>
              <w:left w:val="single" w:sz="8" w:space="0" w:color="auto"/>
              <w:bottom w:val="single" w:sz="8" w:space="0" w:color="auto"/>
              <w:right w:val="single" w:sz="8"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2053"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Харой</w:t>
            </w:r>
          </w:p>
        </w:tc>
        <w:tc>
          <w:tcPr>
            <w:tcW w:w="1359" w:type="pct"/>
            <w:tcBorders>
              <w:top w:val="single" w:sz="8" w:space="0" w:color="auto"/>
              <w:left w:val="nil"/>
              <w:bottom w:val="single" w:sz="8" w:space="0" w:color="auto"/>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1215" w:type="pct"/>
            <w:tcBorders>
              <w:top w:val="single" w:sz="8" w:space="0" w:color="auto"/>
              <w:left w:val="nil"/>
              <w:bottom w:val="single" w:sz="8" w:space="0" w:color="auto"/>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0,2067</w:t>
            </w:r>
          </w:p>
        </w:tc>
      </w:tr>
    </w:tbl>
    <w:p w:rsidR="00F84FD1" w:rsidRPr="00F84FD1" w:rsidRDefault="00F84FD1" w:rsidP="00F84FD1">
      <w:pPr>
        <w:spacing w:after="0" w:line="240" w:lineRule="auto"/>
        <w:ind w:firstLine="709"/>
        <w:jc w:val="both"/>
        <w:rPr>
          <w:rFonts w:ascii="Times New Roman" w:eastAsia="Calibri" w:hAnsi="Times New Roman" w:cs="Times New Roman"/>
          <w:color w:val="FF0000"/>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На территории сельсовета общая площадь ветхого и аварийного жилого фонда составляет 0,2067 </w:t>
      </w:r>
      <w:r w:rsidR="00A85E8F" w:rsidRPr="00F84FD1">
        <w:rPr>
          <w:rFonts w:ascii="Times New Roman" w:eastAsia="Calibri" w:hAnsi="Times New Roman" w:cs="Times New Roman"/>
          <w:sz w:val="28"/>
          <w:szCs w:val="28"/>
          <w:lang w:eastAsia="en-US"/>
        </w:rPr>
        <w:t>тыс.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xml:space="preserve"> </w:t>
      </w:r>
      <w:r w:rsidR="00A85E8F" w:rsidRPr="00F84FD1">
        <w:rPr>
          <w:rFonts w:ascii="Times New Roman" w:eastAsia="Calibri" w:hAnsi="Times New Roman" w:cs="Times New Roman"/>
          <w:sz w:val="28"/>
          <w:szCs w:val="28"/>
          <w:lang w:eastAsia="en-US"/>
        </w:rPr>
        <w:t>(или</w:t>
      </w:r>
      <w:r w:rsidRPr="00F84FD1">
        <w:rPr>
          <w:rFonts w:ascii="Times New Roman" w:eastAsia="Calibri" w:hAnsi="Times New Roman" w:cs="Times New Roman"/>
          <w:sz w:val="28"/>
          <w:szCs w:val="28"/>
          <w:lang w:eastAsia="en-US"/>
        </w:rPr>
        <w:t xml:space="preserve"> 0,62% от общего количества жилищного фонда сельсовета). Однако, в населенном пункте д. Харой это значение составляет 6,89 % от общей площади жилого фонда.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На рисунке 1.2.7-1 представлен жилищный фонд Имекского сельсовета с разбивкой по населенным пунктам.</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highlight w:val="yellow"/>
          <w:lang w:eastAsia="en-US"/>
        </w:rPr>
      </w:pPr>
      <w:r w:rsidRPr="00F84FD1">
        <w:rPr>
          <w:rFonts w:ascii="Calibri" w:eastAsia="Calibri" w:hAnsi="Calibri" w:cs="Times New Roman"/>
          <w:noProof/>
        </w:rPr>
        <w:drawing>
          <wp:inline distT="0" distB="0" distL="0" distR="0" wp14:anchorId="5D46AD2D" wp14:editId="7B6E929A">
            <wp:extent cx="4810125" cy="3164205"/>
            <wp:effectExtent l="19050" t="0" r="9525" b="0"/>
            <wp:docPr id="2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F84FD1" w:rsidRPr="00F84FD1" w:rsidRDefault="00F84FD1" w:rsidP="00F84FD1">
      <w:pPr>
        <w:spacing w:after="0" w:line="240" w:lineRule="auto"/>
        <w:jc w:val="center"/>
        <w:rPr>
          <w:rFonts w:ascii="Times New Roman" w:eastAsia="Calibri" w:hAnsi="Times New Roman" w:cs="Times New Roman"/>
          <w:i/>
          <w:sz w:val="28"/>
          <w:szCs w:val="28"/>
          <w:vertAlign w:val="superscript"/>
          <w:lang w:eastAsia="en-US"/>
        </w:rPr>
      </w:pPr>
      <w:r w:rsidRPr="00F84FD1">
        <w:rPr>
          <w:rFonts w:ascii="Times New Roman" w:eastAsia="Calibri" w:hAnsi="Times New Roman" w:cs="Times New Roman"/>
          <w:i/>
          <w:sz w:val="28"/>
          <w:szCs w:val="28"/>
          <w:lang w:eastAsia="en-US"/>
        </w:rPr>
        <w:t xml:space="preserve">Рисунок 1.2.7-1 - Жилищный фонд Имекского сельсовета, </w:t>
      </w:r>
      <w:r w:rsidR="00A85E8F" w:rsidRPr="00F84FD1">
        <w:rPr>
          <w:rFonts w:ascii="Times New Roman" w:eastAsia="Calibri" w:hAnsi="Times New Roman" w:cs="Times New Roman"/>
          <w:i/>
          <w:sz w:val="28"/>
          <w:szCs w:val="28"/>
          <w:lang w:eastAsia="en-US"/>
        </w:rPr>
        <w:t>тыс. м</w:t>
      </w:r>
      <w:r w:rsidRPr="00F84FD1">
        <w:rPr>
          <w:rFonts w:ascii="Times New Roman" w:eastAsia="Calibri" w:hAnsi="Times New Roman" w:cs="Times New Roman"/>
          <w:i/>
          <w:sz w:val="28"/>
          <w:szCs w:val="28"/>
          <w:vertAlign w:val="superscript"/>
          <w:lang w:eastAsia="en-US"/>
        </w:rPr>
        <w:t>2</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noProof/>
          <w:sz w:val="28"/>
          <w:szCs w:val="28"/>
          <w:lang w:eastAsia="en-US"/>
        </w:rPr>
      </w:pPr>
      <w:r w:rsidRPr="00F84FD1">
        <w:rPr>
          <w:rFonts w:ascii="Times New Roman" w:eastAsia="Calibri" w:hAnsi="Times New Roman" w:cs="Times New Roman"/>
          <w:noProof/>
          <w:sz w:val="28"/>
          <w:szCs w:val="28"/>
          <w:lang w:eastAsia="en-US"/>
        </w:rPr>
        <w:lastRenderedPageBreak/>
        <w:t>На рисунке 1.2.7.-2 представлен в процентном соотношении жилищный фонд в населенном пункте д. Харой с выделением сегмента аварийного и ветхого жилья.</w:t>
      </w:r>
    </w:p>
    <w:p w:rsidR="00F84FD1" w:rsidRPr="00F84FD1" w:rsidRDefault="00F84FD1" w:rsidP="00F84FD1">
      <w:pPr>
        <w:spacing w:after="0" w:line="240" w:lineRule="auto"/>
        <w:ind w:firstLine="709"/>
        <w:jc w:val="both"/>
        <w:rPr>
          <w:rFonts w:ascii="Times New Roman" w:eastAsia="Calibri" w:hAnsi="Times New Roman" w:cs="Times New Roman"/>
          <w:noProof/>
          <w:sz w:val="28"/>
          <w:szCs w:val="28"/>
          <w:lang w:eastAsia="en-US"/>
        </w:rPr>
      </w:pPr>
    </w:p>
    <w:p w:rsidR="00F84FD1" w:rsidRPr="00F84FD1" w:rsidRDefault="00F84FD1" w:rsidP="00F84FD1">
      <w:pPr>
        <w:spacing w:after="0" w:line="240" w:lineRule="auto"/>
        <w:jc w:val="center"/>
        <w:rPr>
          <w:rFonts w:ascii="Calibri" w:eastAsia="Calibri" w:hAnsi="Calibri" w:cs="Times New Roman"/>
          <w:noProof/>
          <w:lang w:eastAsia="en-US"/>
        </w:rPr>
      </w:pPr>
      <w:r w:rsidRPr="00F84FD1">
        <w:rPr>
          <w:rFonts w:ascii="Calibri" w:eastAsia="Calibri" w:hAnsi="Calibri" w:cs="Times New Roman"/>
          <w:noProof/>
        </w:rPr>
        <w:drawing>
          <wp:inline distT="0" distB="0" distL="0" distR="0" wp14:anchorId="5BFB166E" wp14:editId="4A9856CC">
            <wp:extent cx="3608450" cy="2410691"/>
            <wp:effectExtent l="19050" t="0" r="11050" b="8659"/>
            <wp:docPr id="2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F84FD1" w:rsidRPr="00F84FD1" w:rsidRDefault="00F84FD1" w:rsidP="00F84FD1">
      <w:pPr>
        <w:spacing w:after="0" w:line="240" w:lineRule="auto"/>
        <w:jc w:val="center"/>
        <w:rPr>
          <w:rFonts w:ascii="Calibri" w:eastAsia="Calibri" w:hAnsi="Calibri" w:cs="Times New Roman"/>
          <w:noProof/>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 xml:space="preserve">Рисунок 1.2.7-2 – </w:t>
      </w:r>
      <w:r w:rsidR="00A85E8F" w:rsidRPr="00F84FD1">
        <w:rPr>
          <w:rFonts w:ascii="Times New Roman" w:eastAsia="Calibri" w:hAnsi="Times New Roman" w:cs="Times New Roman"/>
          <w:i/>
          <w:sz w:val="28"/>
          <w:szCs w:val="28"/>
          <w:lang w:eastAsia="en-US"/>
        </w:rPr>
        <w:t>Ветхий и</w:t>
      </w:r>
      <w:r w:rsidRPr="00F84FD1">
        <w:rPr>
          <w:rFonts w:ascii="Times New Roman" w:eastAsia="Calibri" w:hAnsi="Times New Roman" w:cs="Times New Roman"/>
          <w:i/>
          <w:sz w:val="28"/>
          <w:szCs w:val="28"/>
          <w:lang w:eastAsia="en-US"/>
        </w:rPr>
        <w:t xml:space="preserve"> аварийный жилой фонд в общей площади жилого фонда д. Харой,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Средняя обеспеченность населения общей площадью жилищного фонда составляет почти 15,9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xml:space="preserve"> на человека.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color w:val="000000"/>
          <w:sz w:val="28"/>
          <w:szCs w:val="28"/>
          <w:lang w:eastAsia="en-US"/>
        </w:rPr>
        <w:t xml:space="preserve">Обеспеченность жильем общей площади в среднем на одного жителя Имекского сельсовета гораздо ниже, чем данный показатель в Сибирском Федеральном округе. </w:t>
      </w:r>
      <w:r w:rsidRPr="00F84FD1">
        <w:rPr>
          <w:rFonts w:ascii="Times New Roman" w:eastAsia="Calibri" w:hAnsi="Times New Roman" w:cs="Times New Roman"/>
          <w:sz w:val="28"/>
          <w:szCs w:val="28"/>
          <w:lang w:eastAsia="en-US"/>
        </w:rPr>
        <w:t xml:space="preserve">Значение показателя на 31.12.2017 года составило – </w:t>
      </w:r>
      <w:r w:rsidRPr="00F84FD1">
        <w:rPr>
          <w:rFonts w:ascii="Times New Roman" w:eastAsia="Times New Roman" w:hAnsi="Times New Roman" w:cs="Times New Roman"/>
          <w:sz w:val="28"/>
          <w:szCs w:val="28"/>
        </w:rPr>
        <w:t xml:space="preserve">23,9 </w:t>
      </w:r>
      <w:r w:rsidRPr="00F84FD1">
        <w:rPr>
          <w:rFonts w:ascii="Times New Roman" w:eastAsia="Calibri" w:hAnsi="Times New Roman" w:cs="Times New Roman"/>
          <w:sz w:val="28"/>
          <w:szCs w:val="28"/>
          <w:lang w:eastAsia="en-US"/>
        </w:rPr>
        <w:t>м</w:t>
      </w:r>
      <w:r w:rsidRPr="00F84FD1">
        <w:rPr>
          <w:rFonts w:ascii="Times New Roman" w:eastAsia="Calibri" w:hAnsi="Times New Roman" w:cs="Times New Roman"/>
          <w:sz w:val="28"/>
          <w:szCs w:val="28"/>
          <w:vertAlign w:val="superscript"/>
          <w:lang w:eastAsia="en-US"/>
        </w:rPr>
        <w:t xml:space="preserve">2 </w:t>
      </w:r>
      <w:r w:rsidRPr="00F84FD1">
        <w:rPr>
          <w:rFonts w:ascii="Times New Roman" w:eastAsia="Calibri" w:hAnsi="Times New Roman" w:cs="Times New Roman"/>
          <w:sz w:val="28"/>
          <w:szCs w:val="28"/>
          <w:vertAlign w:val="superscript"/>
          <w:lang w:eastAsia="en-US"/>
        </w:rPr>
        <w:footnoteReference w:id="4"/>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Ввод жилого фонда по годам и этажности представлен в таблице    1.2.7-2.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right"/>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Таблица 1.2.7-2</w:t>
      </w:r>
    </w:p>
    <w:p w:rsidR="00F84FD1" w:rsidRPr="00F84FD1" w:rsidRDefault="00F84FD1" w:rsidP="00F84FD1">
      <w:pPr>
        <w:spacing w:after="0" w:line="240" w:lineRule="auto"/>
        <w:ind w:firstLine="567"/>
        <w:jc w:val="right"/>
        <w:rPr>
          <w:rFonts w:ascii="Times New Roman" w:eastAsia="Calibri" w:hAnsi="Times New Roman" w:cs="Times New Roman"/>
          <w:i/>
          <w:iCs/>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Ввод жилого фонда по годам и по этажности</w:t>
      </w:r>
    </w:p>
    <w:tbl>
      <w:tblPr>
        <w:tblW w:w="5000" w:type="pct"/>
        <w:tblLook w:val="04A0" w:firstRow="1" w:lastRow="0" w:firstColumn="1" w:lastColumn="0" w:noHBand="0" w:noVBand="1"/>
      </w:tblPr>
      <w:tblGrid>
        <w:gridCol w:w="1489"/>
        <w:gridCol w:w="2190"/>
        <w:gridCol w:w="2798"/>
        <w:gridCol w:w="3093"/>
      </w:tblGrid>
      <w:tr w:rsidR="00F84FD1" w:rsidRPr="00F84FD1" w:rsidTr="00F84FD1">
        <w:trPr>
          <w:trHeight w:val="314"/>
        </w:trPr>
        <w:tc>
          <w:tcPr>
            <w:tcW w:w="7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 xml:space="preserve">Год </w:t>
            </w:r>
          </w:p>
        </w:tc>
        <w:tc>
          <w:tcPr>
            <w:tcW w:w="1144" w:type="pct"/>
            <w:tcBorders>
              <w:top w:val="single" w:sz="4"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 xml:space="preserve">Этажность </w:t>
            </w:r>
          </w:p>
        </w:tc>
        <w:tc>
          <w:tcPr>
            <w:tcW w:w="1462" w:type="pct"/>
            <w:tcBorders>
              <w:top w:val="single" w:sz="4"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 xml:space="preserve">Количество домов </w:t>
            </w:r>
          </w:p>
        </w:tc>
        <w:tc>
          <w:tcPr>
            <w:tcW w:w="1616" w:type="pct"/>
            <w:tcBorders>
              <w:top w:val="single" w:sz="4"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Жилой фонд, тыс.м</w:t>
            </w:r>
            <w:r w:rsidRPr="00F84FD1">
              <w:rPr>
                <w:rFonts w:ascii="Times New Roman" w:eastAsia="Times New Roman" w:hAnsi="Times New Roman" w:cs="Times New Roman"/>
                <w:bCs/>
                <w:color w:val="000000"/>
                <w:sz w:val="24"/>
                <w:szCs w:val="24"/>
                <w:vertAlign w:val="superscript"/>
              </w:rPr>
              <w:t>2</w:t>
            </w:r>
            <w:r w:rsidRPr="00F84FD1">
              <w:rPr>
                <w:rFonts w:ascii="Times New Roman" w:eastAsia="Times New Roman" w:hAnsi="Times New Roman" w:cs="Times New Roman"/>
                <w:bCs/>
                <w:color w:val="000000"/>
                <w:sz w:val="24"/>
                <w:szCs w:val="24"/>
              </w:rPr>
              <w:t xml:space="preserve"> </w:t>
            </w:r>
          </w:p>
        </w:tc>
      </w:tr>
      <w:tr w:rsidR="00F84FD1" w:rsidRPr="00F84FD1" w:rsidTr="00F84FD1">
        <w:trPr>
          <w:trHeight w:val="330"/>
        </w:trPr>
        <w:tc>
          <w:tcPr>
            <w:tcW w:w="778" w:type="pct"/>
            <w:tcBorders>
              <w:top w:val="nil"/>
              <w:left w:val="single" w:sz="4" w:space="0" w:color="auto"/>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2016   </w:t>
            </w:r>
          </w:p>
        </w:tc>
        <w:tc>
          <w:tcPr>
            <w:tcW w:w="11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1462"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4  </w:t>
            </w:r>
          </w:p>
        </w:tc>
        <w:tc>
          <w:tcPr>
            <w:tcW w:w="1616"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0,24 </w:t>
            </w:r>
          </w:p>
        </w:tc>
      </w:tr>
      <w:tr w:rsidR="00F84FD1" w:rsidRPr="00F84FD1" w:rsidTr="00F84FD1">
        <w:trPr>
          <w:trHeight w:val="330"/>
        </w:trPr>
        <w:tc>
          <w:tcPr>
            <w:tcW w:w="778" w:type="pct"/>
            <w:tcBorders>
              <w:top w:val="nil"/>
              <w:left w:val="single" w:sz="4" w:space="0" w:color="auto"/>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2017</w:t>
            </w:r>
          </w:p>
        </w:tc>
        <w:tc>
          <w:tcPr>
            <w:tcW w:w="11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1462"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1616"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0,56 </w:t>
            </w:r>
          </w:p>
        </w:tc>
      </w:tr>
      <w:tr w:rsidR="00F84FD1" w:rsidRPr="00F84FD1" w:rsidTr="00F84FD1">
        <w:trPr>
          <w:trHeight w:val="330"/>
        </w:trPr>
        <w:tc>
          <w:tcPr>
            <w:tcW w:w="778" w:type="pct"/>
            <w:tcBorders>
              <w:top w:val="nil"/>
              <w:left w:val="single" w:sz="4" w:space="0" w:color="auto"/>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2018</w:t>
            </w:r>
          </w:p>
        </w:tc>
        <w:tc>
          <w:tcPr>
            <w:tcW w:w="11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1462"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2  </w:t>
            </w:r>
          </w:p>
        </w:tc>
        <w:tc>
          <w:tcPr>
            <w:tcW w:w="1616"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0,15 </w:t>
            </w:r>
          </w:p>
        </w:tc>
      </w:tr>
      <w:tr w:rsidR="00F84FD1" w:rsidRPr="00F84FD1" w:rsidTr="00F84FD1">
        <w:trPr>
          <w:trHeight w:val="330"/>
        </w:trPr>
        <w:tc>
          <w:tcPr>
            <w:tcW w:w="778" w:type="pct"/>
            <w:tcBorders>
              <w:top w:val="nil"/>
              <w:left w:val="single" w:sz="4" w:space="0" w:color="auto"/>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2019</w:t>
            </w:r>
          </w:p>
        </w:tc>
        <w:tc>
          <w:tcPr>
            <w:tcW w:w="11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1462"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2   </w:t>
            </w:r>
          </w:p>
        </w:tc>
        <w:tc>
          <w:tcPr>
            <w:tcW w:w="1616"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0,24 </w:t>
            </w:r>
          </w:p>
        </w:tc>
      </w:tr>
      <w:tr w:rsidR="00F84FD1" w:rsidRPr="00F84FD1" w:rsidTr="00F84FD1">
        <w:trPr>
          <w:trHeight w:val="330"/>
        </w:trPr>
        <w:tc>
          <w:tcPr>
            <w:tcW w:w="778" w:type="pct"/>
            <w:tcBorders>
              <w:top w:val="nil"/>
              <w:left w:val="single" w:sz="4" w:space="0" w:color="auto"/>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2020   </w:t>
            </w:r>
          </w:p>
        </w:tc>
        <w:tc>
          <w:tcPr>
            <w:tcW w:w="11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1462"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2   </w:t>
            </w:r>
          </w:p>
        </w:tc>
        <w:tc>
          <w:tcPr>
            <w:tcW w:w="1616"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0,14 </w:t>
            </w:r>
          </w:p>
        </w:tc>
      </w:tr>
      <w:tr w:rsidR="00F84FD1" w:rsidRPr="00F84FD1" w:rsidTr="00F84FD1">
        <w:trPr>
          <w:trHeight w:val="330"/>
        </w:trPr>
        <w:tc>
          <w:tcPr>
            <w:tcW w:w="778" w:type="pct"/>
            <w:tcBorders>
              <w:top w:val="nil"/>
              <w:left w:val="single" w:sz="4" w:space="0" w:color="auto"/>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2021   </w:t>
            </w:r>
          </w:p>
        </w:tc>
        <w:tc>
          <w:tcPr>
            <w:tcW w:w="11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1462"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1  </w:t>
            </w:r>
          </w:p>
        </w:tc>
        <w:tc>
          <w:tcPr>
            <w:tcW w:w="1616"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0,09 </w:t>
            </w:r>
          </w:p>
        </w:tc>
      </w:tr>
      <w:tr w:rsidR="00F84FD1" w:rsidRPr="00F84FD1" w:rsidTr="00F84FD1">
        <w:trPr>
          <w:trHeight w:val="300"/>
        </w:trPr>
        <w:tc>
          <w:tcPr>
            <w:tcW w:w="1921" w:type="pct"/>
            <w:gridSpan w:val="2"/>
            <w:tcBorders>
              <w:top w:val="nil"/>
              <w:left w:val="single" w:sz="4" w:space="0" w:color="auto"/>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Итого:</w:t>
            </w:r>
          </w:p>
        </w:tc>
        <w:tc>
          <w:tcPr>
            <w:tcW w:w="1462" w:type="pct"/>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w:t>
            </w:r>
          </w:p>
        </w:tc>
        <w:tc>
          <w:tcPr>
            <w:tcW w:w="1616" w:type="pct"/>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1,43</w:t>
            </w:r>
          </w:p>
        </w:tc>
      </w:tr>
    </w:tbl>
    <w:p w:rsidR="00F84FD1" w:rsidRPr="00F84FD1" w:rsidRDefault="00F84FD1" w:rsidP="00F84FD1">
      <w:pPr>
        <w:tabs>
          <w:tab w:val="left" w:pos="1409"/>
        </w:tabs>
        <w:spacing w:after="0" w:line="240" w:lineRule="auto"/>
        <w:jc w:val="center"/>
        <w:rPr>
          <w:rFonts w:ascii="Times New Roman" w:eastAsia="Calibri" w:hAnsi="Times New Roman" w:cs="Times New Roman"/>
          <w:noProof/>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lastRenderedPageBreak/>
        <w:t xml:space="preserve">В период с 2016 по 2021 годы были введены в действие 17 одноэтажных домов площадью 1,43 </w:t>
      </w:r>
      <w:r w:rsidR="00A85E8F" w:rsidRPr="00F84FD1">
        <w:rPr>
          <w:rFonts w:ascii="Times New Roman" w:eastAsia="Calibri" w:hAnsi="Times New Roman" w:cs="Times New Roman"/>
          <w:sz w:val="28"/>
          <w:szCs w:val="28"/>
          <w:lang w:eastAsia="en-US"/>
        </w:rPr>
        <w:t>тыс.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xml:space="preserve">, что не является существенным для Имекского сельсовета (в процентном соотношении 4,25 % к общему объему существующего жилищного фонда).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rPr>
      </w:pPr>
    </w:p>
    <w:p w:rsidR="00F84FD1" w:rsidRPr="00F84FD1" w:rsidRDefault="00F84FD1" w:rsidP="006A5BA1">
      <w:pPr>
        <w:widowControl w:val="0"/>
        <w:numPr>
          <w:ilvl w:val="2"/>
          <w:numId w:val="41"/>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29" w:name="_Toc409403830"/>
      <w:bookmarkStart w:id="30" w:name="_Toc498012286"/>
      <w:bookmarkStart w:id="31" w:name="_Toc527538068"/>
      <w:bookmarkStart w:id="32" w:name="_Toc530401320"/>
      <w:bookmarkStart w:id="33" w:name="_Toc75447408"/>
      <w:r w:rsidRPr="00F84FD1">
        <w:rPr>
          <w:rFonts w:ascii="Times New Roman" w:eastAsia="Times New Roman" w:hAnsi="Times New Roman" w:cs="Times New Roman"/>
          <w:b/>
          <w:sz w:val="28"/>
          <w:szCs w:val="20"/>
        </w:rPr>
        <w:t>Учреждения и предприятия обслуживания населения</w:t>
      </w:r>
      <w:bookmarkEnd w:id="29"/>
      <w:bookmarkEnd w:id="30"/>
      <w:bookmarkEnd w:id="31"/>
      <w:bookmarkEnd w:id="32"/>
      <w:bookmarkEnd w:id="33"/>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4"/>
        </w:rPr>
      </w:pPr>
      <w:r w:rsidRPr="00F84FD1">
        <w:rPr>
          <w:rFonts w:ascii="Times New Roman" w:eastAsia="Times New Roman" w:hAnsi="Times New Roman" w:cs="Times New Roman"/>
          <w:i/>
          <w:sz w:val="28"/>
          <w:szCs w:val="24"/>
        </w:rPr>
        <w:t>Образование</w:t>
      </w:r>
    </w:p>
    <w:p w:rsidR="00F84FD1" w:rsidRPr="00F84FD1" w:rsidRDefault="00F84FD1" w:rsidP="00F84FD1">
      <w:pPr>
        <w:spacing w:after="0" w:line="240" w:lineRule="auto"/>
        <w:ind w:firstLine="709"/>
        <w:jc w:val="both"/>
        <w:rPr>
          <w:rFonts w:ascii="Times New Roman" w:eastAsia="Times New Roman" w:hAnsi="Times New Roman" w:cs="Times New Roman"/>
          <w:color w:val="000000"/>
          <w:sz w:val="28"/>
          <w:szCs w:val="28"/>
        </w:rPr>
      </w:pPr>
      <w:r w:rsidRPr="00F84FD1">
        <w:rPr>
          <w:rFonts w:ascii="Times New Roman" w:eastAsia="Calibri" w:hAnsi="Times New Roman" w:cs="Times New Roman"/>
          <w:sz w:val="28"/>
          <w:szCs w:val="28"/>
          <w:lang w:eastAsia="en-US"/>
        </w:rPr>
        <w:t xml:space="preserve">В системе образования Имекского сельсовета функционирует одно дошкольное образовательное учреждение (МБДОУ «Колосок») в с. Имек, одна общеобразовательная школа – </w:t>
      </w:r>
      <w:r w:rsidRPr="00F84FD1">
        <w:rPr>
          <w:rFonts w:ascii="Times New Roman" w:eastAsia="Times New Roman" w:hAnsi="Times New Roman" w:cs="Times New Roman"/>
          <w:color w:val="000000"/>
          <w:sz w:val="28"/>
          <w:szCs w:val="28"/>
        </w:rPr>
        <w:t>МБОУ «</w:t>
      </w:r>
      <w:r w:rsidRPr="00F84FD1">
        <w:rPr>
          <w:rFonts w:ascii="Times New Roman" w:eastAsia="Times New Roman" w:hAnsi="Times New Roman" w:cs="Times New Roman"/>
          <w:sz w:val="28"/>
          <w:szCs w:val="28"/>
        </w:rPr>
        <w:t>Имекская СОШ», четыре начальные школы в д. Нижний Имек, в д. Верхний Имек, в д. Харой и в д. Печегол.</w:t>
      </w:r>
    </w:p>
    <w:p w:rsidR="00F84FD1" w:rsidRPr="00F84FD1" w:rsidRDefault="00F84FD1" w:rsidP="00F84FD1">
      <w:pPr>
        <w:spacing w:after="0" w:line="240" w:lineRule="auto"/>
        <w:ind w:firstLine="708"/>
        <w:jc w:val="both"/>
        <w:rPr>
          <w:rFonts w:ascii="Times New Roman" w:eastAsia="Times New Roman" w:hAnsi="Times New Roman" w:cs="Times New Roman"/>
          <w:color w:val="FF0000"/>
          <w:sz w:val="28"/>
          <w:szCs w:val="24"/>
        </w:rPr>
      </w:pPr>
      <w:r w:rsidRPr="00F84FD1">
        <w:rPr>
          <w:rFonts w:ascii="Times New Roman" w:eastAsia="Times New Roman" w:hAnsi="Times New Roman" w:cs="Times New Roman"/>
          <w:sz w:val="28"/>
          <w:szCs w:val="24"/>
        </w:rPr>
        <w:t xml:space="preserve">Сведения об объектах образования представлены в </w:t>
      </w:r>
      <w:r w:rsidRPr="00F84FD1">
        <w:rPr>
          <w:rFonts w:ascii="Times New Roman" w:eastAsia="Times New Roman" w:hAnsi="Times New Roman" w:cs="Times New Roman"/>
          <w:iCs/>
          <w:sz w:val="28"/>
          <w:szCs w:val="24"/>
        </w:rPr>
        <w:t>таблице 1.2.8-1</w:t>
      </w:r>
      <w:r w:rsidRPr="00F84FD1">
        <w:rPr>
          <w:rFonts w:ascii="Times New Roman" w:eastAsia="Times New Roman" w:hAnsi="Times New Roman" w:cs="Times New Roman"/>
          <w:sz w:val="28"/>
          <w:szCs w:val="24"/>
        </w:rPr>
        <w:t>.</w:t>
      </w:r>
      <w:r w:rsidRPr="00F84FD1">
        <w:rPr>
          <w:rFonts w:ascii="Times New Roman" w:eastAsia="Times New Roman" w:hAnsi="Times New Roman" w:cs="Times New Roman"/>
          <w:color w:val="FF0000"/>
          <w:sz w:val="28"/>
          <w:szCs w:val="24"/>
        </w:rPr>
        <w:t xml:space="preserve"> </w:t>
      </w:r>
    </w:p>
    <w:p w:rsidR="00F84FD1" w:rsidRPr="00F84FD1" w:rsidRDefault="00F84FD1" w:rsidP="00F84FD1">
      <w:pPr>
        <w:spacing w:after="0" w:line="240" w:lineRule="auto"/>
        <w:ind w:firstLine="709"/>
        <w:jc w:val="both"/>
        <w:rPr>
          <w:rFonts w:ascii="Times New Roman" w:eastAsia="Times New Roman" w:hAnsi="Times New Roman" w:cs="Times New Roman"/>
          <w:b/>
          <w:bCs/>
          <w:sz w:val="28"/>
          <w:szCs w:val="24"/>
        </w:rPr>
      </w:pPr>
    </w:p>
    <w:p w:rsidR="00F84FD1" w:rsidRPr="00F84FD1" w:rsidRDefault="00F84FD1" w:rsidP="00F84FD1">
      <w:pPr>
        <w:spacing w:after="0" w:line="240" w:lineRule="auto"/>
        <w:ind w:firstLine="709"/>
        <w:jc w:val="right"/>
        <w:rPr>
          <w:rFonts w:ascii="Times New Roman" w:eastAsia="Times New Roman" w:hAnsi="Times New Roman" w:cs="Times New Roman"/>
          <w:i/>
          <w:iCs/>
          <w:sz w:val="28"/>
          <w:szCs w:val="24"/>
        </w:rPr>
      </w:pPr>
      <w:r w:rsidRPr="00F84FD1">
        <w:rPr>
          <w:rFonts w:ascii="Times New Roman" w:eastAsia="Times New Roman" w:hAnsi="Times New Roman" w:cs="Times New Roman"/>
          <w:i/>
          <w:iCs/>
          <w:sz w:val="28"/>
          <w:szCs w:val="24"/>
        </w:rPr>
        <w:t>Таблица 1.2.8-1</w:t>
      </w:r>
    </w:p>
    <w:p w:rsidR="00F84FD1" w:rsidRPr="00F84FD1" w:rsidRDefault="00F84FD1" w:rsidP="00F84FD1">
      <w:pPr>
        <w:spacing w:after="0" w:line="240" w:lineRule="auto"/>
        <w:ind w:firstLine="709"/>
        <w:jc w:val="right"/>
        <w:rPr>
          <w:rFonts w:ascii="Times New Roman" w:eastAsia="Times New Roman" w:hAnsi="Times New Roman" w:cs="Times New Roman"/>
          <w:i/>
          <w:iCs/>
          <w:sz w:val="28"/>
          <w:szCs w:val="24"/>
        </w:rPr>
      </w:pPr>
    </w:p>
    <w:p w:rsidR="00F84FD1" w:rsidRPr="00F84FD1" w:rsidRDefault="00F84FD1" w:rsidP="00F84FD1">
      <w:pPr>
        <w:spacing w:after="0" w:line="240" w:lineRule="auto"/>
        <w:ind w:firstLine="709"/>
        <w:jc w:val="center"/>
        <w:rPr>
          <w:rFonts w:ascii="Times New Roman" w:eastAsia="Times New Roman" w:hAnsi="Times New Roman" w:cs="Times New Roman"/>
          <w:i/>
          <w:iCs/>
          <w:sz w:val="28"/>
          <w:szCs w:val="24"/>
        </w:rPr>
      </w:pPr>
      <w:r w:rsidRPr="00F84FD1">
        <w:rPr>
          <w:rFonts w:ascii="Times New Roman" w:eastAsia="Times New Roman" w:hAnsi="Times New Roman" w:cs="Times New Roman"/>
          <w:i/>
          <w:iCs/>
          <w:sz w:val="28"/>
          <w:szCs w:val="24"/>
        </w:rPr>
        <w:t>Образовательные учреждения</w:t>
      </w:r>
    </w:p>
    <w:tbl>
      <w:tblPr>
        <w:tblW w:w="5000" w:type="pct"/>
        <w:tblLook w:val="04A0" w:firstRow="1" w:lastRow="0" w:firstColumn="1" w:lastColumn="0" w:noHBand="0" w:noVBand="1"/>
      </w:tblPr>
      <w:tblGrid>
        <w:gridCol w:w="445"/>
        <w:gridCol w:w="2542"/>
        <w:gridCol w:w="1303"/>
        <w:gridCol w:w="1837"/>
        <w:gridCol w:w="1245"/>
        <w:gridCol w:w="1358"/>
        <w:gridCol w:w="840"/>
      </w:tblGrid>
      <w:tr w:rsidR="00F84FD1" w:rsidRPr="00F84FD1" w:rsidTr="00F84FD1">
        <w:trPr>
          <w:trHeight w:val="1260"/>
        </w:trPr>
        <w:tc>
          <w:tcPr>
            <w:tcW w:w="232" w:type="pct"/>
            <w:tcBorders>
              <w:top w:val="single" w:sz="8" w:space="0" w:color="auto"/>
              <w:left w:val="single" w:sz="8" w:space="0" w:color="auto"/>
              <w:bottom w:val="nil"/>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w:t>
            </w:r>
          </w:p>
        </w:tc>
        <w:tc>
          <w:tcPr>
            <w:tcW w:w="1343" w:type="pct"/>
            <w:tcBorders>
              <w:top w:val="single" w:sz="8" w:space="0" w:color="auto"/>
              <w:left w:val="nil"/>
              <w:bottom w:val="nil"/>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Наименование, адрес</w:t>
            </w:r>
          </w:p>
        </w:tc>
        <w:tc>
          <w:tcPr>
            <w:tcW w:w="617" w:type="pct"/>
            <w:tcBorders>
              <w:top w:val="single" w:sz="8" w:space="0" w:color="auto"/>
              <w:left w:val="nil"/>
              <w:bottom w:val="nil"/>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Проектная мощность, мест</w:t>
            </w:r>
          </w:p>
        </w:tc>
        <w:tc>
          <w:tcPr>
            <w:tcW w:w="975" w:type="pct"/>
            <w:tcBorders>
              <w:top w:val="single" w:sz="8" w:space="0" w:color="auto"/>
              <w:left w:val="nil"/>
              <w:bottom w:val="nil"/>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Фактическое количество детей, посещающих ДОУ</w:t>
            </w:r>
          </w:p>
        </w:tc>
        <w:tc>
          <w:tcPr>
            <w:tcW w:w="665" w:type="pct"/>
            <w:tcBorders>
              <w:top w:val="single" w:sz="8" w:space="0" w:color="auto"/>
              <w:left w:val="nil"/>
              <w:bottom w:val="nil"/>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bCs/>
                <w:sz w:val="24"/>
                <w:szCs w:val="24"/>
              </w:rPr>
              <w:t>Тип здания/ Материал стен</w:t>
            </w:r>
          </w:p>
        </w:tc>
        <w:tc>
          <w:tcPr>
            <w:tcW w:w="724" w:type="pct"/>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bCs/>
                <w:sz w:val="24"/>
                <w:szCs w:val="24"/>
              </w:rPr>
              <w:t>Год постройки, площадь</w:t>
            </w:r>
          </w:p>
        </w:tc>
        <w:tc>
          <w:tcPr>
            <w:tcW w:w="444" w:type="pct"/>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bCs/>
                <w:sz w:val="24"/>
                <w:szCs w:val="24"/>
              </w:rPr>
              <w:t>Износ</w:t>
            </w:r>
          </w:p>
          <w:p w:rsidR="00F84FD1" w:rsidRPr="00F84FD1" w:rsidRDefault="00F84FD1" w:rsidP="00F84FD1">
            <w:pPr>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bCs/>
                <w:sz w:val="24"/>
                <w:szCs w:val="24"/>
              </w:rPr>
              <w:t>(в %)</w:t>
            </w:r>
          </w:p>
        </w:tc>
      </w:tr>
      <w:tr w:rsidR="00F84FD1" w:rsidRPr="00F84FD1" w:rsidTr="00F84FD1">
        <w:trPr>
          <w:trHeight w:val="315"/>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с. Имек</w:t>
            </w:r>
          </w:p>
        </w:tc>
      </w:tr>
      <w:tr w:rsidR="00F84FD1" w:rsidRPr="00F84FD1" w:rsidTr="00F84FD1">
        <w:trPr>
          <w:trHeight w:val="77"/>
        </w:trPr>
        <w:tc>
          <w:tcPr>
            <w:tcW w:w="232" w:type="pct"/>
            <w:tcBorders>
              <w:top w:val="nil"/>
              <w:left w:val="single" w:sz="8" w:space="0" w:color="auto"/>
              <w:bottom w:val="single" w:sz="4" w:space="0" w:color="auto"/>
              <w:right w:val="nil"/>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w:t>
            </w:r>
          </w:p>
        </w:tc>
        <w:tc>
          <w:tcPr>
            <w:tcW w:w="1343" w:type="pct"/>
            <w:tcBorders>
              <w:top w:val="nil"/>
              <w:left w:val="single" w:sz="8" w:space="0" w:color="auto"/>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sz w:val="24"/>
                <w:szCs w:val="24"/>
                <w:lang w:eastAsia="en-US"/>
              </w:rPr>
              <w:t>МБДОУ «Колосок»</w:t>
            </w:r>
          </w:p>
        </w:tc>
        <w:tc>
          <w:tcPr>
            <w:tcW w:w="617"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95</w:t>
            </w:r>
          </w:p>
        </w:tc>
        <w:tc>
          <w:tcPr>
            <w:tcW w:w="975"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49</w:t>
            </w:r>
          </w:p>
        </w:tc>
        <w:tc>
          <w:tcPr>
            <w:tcW w:w="665"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w:t>
            </w:r>
          </w:p>
        </w:tc>
        <w:tc>
          <w:tcPr>
            <w:tcW w:w="724"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w:t>
            </w:r>
          </w:p>
        </w:tc>
        <w:tc>
          <w:tcPr>
            <w:tcW w:w="444"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w:t>
            </w:r>
          </w:p>
        </w:tc>
      </w:tr>
      <w:tr w:rsidR="00F84FD1" w:rsidRPr="00F84FD1" w:rsidTr="00F84FD1">
        <w:trPr>
          <w:trHeight w:val="219"/>
        </w:trPr>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2</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Times New Roman" w:hAnsi="Times New Roman" w:cs="Times New Roman"/>
                <w:color w:val="000000"/>
                <w:sz w:val="24"/>
                <w:szCs w:val="24"/>
              </w:rPr>
              <w:t>МБОУ «Имекская СОШ»</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330</w:t>
            </w:r>
            <w:r w:rsidRPr="00F84FD1">
              <w:rPr>
                <w:rFonts w:ascii="Times New Roman" w:eastAsia="Calibri" w:hAnsi="Times New Roman" w:cs="Times New Roman"/>
                <w:color w:val="000000"/>
                <w:sz w:val="24"/>
                <w:szCs w:val="24"/>
                <w:vertAlign w:val="superscript"/>
                <w:lang w:eastAsia="en-US"/>
              </w:rPr>
              <w:footnoteReference w:id="5"/>
            </w:r>
          </w:p>
        </w:tc>
        <w:tc>
          <w:tcPr>
            <w:tcW w:w="9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282</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c>
          <w:tcPr>
            <w:tcW w:w="7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c>
          <w:tcPr>
            <w:tcW w:w="4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trHeight w:val="227"/>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д. Нижний Имек</w:t>
            </w:r>
          </w:p>
        </w:tc>
      </w:tr>
      <w:tr w:rsidR="00F84FD1" w:rsidRPr="00F84FD1" w:rsidTr="00F84FD1">
        <w:trPr>
          <w:trHeight w:val="643"/>
        </w:trPr>
        <w:tc>
          <w:tcPr>
            <w:tcW w:w="232"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3</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Начальная школа, д. Нижний Имек</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975"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26</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724"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444"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r>
      <w:tr w:rsidR="00F84FD1" w:rsidRPr="00F84FD1" w:rsidTr="00F84FD1">
        <w:trPr>
          <w:trHeight w:val="27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д. Харой</w:t>
            </w:r>
          </w:p>
        </w:tc>
      </w:tr>
      <w:tr w:rsidR="00F84FD1" w:rsidRPr="00F84FD1" w:rsidTr="00F84FD1">
        <w:trPr>
          <w:trHeight w:val="557"/>
        </w:trPr>
        <w:tc>
          <w:tcPr>
            <w:tcW w:w="232"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4</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ind w:left="-19"/>
              <w:jc w:val="center"/>
              <w:rPr>
                <w:rFonts w:ascii="Times New Roman" w:eastAsia="Calibri" w:hAnsi="Times New Roman" w:cs="Times New Roman"/>
                <w:color w:val="000000"/>
                <w:sz w:val="24"/>
                <w:szCs w:val="24"/>
              </w:rPr>
            </w:pPr>
            <w:r w:rsidRPr="00F84FD1">
              <w:rPr>
                <w:rFonts w:ascii="Times New Roman" w:eastAsia="Calibri" w:hAnsi="Times New Roman" w:cs="Times New Roman"/>
                <w:color w:val="000000"/>
                <w:sz w:val="24"/>
                <w:szCs w:val="24"/>
                <w:lang w:eastAsia="en-US"/>
              </w:rPr>
              <w:t>Харойская НОШ, д. Харой, ул. Хакасская, 1</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975"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12</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724"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444"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r>
      <w:tr w:rsidR="00F84FD1" w:rsidRPr="00F84FD1" w:rsidTr="00F84FD1">
        <w:trPr>
          <w:trHeight w:val="281"/>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д. Печегол</w:t>
            </w:r>
          </w:p>
        </w:tc>
      </w:tr>
      <w:tr w:rsidR="00F84FD1" w:rsidRPr="00F84FD1" w:rsidTr="00F84FD1">
        <w:trPr>
          <w:trHeight w:val="697"/>
        </w:trPr>
        <w:tc>
          <w:tcPr>
            <w:tcW w:w="232"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5</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rPr>
            </w:pPr>
            <w:r w:rsidRPr="00F84FD1">
              <w:rPr>
                <w:rFonts w:ascii="Times New Roman" w:eastAsia="Calibri" w:hAnsi="Times New Roman" w:cs="Times New Roman"/>
                <w:color w:val="000000"/>
                <w:sz w:val="24"/>
                <w:szCs w:val="24"/>
                <w:lang w:eastAsia="en-US"/>
              </w:rPr>
              <w:t>Печегольская НОШ, д. Печегол, ул. Мирная 4</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975"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3</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724"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444"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r>
      <w:tr w:rsidR="00F84FD1" w:rsidRPr="00F84FD1" w:rsidTr="00F84FD1">
        <w:trPr>
          <w:trHeight w:val="281"/>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д. Верхний Имек</w:t>
            </w:r>
          </w:p>
        </w:tc>
      </w:tr>
      <w:tr w:rsidR="00F84FD1" w:rsidRPr="00F84FD1" w:rsidTr="00F84FD1">
        <w:trPr>
          <w:trHeight w:val="555"/>
        </w:trPr>
        <w:tc>
          <w:tcPr>
            <w:tcW w:w="232"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6</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Начальная школа, д. Верхний Имек</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975"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10</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724"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444"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r>
    </w:tbl>
    <w:p w:rsidR="00F84FD1" w:rsidRPr="00F84FD1" w:rsidRDefault="00F84FD1" w:rsidP="00F84FD1">
      <w:pPr>
        <w:spacing w:after="0" w:line="240" w:lineRule="auto"/>
        <w:ind w:firstLine="709"/>
        <w:jc w:val="center"/>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lastRenderedPageBreak/>
        <w:t>На территории Имекского сельсовета отсутствуют учреждения дополнительного образования детей в сфере культуры и искусства; достаточно детских дошкольных учреждений, поскольку в детский сад, находящийся в с. Имек привозят детей и из соседних населенных пунктов, однако всё равно имеются невостребованные места. Это обусловлено условиями посткороновирусной пандемии и низкой платежеспособностью населения. Однако, на перспективу требуется рассмотреть возможность строительства детского сада в д. Нижний Имек (во вторую очередь).</w:t>
      </w:r>
    </w:p>
    <w:p w:rsidR="00F84FD1" w:rsidRPr="00F84FD1" w:rsidRDefault="00F84FD1" w:rsidP="00F84FD1">
      <w:pPr>
        <w:spacing w:after="0" w:line="240" w:lineRule="auto"/>
        <w:ind w:firstLine="709"/>
        <w:jc w:val="both"/>
        <w:rPr>
          <w:rFonts w:ascii="Times New Roman" w:eastAsia="Times New Roman" w:hAnsi="Times New Roman" w:cs="Times New Roman"/>
          <w:b/>
          <w:bCs/>
          <w:i/>
          <w:iCs/>
          <w:sz w:val="28"/>
          <w:szCs w:val="24"/>
          <w:lang w:eastAsia="en-US"/>
        </w:rPr>
      </w:pPr>
    </w:p>
    <w:p w:rsidR="00F84FD1" w:rsidRPr="00F84FD1" w:rsidRDefault="00F84FD1" w:rsidP="00F84FD1">
      <w:pPr>
        <w:spacing w:after="0" w:line="240" w:lineRule="auto"/>
        <w:ind w:firstLine="709"/>
        <w:jc w:val="both"/>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Здравоохранение</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Медицинское обслуживание населения Имекского сельсовета осуществляет учреждение здравоохранения </w:t>
      </w:r>
      <w:r w:rsidRPr="00F84FD1">
        <w:rPr>
          <w:rFonts w:ascii="Times New Roman" w:eastAsia="Times New Roman" w:hAnsi="Times New Roman" w:cs="Times New Roman"/>
          <w:color w:val="000000"/>
          <w:sz w:val="28"/>
          <w:szCs w:val="28"/>
        </w:rPr>
        <w:t xml:space="preserve">ГБУЗ РХ Таштыпская ЦБ – фельдшерско-акушерский пункт в с. Имек </w:t>
      </w:r>
      <w:r w:rsidRPr="00F84FD1">
        <w:rPr>
          <w:rFonts w:ascii="Times New Roman" w:eastAsia="Calibri" w:hAnsi="Times New Roman" w:cs="Times New Roman"/>
          <w:sz w:val="28"/>
          <w:szCs w:val="28"/>
          <w:lang w:eastAsia="en-US"/>
        </w:rPr>
        <w:t xml:space="preserve">и структурные подразделения больницы, включающие в себя 4 фельдшерско-акушерских пункта.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Специализированная медицинская помощь населению оказывается в учреждениях здравоохранения села Таштып.</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right"/>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Таблица 1.2.8 -1</w:t>
      </w:r>
    </w:p>
    <w:p w:rsidR="00F84FD1" w:rsidRPr="00F84FD1" w:rsidRDefault="00F84FD1" w:rsidP="00F84FD1">
      <w:pPr>
        <w:spacing w:after="0" w:line="240" w:lineRule="auto"/>
        <w:ind w:firstLine="709"/>
        <w:jc w:val="right"/>
        <w:rPr>
          <w:rFonts w:ascii="Times New Roman" w:eastAsia="Calibri" w:hAnsi="Times New Roman" w:cs="Times New Roman"/>
          <w:i/>
          <w:iCs/>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Учреждения здравоохранения</w:t>
      </w:r>
    </w:p>
    <w:tbl>
      <w:tblPr>
        <w:tblW w:w="5000" w:type="pct"/>
        <w:tblLook w:val="04A0" w:firstRow="1" w:lastRow="0" w:firstColumn="1" w:lastColumn="0" w:noHBand="0" w:noVBand="1"/>
      </w:tblPr>
      <w:tblGrid>
        <w:gridCol w:w="456"/>
        <w:gridCol w:w="2459"/>
        <w:gridCol w:w="917"/>
        <w:gridCol w:w="1445"/>
        <w:gridCol w:w="1443"/>
        <w:gridCol w:w="974"/>
        <w:gridCol w:w="1876"/>
      </w:tblGrid>
      <w:tr w:rsidR="00F84FD1" w:rsidRPr="00F84FD1" w:rsidTr="00F84FD1">
        <w:trPr>
          <w:trHeight w:val="1275"/>
          <w:tblHeader/>
        </w:trPr>
        <w:tc>
          <w:tcPr>
            <w:tcW w:w="241" w:type="pct"/>
            <w:tcBorders>
              <w:top w:val="single" w:sz="8" w:space="0" w:color="auto"/>
              <w:left w:val="single" w:sz="8" w:space="0" w:color="auto"/>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w:t>
            </w:r>
          </w:p>
        </w:tc>
        <w:tc>
          <w:tcPr>
            <w:tcW w:w="1287" w:type="pct"/>
            <w:tcBorders>
              <w:top w:val="single" w:sz="8" w:space="0" w:color="auto"/>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 xml:space="preserve">Наименование (назначение), адрес </w:t>
            </w:r>
          </w:p>
        </w:tc>
        <w:tc>
          <w:tcPr>
            <w:tcW w:w="481" w:type="pct"/>
            <w:tcBorders>
              <w:top w:val="single" w:sz="8" w:space="0" w:color="auto"/>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Год ввода</w:t>
            </w:r>
          </w:p>
        </w:tc>
        <w:tc>
          <w:tcPr>
            <w:tcW w:w="742" w:type="pct"/>
            <w:tcBorders>
              <w:top w:val="single" w:sz="8" w:space="0" w:color="auto"/>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Мощность учреждения (посещений в смену, количество коек)</w:t>
            </w:r>
          </w:p>
        </w:tc>
        <w:tc>
          <w:tcPr>
            <w:tcW w:w="756" w:type="pct"/>
            <w:tcBorders>
              <w:top w:val="single" w:sz="8" w:space="0" w:color="auto"/>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Тип здания/ Материал стен</w:t>
            </w:r>
          </w:p>
        </w:tc>
        <w:tc>
          <w:tcPr>
            <w:tcW w:w="511" w:type="pct"/>
            <w:tcBorders>
              <w:top w:val="single" w:sz="8" w:space="0" w:color="auto"/>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Износ  (в %)</w:t>
            </w:r>
          </w:p>
        </w:tc>
        <w:tc>
          <w:tcPr>
            <w:tcW w:w="982" w:type="pct"/>
            <w:tcBorders>
              <w:top w:val="single" w:sz="8" w:space="0" w:color="auto"/>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 Примечание</w:t>
            </w:r>
          </w:p>
        </w:tc>
      </w:tr>
      <w:tr w:rsidR="00F84FD1" w:rsidRPr="00F84FD1" w:rsidTr="00F84FD1">
        <w:trPr>
          <w:trHeight w:val="390"/>
        </w:trPr>
        <w:tc>
          <w:tcPr>
            <w:tcW w:w="5000" w:type="pct"/>
            <w:gridSpan w:val="7"/>
            <w:tcBorders>
              <w:top w:val="single" w:sz="4" w:space="0" w:color="auto"/>
              <w:left w:val="single" w:sz="8" w:space="0" w:color="auto"/>
              <w:bottom w:val="single" w:sz="8" w:space="0" w:color="auto"/>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с. Имек</w:t>
            </w:r>
          </w:p>
        </w:tc>
      </w:tr>
      <w:tr w:rsidR="00F84FD1" w:rsidRPr="00F84FD1" w:rsidTr="00F84FD1">
        <w:trPr>
          <w:trHeight w:val="285"/>
        </w:trPr>
        <w:tc>
          <w:tcPr>
            <w:tcW w:w="241" w:type="pct"/>
            <w:tcBorders>
              <w:top w:val="nil"/>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right"/>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1287"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lang w:eastAsia="en-US"/>
              </w:rPr>
            </w:pPr>
            <w:r w:rsidRPr="00F84FD1">
              <w:rPr>
                <w:rFonts w:ascii="Times New Roman" w:eastAsia="Times New Roman" w:hAnsi="Times New Roman" w:cs="Times New Roman"/>
                <w:color w:val="000000"/>
                <w:sz w:val="24"/>
                <w:szCs w:val="24"/>
              </w:rPr>
              <w:t>ФАП (</w:t>
            </w:r>
            <w:r w:rsidRPr="00F84FD1">
              <w:rPr>
                <w:rFonts w:ascii="Times New Roman" w:eastAsia="Calibri" w:hAnsi="Times New Roman" w:cs="Times New Roman"/>
                <w:color w:val="000000"/>
                <w:sz w:val="24"/>
                <w:szCs w:val="24"/>
                <w:lang w:eastAsia="en-US"/>
              </w:rPr>
              <w:t>ГБУЗ РХ «Таштыпская ЦБ ФП с. Имек»)</w:t>
            </w:r>
          </w:p>
        </w:tc>
        <w:tc>
          <w:tcPr>
            <w:tcW w:w="481"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742"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50 чел/смена</w:t>
            </w:r>
          </w:p>
        </w:tc>
        <w:tc>
          <w:tcPr>
            <w:tcW w:w="756"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511"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982"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trHeight w:val="285"/>
        </w:trPr>
        <w:tc>
          <w:tcPr>
            <w:tcW w:w="5000" w:type="pct"/>
            <w:gridSpan w:val="7"/>
            <w:tcBorders>
              <w:top w:val="nil"/>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д. Нижний Имек</w:t>
            </w:r>
          </w:p>
        </w:tc>
      </w:tr>
      <w:tr w:rsidR="00F84FD1" w:rsidRPr="00F84FD1" w:rsidTr="00F84FD1">
        <w:trPr>
          <w:trHeight w:val="285"/>
        </w:trPr>
        <w:tc>
          <w:tcPr>
            <w:tcW w:w="241" w:type="pct"/>
            <w:tcBorders>
              <w:top w:val="nil"/>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2</w:t>
            </w:r>
          </w:p>
        </w:tc>
        <w:tc>
          <w:tcPr>
            <w:tcW w:w="1287"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ФАП  (ГБУЗ РХ «Таштыпская ЦБ ФП д. Нижний Имек»)</w:t>
            </w:r>
          </w:p>
        </w:tc>
        <w:tc>
          <w:tcPr>
            <w:tcW w:w="481"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742"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50 чел/смена</w:t>
            </w:r>
          </w:p>
        </w:tc>
        <w:tc>
          <w:tcPr>
            <w:tcW w:w="756"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511"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982"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Ремонт </w:t>
            </w:r>
          </w:p>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2026-2027</w:t>
            </w:r>
          </w:p>
        </w:tc>
      </w:tr>
      <w:tr w:rsidR="00F84FD1" w:rsidRPr="00F84FD1" w:rsidTr="00F84FD1">
        <w:trPr>
          <w:trHeight w:val="285"/>
        </w:trPr>
        <w:tc>
          <w:tcPr>
            <w:tcW w:w="5000" w:type="pct"/>
            <w:gridSpan w:val="7"/>
            <w:tcBorders>
              <w:top w:val="nil"/>
              <w:left w:val="single" w:sz="8" w:space="0" w:color="auto"/>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д. Верхний Имек</w:t>
            </w:r>
          </w:p>
        </w:tc>
      </w:tr>
      <w:tr w:rsidR="00F84FD1" w:rsidRPr="00F84FD1" w:rsidTr="00F84FD1">
        <w:trPr>
          <w:trHeight w:val="315"/>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right"/>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ФАП (ГБУЗ РХ «Таштыпская ЦБ ФП д. Верхний Имек»)</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74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50 чел/смена</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9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Ремонт </w:t>
            </w:r>
          </w:p>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2026-2027</w:t>
            </w:r>
          </w:p>
        </w:tc>
      </w:tr>
      <w:tr w:rsidR="00F84FD1" w:rsidRPr="00F84FD1" w:rsidTr="00F84FD1">
        <w:trPr>
          <w:trHeight w:val="31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д. Печегол</w:t>
            </w:r>
          </w:p>
        </w:tc>
      </w:tr>
      <w:tr w:rsidR="00F84FD1" w:rsidRPr="00F84FD1" w:rsidTr="00F84FD1">
        <w:trPr>
          <w:trHeight w:val="315"/>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right"/>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ФАП (ГБУЗ РХ «Таштыпская ЦБ ФП д. Печегол»)</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74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9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trHeight w:val="31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Планируемые, с. Имек</w:t>
            </w:r>
          </w:p>
        </w:tc>
      </w:tr>
      <w:tr w:rsidR="00F84FD1" w:rsidRPr="00F84FD1" w:rsidTr="00F84FD1">
        <w:trPr>
          <w:trHeight w:val="315"/>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right"/>
              <w:rPr>
                <w:rFonts w:ascii="Times New Roman" w:eastAsia="Times New Roman" w:hAnsi="Times New Roman" w:cs="Times New Roman"/>
                <w:color w:val="000000"/>
                <w:sz w:val="24"/>
                <w:szCs w:val="24"/>
              </w:rPr>
            </w:pPr>
          </w:p>
        </w:tc>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ФАП</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2022</w:t>
            </w:r>
          </w:p>
        </w:tc>
        <w:tc>
          <w:tcPr>
            <w:tcW w:w="742"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982"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Снос существующего </w:t>
            </w:r>
            <w:r w:rsidRPr="00F84FD1">
              <w:rPr>
                <w:rFonts w:ascii="Times New Roman" w:eastAsia="Times New Roman" w:hAnsi="Times New Roman" w:cs="Times New Roman"/>
                <w:color w:val="000000"/>
                <w:sz w:val="24"/>
                <w:szCs w:val="24"/>
              </w:rPr>
              <w:lastRenderedPageBreak/>
              <w:t>и постройка нового ФАП</w:t>
            </w:r>
            <w:r w:rsidRPr="00F84FD1">
              <w:rPr>
                <w:rFonts w:ascii="Times New Roman" w:eastAsia="Times New Roman" w:hAnsi="Times New Roman" w:cs="Times New Roman"/>
                <w:color w:val="000000"/>
                <w:sz w:val="24"/>
                <w:szCs w:val="24"/>
                <w:vertAlign w:val="superscript"/>
              </w:rPr>
              <w:footnoteReference w:id="6"/>
            </w:r>
            <w:r w:rsidRPr="00F84FD1">
              <w:rPr>
                <w:rFonts w:ascii="Times New Roman" w:eastAsia="Times New Roman" w:hAnsi="Times New Roman" w:cs="Times New Roman"/>
                <w:color w:val="000000"/>
                <w:sz w:val="24"/>
                <w:szCs w:val="24"/>
              </w:rPr>
              <w:t xml:space="preserve"> в 2022 году </w:t>
            </w:r>
          </w:p>
        </w:tc>
      </w:tr>
    </w:tbl>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рамках реализации ведомственной целевой программы «Современный облик сельских территорий» предусмотрено приобретение санитарного транспорта УАЗ 396295 для ФАП с. Имек в 2021 году.</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На территории Имекского сельсовета отсутствует аптечный пункт.</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4"/>
        </w:rPr>
      </w:pPr>
      <w:r w:rsidRPr="00F84FD1">
        <w:rPr>
          <w:rFonts w:ascii="Times New Roman" w:eastAsia="Times New Roman" w:hAnsi="Times New Roman" w:cs="Times New Roman"/>
          <w:i/>
          <w:sz w:val="28"/>
          <w:szCs w:val="24"/>
        </w:rPr>
        <w:t>Физическая культура и спорт</w:t>
      </w:r>
    </w:p>
    <w:p w:rsidR="00F84FD1" w:rsidRPr="00F84FD1" w:rsidRDefault="00F84FD1" w:rsidP="00F84FD1">
      <w:pPr>
        <w:spacing w:after="0" w:line="240" w:lineRule="auto"/>
        <w:ind w:firstLine="708"/>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Сеть спортивных сооружений представлена спортивными залами при образовательных учреждениях в селе Имек. Стадион при школе занимает </w:t>
      </w:r>
      <w:r w:rsidR="00A85E8F" w:rsidRPr="00F84FD1">
        <w:rPr>
          <w:rFonts w:ascii="Times New Roman" w:eastAsia="Calibri" w:hAnsi="Times New Roman" w:cs="Times New Roman"/>
          <w:sz w:val="28"/>
          <w:szCs w:val="28"/>
          <w:lang w:eastAsia="en-US"/>
        </w:rPr>
        <w:t>площадь ≈</w:t>
      </w:r>
      <w:r w:rsidRPr="00F84FD1">
        <w:rPr>
          <w:rFonts w:ascii="Times New Roman" w:eastAsia="Calibri" w:hAnsi="Times New Roman" w:cs="Times New Roman"/>
          <w:sz w:val="28"/>
          <w:szCs w:val="28"/>
          <w:lang w:eastAsia="en-US"/>
        </w:rPr>
        <w:t xml:space="preserve"> 1 га. В д. Нижний Имек ≈ 0,045 га, в д. Харой ≈ 0,09 га. </w:t>
      </w:r>
      <w:r w:rsidR="00A85E8F" w:rsidRPr="00F84FD1">
        <w:rPr>
          <w:rFonts w:ascii="Times New Roman" w:eastAsia="Calibri" w:hAnsi="Times New Roman" w:cs="Times New Roman"/>
          <w:sz w:val="28"/>
          <w:szCs w:val="28"/>
          <w:lang w:eastAsia="en-US"/>
        </w:rPr>
        <w:t>Помимо этого,</w:t>
      </w:r>
      <w:r w:rsidRPr="00F84FD1">
        <w:rPr>
          <w:rFonts w:ascii="Times New Roman" w:eastAsia="Calibri" w:hAnsi="Times New Roman" w:cs="Times New Roman"/>
          <w:sz w:val="28"/>
          <w:szCs w:val="28"/>
          <w:lang w:eastAsia="en-US"/>
        </w:rPr>
        <w:t xml:space="preserve"> на территории всех населенных пунктов сельсовета имеются волейбольные площадки, детские площадки.</w:t>
      </w:r>
    </w:p>
    <w:p w:rsidR="00F84FD1" w:rsidRPr="00F84FD1" w:rsidRDefault="00F84FD1" w:rsidP="00F84FD1">
      <w:pPr>
        <w:spacing w:after="0" w:line="240" w:lineRule="auto"/>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Таблица 1.2.8-2</w:t>
      </w:r>
    </w:p>
    <w:p w:rsidR="00F84FD1" w:rsidRPr="00F84FD1" w:rsidRDefault="00F84FD1" w:rsidP="00F84FD1">
      <w:pPr>
        <w:spacing w:after="0" w:line="240" w:lineRule="auto"/>
        <w:jc w:val="right"/>
        <w:rPr>
          <w:rFonts w:ascii="Times New Roman" w:eastAsia="Calibri" w:hAnsi="Times New Roman" w:cs="Times New Roman"/>
          <w:sz w:val="28"/>
          <w:szCs w:val="28"/>
          <w:lang w:eastAsia="en-US"/>
        </w:rPr>
      </w:pPr>
    </w:p>
    <w:tbl>
      <w:tblPr>
        <w:tblW w:w="9662" w:type="dxa"/>
        <w:tblInd w:w="85" w:type="dxa"/>
        <w:tblLayout w:type="fixed"/>
        <w:tblLook w:val="04A0" w:firstRow="1" w:lastRow="0" w:firstColumn="1" w:lastColumn="0" w:noHBand="0" w:noVBand="1"/>
      </w:tblPr>
      <w:tblGrid>
        <w:gridCol w:w="590"/>
        <w:gridCol w:w="2555"/>
        <w:gridCol w:w="1444"/>
        <w:gridCol w:w="1444"/>
        <w:gridCol w:w="1081"/>
        <w:gridCol w:w="1134"/>
        <w:gridCol w:w="1414"/>
      </w:tblGrid>
      <w:tr w:rsidR="00F84FD1" w:rsidRPr="00F84FD1" w:rsidTr="00F84FD1">
        <w:trPr>
          <w:trHeight w:val="900"/>
        </w:trPr>
        <w:tc>
          <w:tcPr>
            <w:tcW w:w="9662" w:type="dxa"/>
            <w:gridSpan w:val="7"/>
            <w:tcBorders>
              <w:top w:val="nil"/>
              <w:left w:val="nil"/>
              <w:bottom w:val="nil"/>
              <w:right w:val="nil"/>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Cs/>
                <w:i/>
                <w:iCs/>
                <w:color w:val="000000"/>
                <w:sz w:val="28"/>
                <w:szCs w:val="28"/>
              </w:rPr>
            </w:pPr>
            <w:r w:rsidRPr="00F84FD1">
              <w:rPr>
                <w:rFonts w:ascii="Times New Roman" w:eastAsia="Times New Roman" w:hAnsi="Times New Roman" w:cs="Times New Roman"/>
                <w:bCs/>
                <w:i/>
                <w:iCs/>
                <w:color w:val="000000"/>
                <w:sz w:val="28"/>
                <w:szCs w:val="28"/>
              </w:rPr>
              <w:t>Сведения об учреждениях спорта (бассейны, плоскостные сооружения, спортивные залы общего пользования, стадионы, лыжные базы, крытые спортивные объекты с искусственным льдом)</w:t>
            </w:r>
          </w:p>
        </w:tc>
      </w:tr>
      <w:tr w:rsidR="00F84FD1" w:rsidRPr="00F84FD1" w:rsidTr="00F84FD1">
        <w:trPr>
          <w:trHeight w:val="1387"/>
        </w:trPr>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Наименование, адрес</w:t>
            </w:r>
          </w:p>
        </w:tc>
        <w:tc>
          <w:tcPr>
            <w:tcW w:w="1444" w:type="dxa"/>
            <w:tcBorders>
              <w:top w:val="single" w:sz="8" w:space="0" w:color="auto"/>
              <w:left w:val="single" w:sz="4"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vertAlign w:val="superscript"/>
              </w:rPr>
            </w:pPr>
            <w:r w:rsidRPr="00F84FD1">
              <w:rPr>
                <w:rFonts w:ascii="Times New Roman" w:eastAsia="Times New Roman" w:hAnsi="Times New Roman" w:cs="Times New Roman"/>
                <w:bCs/>
                <w:color w:val="000000"/>
                <w:sz w:val="24"/>
                <w:szCs w:val="24"/>
              </w:rPr>
              <w:t>Спортивные залы общего пользования, м</w:t>
            </w:r>
            <w:r w:rsidRPr="00F84FD1">
              <w:rPr>
                <w:rFonts w:ascii="Times New Roman" w:eastAsia="Times New Roman" w:hAnsi="Times New Roman" w:cs="Times New Roman"/>
                <w:bCs/>
                <w:color w:val="000000"/>
                <w:sz w:val="24"/>
                <w:szCs w:val="24"/>
                <w:vertAlign w:val="superscript"/>
              </w:rPr>
              <w:t>2</w:t>
            </w:r>
          </w:p>
        </w:tc>
        <w:tc>
          <w:tcPr>
            <w:tcW w:w="1444"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Бассейны общего пользования, м</w:t>
            </w:r>
            <w:r w:rsidRPr="00F84FD1">
              <w:rPr>
                <w:rFonts w:ascii="Times New Roman" w:eastAsia="Times New Roman" w:hAnsi="Times New Roman" w:cs="Times New Roman"/>
                <w:bCs/>
                <w:color w:val="000000"/>
                <w:sz w:val="24"/>
                <w:szCs w:val="24"/>
                <w:vertAlign w:val="superscript"/>
              </w:rPr>
              <w:t>2</w:t>
            </w:r>
            <w:r w:rsidRPr="00F84FD1">
              <w:rPr>
                <w:rFonts w:ascii="Times New Roman" w:eastAsia="Times New Roman" w:hAnsi="Times New Roman" w:cs="Times New Roman"/>
                <w:bCs/>
                <w:color w:val="000000"/>
                <w:sz w:val="24"/>
                <w:szCs w:val="24"/>
              </w:rPr>
              <w:t xml:space="preserve"> зеркала воды</w:t>
            </w:r>
          </w:p>
        </w:tc>
        <w:tc>
          <w:tcPr>
            <w:tcW w:w="1081"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vertAlign w:val="superscript"/>
              </w:rPr>
            </w:pPr>
            <w:r w:rsidRPr="00F84FD1">
              <w:rPr>
                <w:rFonts w:ascii="Times New Roman" w:eastAsia="Times New Roman" w:hAnsi="Times New Roman" w:cs="Times New Roman"/>
                <w:bCs/>
                <w:color w:val="000000"/>
                <w:sz w:val="24"/>
                <w:szCs w:val="24"/>
              </w:rPr>
              <w:t>Плоскостные сооружения, га</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vertAlign w:val="superscript"/>
              </w:rPr>
            </w:pPr>
            <w:r w:rsidRPr="00F84FD1">
              <w:rPr>
                <w:rFonts w:ascii="Times New Roman" w:eastAsia="Times New Roman" w:hAnsi="Times New Roman" w:cs="Times New Roman"/>
                <w:bCs/>
                <w:color w:val="000000"/>
                <w:sz w:val="24"/>
                <w:szCs w:val="24"/>
              </w:rPr>
              <w:t>Стади-оны, га</w:t>
            </w:r>
          </w:p>
        </w:tc>
        <w:tc>
          <w:tcPr>
            <w:tcW w:w="1414"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Лыжные базы, объект</w:t>
            </w:r>
          </w:p>
        </w:tc>
      </w:tr>
      <w:tr w:rsidR="00F84FD1" w:rsidRPr="00F84FD1" w:rsidTr="00F84FD1">
        <w:trPr>
          <w:trHeight w:val="237"/>
        </w:trPr>
        <w:tc>
          <w:tcPr>
            <w:tcW w:w="9662"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Существующие, с. Имек </w:t>
            </w:r>
          </w:p>
        </w:tc>
      </w:tr>
      <w:tr w:rsidR="00F84FD1" w:rsidRPr="00F84FD1" w:rsidTr="00F84FD1">
        <w:trPr>
          <w:trHeight w:val="214"/>
        </w:trPr>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Плоскостные сооружения</w:t>
            </w:r>
          </w:p>
        </w:tc>
        <w:tc>
          <w:tcPr>
            <w:tcW w:w="1444" w:type="dxa"/>
            <w:tcBorders>
              <w:top w:val="single" w:sz="8" w:space="0" w:color="auto"/>
              <w:left w:val="single" w:sz="4"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н.д.</w:t>
            </w:r>
          </w:p>
        </w:tc>
        <w:tc>
          <w:tcPr>
            <w:tcW w:w="1444"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1081"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1</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1414"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r>
      <w:tr w:rsidR="00F84FD1" w:rsidRPr="00F84FD1" w:rsidTr="00F84FD1">
        <w:trPr>
          <w:trHeight w:val="394"/>
        </w:trPr>
        <w:tc>
          <w:tcPr>
            <w:tcW w:w="9662" w:type="dxa"/>
            <w:gridSpan w:val="7"/>
            <w:tcBorders>
              <w:top w:val="single" w:sz="4" w:space="0" w:color="auto"/>
              <w:left w:val="single" w:sz="4" w:space="0" w:color="auto"/>
              <w:bottom w:val="single" w:sz="4" w:space="0" w:color="auto"/>
              <w:right w:val="single" w:sz="8" w:space="0" w:color="auto"/>
            </w:tcBorders>
            <w:shd w:val="clear" w:color="auto" w:fill="auto"/>
            <w:noWrap/>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Существующие, д. Нижний Имек</w:t>
            </w:r>
          </w:p>
        </w:tc>
      </w:tr>
      <w:tr w:rsidR="00F84FD1" w:rsidRPr="00F84FD1" w:rsidTr="00F84FD1">
        <w:trPr>
          <w:trHeight w:val="370"/>
        </w:trPr>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2555" w:type="dxa"/>
            <w:tcBorders>
              <w:top w:val="single" w:sz="4" w:space="0" w:color="auto"/>
              <w:left w:val="single" w:sz="4" w:space="0" w:color="auto"/>
              <w:bottom w:val="single" w:sz="4" w:space="0" w:color="auto"/>
              <w:right w:val="single" w:sz="4" w:space="0" w:color="auto"/>
            </w:tcBorders>
            <w:shd w:val="clear" w:color="auto" w:fill="auto"/>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Плоскостные сооружения</w:t>
            </w:r>
          </w:p>
        </w:tc>
        <w:tc>
          <w:tcPr>
            <w:tcW w:w="1444" w:type="dxa"/>
            <w:tcBorders>
              <w:top w:val="single" w:sz="8" w:space="0" w:color="auto"/>
              <w:left w:val="single" w:sz="4" w:space="0" w:color="auto"/>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1444" w:type="dxa"/>
            <w:tcBorders>
              <w:top w:val="single" w:sz="8" w:space="0" w:color="auto"/>
              <w:left w:val="nil"/>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1081" w:type="dxa"/>
            <w:tcBorders>
              <w:top w:val="single" w:sz="8" w:space="0" w:color="auto"/>
              <w:left w:val="nil"/>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0,045</w:t>
            </w:r>
          </w:p>
        </w:tc>
        <w:tc>
          <w:tcPr>
            <w:tcW w:w="1134" w:type="dxa"/>
            <w:tcBorders>
              <w:top w:val="single" w:sz="8" w:space="0" w:color="auto"/>
              <w:left w:val="nil"/>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1414" w:type="dxa"/>
            <w:tcBorders>
              <w:top w:val="single" w:sz="8" w:space="0" w:color="auto"/>
              <w:left w:val="nil"/>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r>
      <w:tr w:rsidR="00F84FD1" w:rsidRPr="00F84FD1" w:rsidTr="00F84FD1">
        <w:trPr>
          <w:trHeight w:val="364"/>
        </w:trPr>
        <w:tc>
          <w:tcPr>
            <w:tcW w:w="9662" w:type="dxa"/>
            <w:gridSpan w:val="7"/>
            <w:tcBorders>
              <w:top w:val="single" w:sz="4" w:space="0" w:color="auto"/>
              <w:left w:val="single" w:sz="4" w:space="0" w:color="auto"/>
              <w:bottom w:val="single" w:sz="4" w:space="0" w:color="auto"/>
              <w:right w:val="single" w:sz="8" w:space="0" w:color="auto"/>
            </w:tcBorders>
            <w:shd w:val="clear" w:color="auto" w:fill="auto"/>
            <w:noWrap/>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д. Харой</w:t>
            </w:r>
          </w:p>
        </w:tc>
      </w:tr>
      <w:tr w:rsidR="00F84FD1" w:rsidRPr="00F84FD1" w:rsidTr="00F84FD1">
        <w:trPr>
          <w:trHeight w:val="372"/>
        </w:trPr>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2555" w:type="dxa"/>
            <w:tcBorders>
              <w:top w:val="single" w:sz="4" w:space="0" w:color="auto"/>
              <w:left w:val="single" w:sz="4" w:space="0" w:color="auto"/>
              <w:bottom w:val="single" w:sz="4" w:space="0" w:color="auto"/>
              <w:right w:val="single" w:sz="4" w:space="0" w:color="auto"/>
            </w:tcBorders>
            <w:shd w:val="clear" w:color="auto" w:fill="auto"/>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Плоскостные сооружения</w:t>
            </w:r>
          </w:p>
        </w:tc>
        <w:tc>
          <w:tcPr>
            <w:tcW w:w="1444" w:type="dxa"/>
            <w:tcBorders>
              <w:top w:val="single" w:sz="8" w:space="0" w:color="auto"/>
              <w:left w:val="single" w:sz="4" w:space="0" w:color="auto"/>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1444" w:type="dxa"/>
            <w:tcBorders>
              <w:top w:val="single" w:sz="8" w:space="0" w:color="auto"/>
              <w:left w:val="nil"/>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1081" w:type="dxa"/>
            <w:tcBorders>
              <w:top w:val="single" w:sz="8" w:space="0" w:color="auto"/>
              <w:left w:val="nil"/>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0,09</w:t>
            </w:r>
          </w:p>
        </w:tc>
        <w:tc>
          <w:tcPr>
            <w:tcW w:w="1134" w:type="dxa"/>
            <w:tcBorders>
              <w:top w:val="single" w:sz="8" w:space="0" w:color="auto"/>
              <w:left w:val="nil"/>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1414" w:type="dxa"/>
            <w:tcBorders>
              <w:top w:val="single" w:sz="8" w:space="0" w:color="auto"/>
              <w:left w:val="nil"/>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r>
    </w:tbl>
    <w:p w:rsidR="00F84FD1" w:rsidRPr="00F84FD1" w:rsidRDefault="00F84FD1" w:rsidP="00F84FD1">
      <w:pPr>
        <w:spacing w:after="0" w:line="240" w:lineRule="auto"/>
        <w:ind w:firstLine="708"/>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8"/>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8"/>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4"/>
        </w:rPr>
      </w:pPr>
      <w:r w:rsidRPr="00F84FD1">
        <w:rPr>
          <w:rFonts w:ascii="Times New Roman" w:eastAsia="Times New Roman" w:hAnsi="Times New Roman" w:cs="Times New Roman"/>
          <w:i/>
          <w:sz w:val="28"/>
          <w:szCs w:val="24"/>
        </w:rPr>
        <w:lastRenderedPageBreak/>
        <w:t>Культурно-бытовое обслуживание</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культурной сфере функционируют следующие учреждения:</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w:t>
      </w:r>
      <w:r w:rsidRPr="00F84FD1">
        <w:rPr>
          <w:rFonts w:ascii="Times New Roman" w:eastAsia="Times New Roman" w:hAnsi="Times New Roman" w:cs="Times New Roman"/>
          <w:sz w:val="28"/>
          <w:szCs w:val="28"/>
        </w:rPr>
        <w:t>сельский Дом Культуры, с. Имек, мощность 0 мест</w:t>
      </w:r>
      <w:r w:rsidRPr="00F84FD1">
        <w:rPr>
          <w:rFonts w:ascii="Times New Roman" w:eastAsia="Times New Roman" w:hAnsi="Times New Roman" w:cs="Times New Roman"/>
          <w:sz w:val="28"/>
          <w:szCs w:val="28"/>
          <w:vertAlign w:val="superscript"/>
        </w:rPr>
        <w:footnoteReference w:id="7"/>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Дом культуры, </w:t>
      </w:r>
      <w:r w:rsidRPr="00F84FD1">
        <w:rPr>
          <w:rFonts w:ascii="Times New Roman" w:eastAsia="Calibri" w:hAnsi="Times New Roman" w:cs="Times New Roman"/>
          <w:color w:val="000000"/>
          <w:sz w:val="28"/>
          <w:szCs w:val="28"/>
          <w:lang w:eastAsia="en-US"/>
        </w:rPr>
        <w:t>д. Нижний Имек</w:t>
      </w:r>
      <w:r w:rsidRPr="00F84FD1">
        <w:rPr>
          <w:rFonts w:ascii="Times New Roman" w:eastAsia="Calibri" w:hAnsi="Times New Roman" w:cs="Times New Roman"/>
          <w:sz w:val="28"/>
          <w:szCs w:val="28"/>
          <w:lang w:eastAsia="en-US"/>
        </w:rPr>
        <w:t>, мощность – 96 мест; в данное время ведется ремонт клуба</w:t>
      </w:r>
      <w:r w:rsidRPr="00F84FD1">
        <w:rPr>
          <w:rFonts w:ascii="Times New Roman" w:eastAsia="Calibri" w:hAnsi="Times New Roman" w:cs="Times New Roman"/>
          <w:sz w:val="28"/>
          <w:szCs w:val="28"/>
          <w:vertAlign w:val="superscript"/>
          <w:lang w:eastAsia="en-US"/>
        </w:rPr>
        <w:footnoteReference w:id="8"/>
      </w:r>
      <w:r w:rsidRPr="00F84FD1">
        <w:rPr>
          <w:rFonts w:ascii="Times New Roman" w:eastAsia="Calibri" w:hAnsi="Times New Roman" w:cs="Times New Roman"/>
          <w:sz w:val="28"/>
          <w:szCs w:val="28"/>
          <w:lang w:eastAsia="en-US"/>
        </w:rPr>
        <w:t>, который должен завершиться в августе 2021 года;</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сельский клуб, </w:t>
      </w:r>
      <w:r w:rsidRPr="00F84FD1">
        <w:rPr>
          <w:rFonts w:ascii="Times New Roman" w:eastAsia="Calibri" w:hAnsi="Times New Roman" w:cs="Times New Roman"/>
          <w:color w:val="000000"/>
          <w:sz w:val="28"/>
          <w:szCs w:val="28"/>
          <w:lang w:eastAsia="en-US"/>
        </w:rPr>
        <w:t>д. Верхний Имек</w:t>
      </w:r>
      <w:r w:rsidRPr="00F84FD1">
        <w:rPr>
          <w:rFonts w:ascii="Times New Roman" w:eastAsia="Calibri" w:hAnsi="Times New Roman" w:cs="Times New Roman"/>
          <w:sz w:val="28"/>
          <w:szCs w:val="28"/>
          <w:lang w:eastAsia="en-US"/>
        </w:rPr>
        <w:t>, мощность – 23 мест;</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сельский клуб, </w:t>
      </w:r>
      <w:r w:rsidRPr="00F84FD1">
        <w:rPr>
          <w:rFonts w:ascii="Times New Roman" w:eastAsia="Calibri" w:hAnsi="Times New Roman" w:cs="Times New Roman"/>
          <w:color w:val="000000"/>
          <w:sz w:val="28"/>
          <w:szCs w:val="28"/>
          <w:lang w:eastAsia="en-US"/>
        </w:rPr>
        <w:t>д. Харой</w:t>
      </w:r>
      <w:r w:rsidRPr="00F84FD1">
        <w:rPr>
          <w:rFonts w:ascii="Times New Roman" w:eastAsia="Calibri" w:hAnsi="Times New Roman" w:cs="Times New Roman"/>
          <w:sz w:val="28"/>
          <w:szCs w:val="28"/>
          <w:lang w:eastAsia="en-US"/>
        </w:rPr>
        <w:t>, мощность – 36 мест;</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сельский клуб, </w:t>
      </w:r>
      <w:r w:rsidRPr="00F84FD1">
        <w:rPr>
          <w:rFonts w:ascii="Times New Roman" w:eastAsia="Calibri" w:hAnsi="Times New Roman" w:cs="Times New Roman"/>
          <w:color w:val="000000"/>
          <w:sz w:val="28"/>
          <w:szCs w:val="28"/>
          <w:lang w:eastAsia="en-US"/>
        </w:rPr>
        <w:t>д. Печегол</w:t>
      </w:r>
      <w:r w:rsidRPr="00F84FD1">
        <w:rPr>
          <w:rFonts w:ascii="Times New Roman" w:eastAsia="Calibri" w:hAnsi="Times New Roman" w:cs="Times New Roman"/>
          <w:sz w:val="28"/>
          <w:szCs w:val="28"/>
          <w:lang w:eastAsia="en-US"/>
        </w:rPr>
        <w:t>, мощность – 20 мест, в настоящее время в клубе ведется текущий ремонт.</w:t>
      </w:r>
    </w:p>
    <w:p w:rsidR="00F84FD1" w:rsidRPr="00F84FD1" w:rsidRDefault="00F84FD1" w:rsidP="00F84FD1">
      <w:pPr>
        <w:tabs>
          <w:tab w:val="left" w:pos="993"/>
        </w:tabs>
        <w:suppressAutoHyphens/>
        <w:autoSpaceDE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5 Библиотек:</w:t>
      </w:r>
    </w:p>
    <w:p w:rsidR="00F84FD1" w:rsidRPr="00F84FD1" w:rsidRDefault="00F84FD1" w:rsidP="00F84FD1">
      <w:pPr>
        <w:tabs>
          <w:tab w:val="left" w:pos="993"/>
        </w:tabs>
        <w:suppressAutoHyphens/>
        <w:autoSpaceDE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месторасположение объекта –  с. Имек, книжный фонд – 7100 единиц хранения;</w:t>
      </w:r>
    </w:p>
    <w:p w:rsidR="00F84FD1" w:rsidRPr="00F84FD1" w:rsidRDefault="00F84FD1" w:rsidP="00F84FD1">
      <w:pPr>
        <w:tabs>
          <w:tab w:val="left" w:pos="993"/>
        </w:tabs>
        <w:suppressAutoHyphens/>
        <w:autoSpaceDE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месторасположение объекта – </w:t>
      </w:r>
      <w:r w:rsidRPr="00F84FD1">
        <w:rPr>
          <w:rFonts w:ascii="Times New Roman" w:eastAsia="Calibri" w:hAnsi="Times New Roman" w:cs="Times New Roman"/>
          <w:color w:val="000000"/>
          <w:sz w:val="28"/>
          <w:szCs w:val="28"/>
          <w:lang w:eastAsia="en-US"/>
        </w:rPr>
        <w:t>д. Нижний Имек</w:t>
      </w:r>
      <w:r w:rsidRPr="00F84FD1">
        <w:rPr>
          <w:rFonts w:ascii="Times New Roman" w:eastAsia="Calibri" w:hAnsi="Times New Roman" w:cs="Times New Roman"/>
          <w:sz w:val="28"/>
          <w:szCs w:val="28"/>
          <w:lang w:eastAsia="en-US"/>
        </w:rPr>
        <w:t>, книжный фонд – 2100 единиц хранения;</w:t>
      </w:r>
    </w:p>
    <w:p w:rsidR="00F84FD1" w:rsidRPr="00F84FD1" w:rsidRDefault="00F84FD1" w:rsidP="00F84FD1">
      <w:pPr>
        <w:tabs>
          <w:tab w:val="left" w:pos="993"/>
        </w:tabs>
        <w:suppressAutoHyphens/>
        <w:autoSpaceDE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месторасположение объекта – </w:t>
      </w:r>
      <w:r w:rsidRPr="00F84FD1">
        <w:rPr>
          <w:rFonts w:ascii="Times New Roman" w:eastAsia="Calibri" w:hAnsi="Times New Roman" w:cs="Times New Roman"/>
          <w:color w:val="000000"/>
          <w:sz w:val="28"/>
          <w:szCs w:val="28"/>
          <w:lang w:eastAsia="en-US"/>
        </w:rPr>
        <w:t>д. Верхний Имек</w:t>
      </w:r>
      <w:r w:rsidRPr="00F84FD1">
        <w:rPr>
          <w:rFonts w:ascii="Times New Roman" w:eastAsia="Calibri" w:hAnsi="Times New Roman" w:cs="Times New Roman"/>
          <w:sz w:val="28"/>
          <w:szCs w:val="28"/>
          <w:lang w:eastAsia="en-US"/>
        </w:rPr>
        <w:t>, книжный фонд – 1500 единиц хранения;</w:t>
      </w:r>
    </w:p>
    <w:p w:rsidR="00F84FD1" w:rsidRPr="00F84FD1" w:rsidRDefault="00F84FD1" w:rsidP="00F84FD1">
      <w:pPr>
        <w:tabs>
          <w:tab w:val="left" w:pos="993"/>
        </w:tabs>
        <w:suppressAutoHyphens/>
        <w:autoSpaceDE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месторасположение объекта – </w:t>
      </w:r>
      <w:r w:rsidRPr="00F84FD1">
        <w:rPr>
          <w:rFonts w:ascii="Times New Roman" w:eastAsia="Calibri" w:hAnsi="Times New Roman" w:cs="Times New Roman"/>
          <w:color w:val="000000"/>
          <w:sz w:val="28"/>
          <w:szCs w:val="28"/>
          <w:lang w:eastAsia="en-US"/>
        </w:rPr>
        <w:t>д. Харой</w:t>
      </w:r>
      <w:r w:rsidRPr="00F84FD1">
        <w:rPr>
          <w:rFonts w:ascii="Times New Roman" w:eastAsia="Calibri" w:hAnsi="Times New Roman" w:cs="Times New Roman"/>
          <w:sz w:val="28"/>
          <w:szCs w:val="28"/>
          <w:lang w:eastAsia="en-US"/>
        </w:rPr>
        <w:t>, книжный фонд – 700 единиц хранения;</w:t>
      </w:r>
    </w:p>
    <w:p w:rsidR="00F84FD1" w:rsidRPr="00F84FD1" w:rsidRDefault="00F84FD1" w:rsidP="00F84FD1">
      <w:pPr>
        <w:tabs>
          <w:tab w:val="left" w:pos="993"/>
        </w:tabs>
        <w:suppressAutoHyphens/>
        <w:autoSpaceDE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месторасположение объекта – </w:t>
      </w:r>
      <w:r w:rsidRPr="00F84FD1">
        <w:rPr>
          <w:rFonts w:ascii="Times New Roman" w:eastAsia="Calibri" w:hAnsi="Times New Roman" w:cs="Times New Roman"/>
          <w:color w:val="000000"/>
          <w:sz w:val="28"/>
          <w:szCs w:val="28"/>
          <w:lang w:eastAsia="en-US"/>
        </w:rPr>
        <w:t>д. Печегол</w:t>
      </w:r>
      <w:r w:rsidRPr="00F84FD1">
        <w:rPr>
          <w:rFonts w:ascii="Times New Roman" w:eastAsia="Calibri" w:hAnsi="Times New Roman" w:cs="Times New Roman"/>
          <w:sz w:val="28"/>
          <w:szCs w:val="28"/>
          <w:lang w:eastAsia="en-US"/>
        </w:rPr>
        <w:t>, книжный фонд – 0</w:t>
      </w:r>
      <w:r w:rsidRPr="00F84FD1">
        <w:rPr>
          <w:rFonts w:ascii="Times New Roman" w:eastAsia="Calibri" w:hAnsi="Times New Roman" w:cs="Times New Roman"/>
          <w:sz w:val="28"/>
          <w:szCs w:val="28"/>
          <w:vertAlign w:val="superscript"/>
          <w:lang w:eastAsia="en-US"/>
        </w:rPr>
        <w:footnoteReference w:id="9"/>
      </w:r>
      <w:r w:rsidRPr="00F84FD1">
        <w:rPr>
          <w:rFonts w:ascii="Times New Roman" w:eastAsia="Calibri" w:hAnsi="Times New Roman" w:cs="Times New Roman"/>
          <w:sz w:val="28"/>
          <w:szCs w:val="28"/>
          <w:lang w:eastAsia="en-US"/>
        </w:rPr>
        <w:t xml:space="preserve"> единиц хранения.</w:t>
      </w:r>
    </w:p>
    <w:p w:rsidR="00F84FD1" w:rsidRPr="00F84FD1" w:rsidRDefault="00F84FD1" w:rsidP="00F84FD1">
      <w:pPr>
        <w:spacing w:after="0" w:line="240" w:lineRule="auto"/>
        <w:ind w:firstLine="708"/>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br w:type="page"/>
      </w:r>
      <w:r w:rsidRPr="00F84FD1">
        <w:rPr>
          <w:rFonts w:ascii="Times New Roman" w:eastAsia="Calibri" w:hAnsi="Times New Roman" w:cs="Times New Roman"/>
          <w:i/>
          <w:sz w:val="28"/>
          <w:szCs w:val="28"/>
          <w:lang w:eastAsia="en-US"/>
        </w:rPr>
        <w:lastRenderedPageBreak/>
        <w:t>Таблица 1.2.8-3</w:t>
      </w:r>
    </w:p>
    <w:p w:rsidR="00F84FD1" w:rsidRPr="00F84FD1" w:rsidRDefault="00F84FD1" w:rsidP="00F84FD1">
      <w:pPr>
        <w:spacing w:after="0" w:line="240" w:lineRule="auto"/>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Сведения об объектах в сфере культуры</w:t>
      </w:r>
    </w:p>
    <w:tbl>
      <w:tblPr>
        <w:tblW w:w="9504" w:type="dxa"/>
        <w:tblLook w:val="04A0" w:firstRow="1" w:lastRow="0" w:firstColumn="1" w:lastColumn="0" w:noHBand="0" w:noVBand="1"/>
      </w:tblPr>
      <w:tblGrid>
        <w:gridCol w:w="445"/>
        <w:gridCol w:w="2626"/>
        <w:gridCol w:w="1401"/>
        <w:gridCol w:w="1821"/>
        <w:gridCol w:w="1502"/>
        <w:gridCol w:w="1709"/>
      </w:tblGrid>
      <w:tr w:rsidR="00F84FD1" w:rsidRPr="00F84FD1" w:rsidTr="00F84FD1">
        <w:trPr>
          <w:trHeight w:val="1380"/>
        </w:trPr>
        <w:tc>
          <w:tcPr>
            <w:tcW w:w="44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w:t>
            </w:r>
          </w:p>
        </w:tc>
        <w:tc>
          <w:tcPr>
            <w:tcW w:w="2634"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Наименование, адрес</w:t>
            </w:r>
          </w:p>
        </w:tc>
        <w:tc>
          <w:tcPr>
            <w:tcW w:w="1386"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Мощность (число мест в зрительном зале)</w:t>
            </w:r>
          </w:p>
        </w:tc>
        <w:tc>
          <w:tcPr>
            <w:tcW w:w="1823"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Тип здания/ Материал стен</w:t>
            </w:r>
          </w:p>
        </w:tc>
        <w:tc>
          <w:tcPr>
            <w:tcW w:w="1503"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Год постройки, площадь</w:t>
            </w:r>
          </w:p>
        </w:tc>
        <w:tc>
          <w:tcPr>
            <w:tcW w:w="1718"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Износ (в %)</w:t>
            </w:r>
          </w:p>
        </w:tc>
      </w:tr>
      <w:tr w:rsidR="00F84FD1" w:rsidRPr="00F84FD1" w:rsidTr="00F84FD1">
        <w:trPr>
          <w:trHeight w:val="315"/>
        </w:trPr>
        <w:tc>
          <w:tcPr>
            <w:tcW w:w="9504" w:type="dxa"/>
            <w:gridSpan w:val="6"/>
            <w:tcBorders>
              <w:top w:val="single" w:sz="8" w:space="0" w:color="auto"/>
              <w:left w:val="single" w:sz="8" w:space="0" w:color="auto"/>
              <w:bottom w:val="single" w:sz="4" w:space="0" w:color="auto"/>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w:t>
            </w:r>
          </w:p>
        </w:tc>
      </w:tr>
      <w:tr w:rsidR="00F84FD1" w:rsidRPr="00F84FD1" w:rsidTr="00F84FD1">
        <w:trPr>
          <w:trHeight w:val="834"/>
        </w:trPr>
        <w:tc>
          <w:tcPr>
            <w:tcW w:w="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right"/>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w:t>
            </w:r>
          </w:p>
        </w:tc>
        <w:tc>
          <w:tcPr>
            <w:tcW w:w="26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rPr>
                <w:rFonts w:ascii="Times New Roman" w:eastAsia="Calibri" w:hAnsi="Times New Roman" w:cs="Times New Roman"/>
                <w:color w:val="000000"/>
                <w:sz w:val="24"/>
                <w:szCs w:val="24"/>
                <w:lang w:eastAsia="en-US"/>
              </w:rPr>
            </w:pPr>
            <w:r w:rsidRPr="00F84FD1">
              <w:rPr>
                <w:rFonts w:ascii="Times New Roman" w:eastAsia="Times New Roman" w:hAnsi="Times New Roman" w:cs="Times New Roman"/>
                <w:sz w:val="24"/>
                <w:szCs w:val="24"/>
              </w:rPr>
              <w:t>Сельский Дом Культуры</w:t>
            </w:r>
            <w:r w:rsidRPr="00F84FD1">
              <w:rPr>
                <w:rFonts w:ascii="Times New Roman" w:eastAsia="Calibri" w:hAnsi="Times New Roman" w:cs="Times New Roman"/>
                <w:color w:val="000000"/>
                <w:sz w:val="24"/>
                <w:szCs w:val="24"/>
                <w:lang w:eastAsia="en-US"/>
              </w:rPr>
              <w:t>, с. Имек</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0</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располагается в актовом зале школы с 1996 года</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r>
      <w:tr w:rsidR="00F84FD1" w:rsidRPr="00F84FD1" w:rsidTr="00F84FD1">
        <w:trPr>
          <w:trHeight w:val="710"/>
        </w:trPr>
        <w:tc>
          <w:tcPr>
            <w:tcW w:w="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 2</w:t>
            </w:r>
          </w:p>
        </w:tc>
        <w:tc>
          <w:tcPr>
            <w:tcW w:w="26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sz w:val="24"/>
                <w:szCs w:val="24"/>
                <w:lang w:eastAsia="en-US"/>
              </w:rPr>
              <w:t>Дом культуры</w:t>
            </w:r>
            <w:r w:rsidRPr="00F84FD1">
              <w:rPr>
                <w:rFonts w:ascii="Times New Roman" w:eastAsia="Calibri" w:hAnsi="Times New Roman" w:cs="Times New Roman"/>
                <w:color w:val="000000"/>
                <w:sz w:val="24"/>
                <w:szCs w:val="24"/>
                <w:lang w:eastAsia="en-US"/>
              </w:rPr>
              <w:t>, д. Нижний Имек</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96</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r>
      <w:tr w:rsidR="00F84FD1" w:rsidRPr="00F84FD1" w:rsidTr="00F84FD1">
        <w:trPr>
          <w:trHeight w:val="833"/>
        </w:trPr>
        <w:tc>
          <w:tcPr>
            <w:tcW w:w="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right"/>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3</w:t>
            </w:r>
          </w:p>
        </w:tc>
        <w:tc>
          <w:tcPr>
            <w:tcW w:w="26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sz w:val="24"/>
                <w:szCs w:val="24"/>
                <w:lang w:eastAsia="en-US"/>
              </w:rPr>
              <w:t>сельский клуб</w:t>
            </w:r>
            <w:r w:rsidRPr="00F84FD1">
              <w:rPr>
                <w:rFonts w:ascii="Times New Roman" w:eastAsia="Calibri" w:hAnsi="Times New Roman" w:cs="Times New Roman"/>
                <w:color w:val="000000"/>
                <w:sz w:val="24"/>
                <w:szCs w:val="24"/>
                <w:lang w:eastAsia="en-US"/>
              </w:rPr>
              <w:t>, д. Верхний Имек</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23</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 xml:space="preserve">располагается в актовом зале начальной школы </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r>
      <w:tr w:rsidR="00F84FD1" w:rsidRPr="00F84FD1" w:rsidTr="00F84FD1">
        <w:trPr>
          <w:trHeight w:val="669"/>
        </w:trPr>
        <w:tc>
          <w:tcPr>
            <w:tcW w:w="440"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right"/>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4</w:t>
            </w:r>
          </w:p>
        </w:tc>
        <w:tc>
          <w:tcPr>
            <w:tcW w:w="2634"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sz w:val="24"/>
                <w:szCs w:val="24"/>
                <w:lang w:eastAsia="en-US"/>
              </w:rPr>
              <w:t>сельский клуб</w:t>
            </w:r>
            <w:r w:rsidRPr="00F84FD1">
              <w:rPr>
                <w:rFonts w:ascii="Times New Roman" w:eastAsia="Calibri" w:hAnsi="Times New Roman" w:cs="Times New Roman"/>
                <w:color w:val="000000"/>
                <w:sz w:val="24"/>
                <w:szCs w:val="24"/>
                <w:lang w:eastAsia="en-US"/>
              </w:rPr>
              <w:t>, д. Харой</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36</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r>
      <w:tr w:rsidR="00F84FD1" w:rsidRPr="00F84FD1" w:rsidTr="00F84FD1">
        <w:trPr>
          <w:trHeight w:val="242"/>
        </w:trPr>
        <w:tc>
          <w:tcPr>
            <w:tcW w:w="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5</w:t>
            </w:r>
          </w:p>
        </w:tc>
        <w:tc>
          <w:tcPr>
            <w:tcW w:w="26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sz w:val="24"/>
                <w:szCs w:val="24"/>
                <w:lang w:eastAsia="en-US"/>
              </w:rPr>
              <w:t>сельский клуб</w:t>
            </w:r>
            <w:r w:rsidRPr="00F84FD1">
              <w:rPr>
                <w:rFonts w:ascii="Times New Roman" w:eastAsia="Calibri" w:hAnsi="Times New Roman" w:cs="Times New Roman"/>
                <w:color w:val="000000"/>
                <w:sz w:val="24"/>
                <w:szCs w:val="24"/>
                <w:lang w:eastAsia="en-US"/>
              </w:rPr>
              <w:t>, д. Печегол</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20</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r>
    </w:tbl>
    <w:p w:rsidR="00F84FD1" w:rsidRPr="00F84FD1" w:rsidRDefault="00F84FD1" w:rsidP="00F84FD1">
      <w:pPr>
        <w:spacing w:after="0" w:line="240" w:lineRule="auto"/>
        <w:ind w:firstLine="708"/>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ind w:firstLine="708"/>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Таблица 1.2.8-4</w:t>
      </w:r>
    </w:p>
    <w:p w:rsidR="00F84FD1" w:rsidRPr="00F84FD1" w:rsidRDefault="00F84FD1" w:rsidP="00F84FD1">
      <w:pPr>
        <w:spacing w:after="0" w:line="240" w:lineRule="auto"/>
        <w:ind w:firstLine="708"/>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Times New Roman" w:hAnsi="Times New Roman" w:cs="Times New Roman"/>
          <w:i/>
          <w:iCs/>
          <w:color w:val="000000"/>
          <w:sz w:val="28"/>
          <w:szCs w:val="28"/>
        </w:rPr>
      </w:pPr>
      <w:r w:rsidRPr="00F84FD1">
        <w:rPr>
          <w:rFonts w:ascii="Times New Roman" w:eastAsia="Times New Roman" w:hAnsi="Times New Roman" w:cs="Times New Roman"/>
          <w:i/>
          <w:iCs/>
          <w:color w:val="000000"/>
          <w:sz w:val="28"/>
          <w:szCs w:val="28"/>
        </w:rPr>
        <w:t>Сведения об учреждениях отдыха (пляж, парки в зонах отдыха, базы кратковременного пребывания, дома отдыха, санатории, туристские базы, гостиницы, кемпинги)</w:t>
      </w:r>
    </w:p>
    <w:tbl>
      <w:tblPr>
        <w:tblW w:w="9673" w:type="dxa"/>
        <w:tblInd w:w="118" w:type="dxa"/>
        <w:tblLook w:val="04A0" w:firstRow="1" w:lastRow="0" w:firstColumn="1" w:lastColumn="0" w:noHBand="0" w:noVBand="1"/>
      </w:tblPr>
      <w:tblGrid>
        <w:gridCol w:w="445"/>
        <w:gridCol w:w="2358"/>
        <w:gridCol w:w="1458"/>
        <w:gridCol w:w="2300"/>
        <w:gridCol w:w="1964"/>
        <w:gridCol w:w="1119"/>
        <w:gridCol w:w="29"/>
      </w:tblGrid>
      <w:tr w:rsidR="00F84FD1" w:rsidRPr="00F84FD1" w:rsidTr="00F84FD1">
        <w:trPr>
          <w:gridAfter w:val="1"/>
          <w:wAfter w:w="30" w:type="dxa"/>
          <w:trHeight w:val="1230"/>
        </w:trPr>
        <w:tc>
          <w:tcPr>
            <w:tcW w:w="438"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w:t>
            </w:r>
          </w:p>
        </w:tc>
        <w:tc>
          <w:tcPr>
            <w:tcW w:w="2387"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Наименование, адрес</w:t>
            </w:r>
          </w:p>
        </w:tc>
        <w:tc>
          <w:tcPr>
            <w:tcW w:w="1355"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Площадь территории, кв. м.</w:t>
            </w:r>
          </w:p>
        </w:tc>
        <w:tc>
          <w:tcPr>
            <w:tcW w:w="2336"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Фактическая вместимость, мест</w:t>
            </w:r>
          </w:p>
        </w:tc>
        <w:tc>
          <w:tcPr>
            <w:tcW w:w="1994"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Год постройки, площадь</w:t>
            </w:r>
          </w:p>
        </w:tc>
        <w:tc>
          <w:tcPr>
            <w:tcW w:w="1133"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Износ (в %)</w:t>
            </w:r>
          </w:p>
        </w:tc>
      </w:tr>
      <w:tr w:rsidR="00F84FD1" w:rsidRPr="00F84FD1" w:rsidTr="00F84FD1">
        <w:trPr>
          <w:trHeight w:val="375"/>
        </w:trPr>
        <w:tc>
          <w:tcPr>
            <w:tcW w:w="9673"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w:t>
            </w:r>
          </w:p>
        </w:tc>
      </w:tr>
      <w:tr w:rsidR="00F84FD1" w:rsidRPr="00F84FD1" w:rsidTr="00F84FD1">
        <w:trPr>
          <w:gridAfter w:val="1"/>
          <w:wAfter w:w="30" w:type="dxa"/>
          <w:trHeight w:val="573"/>
        </w:trPr>
        <w:tc>
          <w:tcPr>
            <w:tcW w:w="4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238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Гостиница «Ведрусия»,  д. Нижний Имек, район пахотного массива у горы Курбизек</w:t>
            </w:r>
          </w:p>
        </w:tc>
        <w:tc>
          <w:tcPr>
            <w:tcW w:w="13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н.д.</w:t>
            </w:r>
          </w:p>
        </w:tc>
        <w:tc>
          <w:tcPr>
            <w:tcW w:w="23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н.д.</w:t>
            </w:r>
          </w:p>
        </w:tc>
        <w:tc>
          <w:tcPr>
            <w:tcW w:w="19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н.д.</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н.д.</w:t>
            </w:r>
          </w:p>
        </w:tc>
      </w:tr>
    </w:tbl>
    <w:p w:rsidR="00F84FD1" w:rsidRPr="00F84FD1" w:rsidRDefault="00F84FD1" w:rsidP="00F84FD1">
      <w:pPr>
        <w:spacing w:after="0" w:line="240" w:lineRule="auto"/>
        <w:ind w:firstLine="709"/>
        <w:jc w:val="both"/>
        <w:rPr>
          <w:rFonts w:ascii="Times New Roman" w:eastAsia="Times New Roman" w:hAnsi="Times New Roman" w:cs="Times New Roman"/>
          <w:i/>
          <w:sz w:val="28"/>
          <w:szCs w:val="24"/>
        </w:rPr>
      </w:pPr>
    </w:p>
    <w:p w:rsidR="00F84FD1" w:rsidRPr="00F84FD1" w:rsidRDefault="00A85E8F" w:rsidP="00F84FD1">
      <w:pPr>
        <w:spacing w:after="0" w:line="240" w:lineRule="auto"/>
        <w:ind w:firstLine="708"/>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Помимо этого,</w:t>
      </w:r>
      <w:r w:rsidR="00F84FD1" w:rsidRPr="00F84FD1">
        <w:rPr>
          <w:rFonts w:ascii="Times New Roman" w:eastAsia="Calibri" w:hAnsi="Times New Roman" w:cs="Times New Roman"/>
          <w:sz w:val="28"/>
          <w:szCs w:val="28"/>
          <w:lang w:eastAsia="en-US"/>
        </w:rPr>
        <w:t xml:space="preserve"> на территории Имекского сельсовета (в с. Имек) располагается отделение почтовой связи – 1 ед.; пункт производства готовых завтраков и обедов; гостиница «Ведрусия».</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В таблице 1.2.7-6 представлены результаты анализа соответствия социальной инфраструктуры Имекского сельсовета требованиям </w:t>
      </w:r>
      <w:r w:rsidRPr="00F84FD1">
        <w:rPr>
          <w:rFonts w:ascii="Times New Roman" w:eastAsia="Calibri" w:hAnsi="Times New Roman" w:cs="Times New Roman"/>
          <w:sz w:val="28"/>
          <w:szCs w:val="28"/>
          <w:lang w:eastAsia="en-US"/>
        </w:rPr>
        <w:lastRenderedPageBreak/>
        <w:t>СП 42.13330.2016 Градостроительство. Планировка и застройка городских и сельских поселений. Актуализированная редакция СНиП 2.07.01-89*; Методическим рекомендации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59" w:lineRule="auto"/>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Таблица 1.2.8-5</w:t>
      </w:r>
    </w:p>
    <w:p w:rsidR="00F84FD1" w:rsidRPr="00F84FD1" w:rsidRDefault="00F84FD1" w:rsidP="00F84FD1">
      <w:pPr>
        <w:spacing w:after="0" w:line="259" w:lineRule="auto"/>
        <w:jc w:val="right"/>
        <w:rPr>
          <w:rFonts w:ascii="Times New Roman" w:eastAsia="Calibri" w:hAnsi="Times New Roman" w:cs="Times New Roman"/>
          <w:i/>
          <w:sz w:val="28"/>
          <w:szCs w:val="28"/>
          <w:lang w:eastAsia="en-US"/>
        </w:rPr>
      </w:pPr>
    </w:p>
    <w:p w:rsidR="00F84FD1" w:rsidRPr="00F84FD1" w:rsidRDefault="00F84FD1" w:rsidP="00F84FD1">
      <w:pPr>
        <w:autoSpaceDE w:val="0"/>
        <w:spacing w:after="0" w:line="240" w:lineRule="auto"/>
        <w:jc w:val="center"/>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Анализ обеспеченности населения услугами в областях образования,</w:t>
      </w:r>
    </w:p>
    <w:p w:rsidR="00F84FD1" w:rsidRPr="00F84FD1" w:rsidRDefault="00F84FD1" w:rsidP="00F84FD1">
      <w:pPr>
        <w:autoSpaceDE w:val="0"/>
        <w:spacing w:after="0" w:line="240" w:lineRule="auto"/>
        <w:ind w:firstLine="709"/>
        <w:jc w:val="center"/>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 xml:space="preserve">здравоохранения, физической культуры и </w:t>
      </w:r>
      <w:r w:rsidR="00A85E8F" w:rsidRPr="00F84FD1">
        <w:rPr>
          <w:rFonts w:ascii="Times New Roman" w:eastAsia="Calibri" w:hAnsi="Times New Roman" w:cs="Times New Roman"/>
          <w:i/>
          <w:iCs/>
          <w:sz w:val="28"/>
          <w:szCs w:val="28"/>
          <w:lang w:eastAsia="en-US"/>
        </w:rPr>
        <w:t>массового спорта,</w:t>
      </w:r>
      <w:r w:rsidRPr="00F84FD1">
        <w:rPr>
          <w:rFonts w:ascii="Times New Roman" w:eastAsia="Calibri" w:hAnsi="Times New Roman" w:cs="Times New Roman"/>
          <w:i/>
          <w:iCs/>
          <w:sz w:val="28"/>
          <w:szCs w:val="28"/>
          <w:lang w:eastAsia="en-US"/>
        </w:rPr>
        <w:t xml:space="preserve"> и культуры</w:t>
      </w:r>
    </w:p>
    <w:tbl>
      <w:tblPr>
        <w:tblW w:w="5000" w:type="pct"/>
        <w:tblLook w:val="0000" w:firstRow="0" w:lastRow="0" w:firstColumn="0" w:lastColumn="0" w:noHBand="0" w:noVBand="0"/>
      </w:tblPr>
      <w:tblGrid>
        <w:gridCol w:w="560"/>
        <w:gridCol w:w="2603"/>
        <w:gridCol w:w="1707"/>
        <w:gridCol w:w="1855"/>
        <w:gridCol w:w="1321"/>
        <w:gridCol w:w="1524"/>
      </w:tblGrid>
      <w:tr w:rsidR="00F84FD1" w:rsidRPr="00F84FD1" w:rsidTr="00F84FD1">
        <w:trPr>
          <w:tblHeader/>
        </w:trPr>
        <w:tc>
          <w:tcPr>
            <w:tcW w:w="293" w:type="pct"/>
            <w:vMerge w:val="restar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 п/п</w:t>
            </w:r>
          </w:p>
        </w:tc>
        <w:tc>
          <w:tcPr>
            <w:tcW w:w="1360" w:type="pct"/>
            <w:vMerge w:val="restar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Объекты</w:t>
            </w:r>
          </w:p>
        </w:tc>
        <w:tc>
          <w:tcPr>
            <w:tcW w:w="892" w:type="pct"/>
            <w:vMerge w:val="restar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Единица измерения</w:t>
            </w:r>
          </w:p>
        </w:tc>
        <w:tc>
          <w:tcPr>
            <w:tcW w:w="969" w:type="pct"/>
            <w:vMerge w:val="restart"/>
            <w:tcBorders>
              <w:top w:val="single" w:sz="4" w:space="0" w:color="000000"/>
              <w:left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Нормативная обеспеченность</w:t>
            </w:r>
          </w:p>
        </w:tc>
        <w:tc>
          <w:tcPr>
            <w:tcW w:w="1486" w:type="pct"/>
            <w:gridSpan w:val="2"/>
            <w:tcBorders>
              <w:top w:val="single" w:sz="4" w:space="0" w:color="000000"/>
              <w:left w:val="single" w:sz="4" w:space="0" w:color="000000"/>
              <w:bottom w:val="single" w:sz="4" w:space="0" w:color="000000"/>
              <w:right w:val="single" w:sz="4" w:space="0" w:color="000000"/>
            </w:tcBorders>
            <w:shd w:val="clear" w:color="auto" w:fill="auto"/>
          </w:tcPr>
          <w:p w:rsidR="00F84FD1" w:rsidRPr="00F84FD1" w:rsidRDefault="00F84FD1" w:rsidP="00F84FD1">
            <w:pPr>
              <w:spacing w:after="0"/>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Обеспеченность</w:t>
            </w:r>
          </w:p>
        </w:tc>
      </w:tr>
      <w:tr w:rsidR="00F84FD1" w:rsidRPr="00F84FD1" w:rsidTr="00F84FD1">
        <w:trPr>
          <w:tblHeader/>
        </w:trPr>
        <w:tc>
          <w:tcPr>
            <w:tcW w:w="293" w:type="pct"/>
            <w:vMerge/>
            <w:tcBorders>
              <w:top w:val="single" w:sz="4" w:space="0" w:color="000000"/>
              <w:left w:val="single" w:sz="4" w:space="0" w:color="000000"/>
              <w:bottom w:val="single" w:sz="4" w:space="0" w:color="000000"/>
            </w:tcBorders>
            <w:shd w:val="clear" w:color="auto" w:fill="auto"/>
          </w:tcPr>
          <w:p w:rsidR="00F84FD1" w:rsidRPr="00F84FD1" w:rsidRDefault="00F84FD1" w:rsidP="00F84FD1">
            <w:pPr>
              <w:snapToGrid w:val="0"/>
              <w:spacing w:after="0"/>
              <w:jc w:val="center"/>
              <w:rPr>
                <w:rFonts w:ascii="Times New Roman" w:eastAsia="Calibri" w:hAnsi="Times New Roman" w:cs="Times New Roman"/>
                <w:bCs/>
                <w:sz w:val="24"/>
                <w:szCs w:val="24"/>
                <w:lang w:eastAsia="en-US"/>
              </w:rPr>
            </w:pPr>
          </w:p>
        </w:tc>
        <w:tc>
          <w:tcPr>
            <w:tcW w:w="1360" w:type="pct"/>
            <w:vMerge/>
            <w:tcBorders>
              <w:top w:val="single" w:sz="4" w:space="0" w:color="000000"/>
              <w:left w:val="single" w:sz="4" w:space="0" w:color="000000"/>
              <w:bottom w:val="single" w:sz="4" w:space="0" w:color="000000"/>
            </w:tcBorders>
            <w:shd w:val="clear" w:color="auto" w:fill="auto"/>
          </w:tcPr>
          <w:p w:rsidR="00F84FD1" w:rsidRPr="00F84FD1" w:rsidRDefault="00F84FD1" w:rsidP="00F84FD1">
            <w:pPr>
              <w:snapToGrid w:val="0"/>
              <w:spacing w:after="0"/>
              <w:jc w:val="center"/>
              <w:rPr>
                <w:rFonts w:ascii="Times New Roman" w:eastAsia="Calibri" w:hAnsi="Times New Roman" w:cs="Times New Roman"/>
                <w:bCs/>
                <w:sz w:val="24"/>
                <w:szCs w:val="24"/>
                <w:lang w:eastAsia="en-US"/>
              </w:rPr>
            </w:pPr>
          </w:p>
        </w:tc>
        <w:tc>
          <w:tcPr>
            <w:tcW w:w="892" w:type="pct"/>
            <w:vMerge/>
            <w:tcBorders>
              <w:top w:val="single" w:sz="4" w:space="0" w:color="000000"/>
              <w:left w:val="single" w:sz="4" w:space="0" w:color="000000"/>
              <w:bottom w:val="single" w:sz="4" w:space="0" w:color="000000"/>
            </w:tcBorders>
            <w:shd w:val="clear" w:color="auto" w:fill="auto"/>
          </w:tcPr>
          <w:p w:rsidR="00F84FD1" w:rsidRPr="00F84FD1" w:rsidRDefault="00F84FD1" w:rsidP="00F84FD1">
            <w:pPr>
              <w:snapToGrid w:val="0"/>
              <w:spacing w:after="0"/>
              <w:jc w:val="center"/>
              <w:rPr>
                <w:rFonts w:ascii="Times New Roman" w:eastAsia="Calibri" w:hAnsi="Times New Roman" w:cs="Times New Roman"/>
                <w:bCs/>
                <w:sz w:val="24"/>
                <w:szCs w:val="24"/>
                <w:lang w:eastAsia="en-US"/>
              </w:rPr>
            </w:pPr>
          </w:p>
        </w:tc>
        <w:tc>
          <w:tcPr>
            <w:tcW w:w="969" w:type="pct"/>
            <w:vMerge/>
            <w:tcBorders>
              <w:left w:val="single" w:sz="4" w:space="0" w:color="000000"/>
              <w:bottom w:val="single" w:sz="4" w:space="0" w:color="000000"/>
            </w:tcBorders>
            <w:shd w:val="clear" w:color="auto" w:fill="auto"/>
          </w:tcPr>
          <w:p w:rsidR="00F84FD1" w:rsidRPr="00F84FD1" w:rsidRDefault="00F84FD1" w:rsidP="00F84FD1">
            <w:pPr>
              <w:snapToGrid w:val="0"/>
              <w:spacing w:after="0"/>
              <w:jc w:val="center"/>
              <w:rPr>
                <w:rFonts w:ascii="Times New Roman" w:eastAsia="Calibri" w:hAnsi="Times New Roman" w:cs="Times New Roman"/>
                <w:bCs/>
                <w:sz w:val="24"/>
                <w:szCs w:val="24"/>
                <w:lang w:eastAsia="en-US"/>
              </w:rPr>
            </w:pPr>
          </w:p>
        </w:tc>
        <w:tc>
          <w:tcPr>
            <w:tcW w:w="690" w:type="pct"/>
            <w:tcBorders>
              <w:top w:val="single" w:sz="4" w:space="0" w:color="000000"/>
              <w:left w:val="single" w:sz="4" w:space="0" w:color="000000"/>
              <w:bottom w:val="single" w:sz="4" w:space="0" w:color="000000"/>
            </w:tcBorders>
            <w:shd w:val="clear" w:color="auto" w:fill="auto"/>
          </w:tcPr>
          <w:p w:rsidR="00F84FD1" w:rsidRPr="00F84FD1" w:rsidRDefault="00F84FD1" w:rsidP="00F84FD1">
            <w:pPr>
              <w:spacing w:after="0"/>
              <w:jc w:val="center"/>
              <w:rPr>
                <w:rFonts w:ascii="Times New Roman" w:eastAsia="Calibri" w:hAnsi="Times New Roman" w:cs="Times New Roman"/>
                <w:bCs/>
                <w:sz w:val="24"/>
                <w:szCs w:val="24"/>
                <w:highlight w:val="yellow"/>
                <w:lang w:eastAsia="en-US"/>
              </w:rPr>
            </w:pPr>
            <w:r w:rsidRPr="00F84FD1">
              <w:rPr>
                <w:rFonts w:ascii="Times New Roman" w:eastAsia="Calibri" w:hAnsi="Times New Roman" w:cs="Times New Roman"/>
                <w:bCs/>
                <w:sz w:val="24"/>
                <w:szCs w:val="24"/>
                <w:lang w:eastAsia="en-US"/>
              </w:rPr>
              <w:t>Имеется по факту</w:t>
            </w:r>
          </w:p>
        </w:tc>
        <w:tc>
          <w:tcPr>
            <w:tcW w:w="796" w:type="pct"/>
            <w:tcBorders>
              <w:top w:val="single" w:sz="4" w:space="0" w:color="000000"/>
              <w:left w:val="single" w:sz="4" w:space="0" w:color="000000"/>
              <w:bottom w:val="single" w:sz="4" w:space="0" w:color="000000"/>
              <w:right w:val="single" w:sz="4" w:space="0" w:color="000000"/>
            </w:tcBorders>
            <w:shd w:val="clear" w:color="auto" w:fill="auto"/>
          </w:tcPr>
          <w:p w:rsidR="00F84FD1" w:rsidRPr="00F84FD1" w:rsidRDefault="00F84FD1" w:rsidP="00F84FD1">
            <w:pPr>
              <w:spacing w:after="0"/>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 к нормативу</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 </w:t>
            </w:r>
          </w:p>
        </w:tc>
        <w:tc>
          <w:tcPr>
            <w:tcW w:w="4707" w:type="pct"/>
            <w:gridSpan w:val="5"/>
            <w:tcBorders>
              <w:top w:val="single" w:sz="4" w:space="0" w:color="000000"/>
              <w:left w:val="single" w:sz="4" w:space="0" w:color="000000"/>
              <w:bottom w:val="single" w:sz="4" w:space="0" w:color="000000"/>
              <w:right w:val="single" w:sz="4" w:space="0" w:color="000000"/>
            </w:tcBorders>
            <w:shd w:val="clear" w:color="auto" w:fill="auto"/>
          </w:tcPr>
          <w:p w:rsidR="00F84FD1" w:rsidRPr="00F84FD1" w:rsidRDefault="00F84FD1" w:rsidP="00F84FD1">
            <w:pPr>
              <w:spacing w:after="0"/>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Учреждения образования</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136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Детские дошкольные учреждения</w:t>
            </w:r>
          </w:p>
        </w:tc>
        <w:tc>
          <w:tcPr>
            <w:tcW w:w="892"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ind w:left="-278" w:firstLine="27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место</w:t>
            </w:r>
          </w:p>
        </w:tc>
        <w:tc>
          <w:tcPr>
            <w:tcW w:w="969"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85% охвата детей дошкольного возраста</w:t>
            </w:r>
          </w:p>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(от 1,5 до 7 лет)</w:t>
            </w:r>
          </w:p>
        </w:tc>
        <w:tc>
          <w:tcPr>
            <w:tcW w:w="69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95</w:t>
            </w:r>
          </w:p>
        </w:tc>
        <w:tc>
          <w:tcPr>
            <w:tcW w:w="7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 100</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w:t>
            </w:r>
          </w:p>
        </w:tc>
        <w:tc>
          <w:tcPr>
            <w:tcW w:w="136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Общеобразовательные школы</w:t>
            </w:r>
          </w:p>
        </w:tc>
        <w:tc>
          <w:tcPr>
            <w:tcW w:w="892"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место</w:t>
            </w:r>
          </w:p>
        </w:tc>
        <w:tc>
          <w:tcPr>
            <w:tcW w:w="969"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100 % общего числа школьников 1-9  классов и 75 % - 10-11 классов при обучении в одну смену</w:t>
            </w:r>
          </w:p>
        </w:tc>
        <w:tc>
          <w:tcPr>
            <w:tcW w:w="69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380</w:t>
            </w:r>
          </w:p>
        </w:tc>
        <w:tc>
          <w:tcPr>
            <w:tcW w:w="7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 100</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tcPr>
          <w:p w:rsidR="00F84FD1" w:rsidRPr="00F84FD1" w:rsidRDefault="00F84FD1" w:rsidP="00F84FD1">
            <w:pPr>
              <w:snapToGrid w:val="0"/>
              <w:spacing w:after="0"/>
              <w:rPr>
                <w:rFonts w:ascii="Times New Roman" w:eastAsia="Calibri" w:hAnsi="Times New Roman" w:cs="Times New Roman"/>
                <w:sz w:val="24"/>
                <w:szCs w:val="24"/>
                <w:lang w:eastAsia="en-US"/>
              </w:rPr>
            </w:pPr>
          </w:p>
        </w:tc>
        <w:tc>
          <w:tcPr>
            <w:tcW w:w="4707" w:type="pct"/>
            <w:gridSpan w:val="5"/>
            <w:tcBorders>
              <w:top w:val="single" w:sz="4" w:space="0" w:color="000000"/>
              <w:left w:val="single" w:sz="4" w:space="0" w:color="000000"/>
              <w:bottom w:val="single" w:sz="4" w:space="0" w:color="000000"/>
              <w:right w:val="single" w:sz="4" w:space="0" w:color="000000"/>
            </w:tcBorders>
            <w:shd w:val="clear" w:color="auto" w:fill="auto"/>
          </w:tcPr>
          <w:p w:rsidR="00F84FD1" w:rsidRPr="00F84FD1" w:rsidRDefault="00F84FD1" w:rsidP="00F84FD1">
            <w:pPr>
              <w:spacing w:after="0"/>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Физкультурно-спортивные сооружения</w:t>
            </w:r>
          </w:p>
        </w:tc>
      </w:tr>
      <w:tr w:rsidR="00F84FD1" w:rsidRPr="00F84FD1" w:rsidTr="00F84FD1">
        <w:trPr>
          <w:trHeight w:val="1065"/>
        </w:trPr>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napToGrid w:val="0"/>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w:t>
            </w:r>
          </w:p>
        </w:tc>
        <w:tc>
          <w:tcPr>
            <w:tcW w:w="136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Спортивные залы общего пользования</w:t>
            </w:r>
          </w:p>
        </w:tc>
        <w:tc>
          <w:tcPr>
            <w:tcW w:w="892"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w:t>
            </w:r>
            <w:r w:rsidRPr="00F84FD1">
              <w:rPr>
                <w:rFonts w:ascii="Times New Roman" w:eastAsia="Calibri" w:hAnsi="Times New Roman" w:cs="Times New Roman"/>
                <w:sz w:val="24"/>
                <w:szCs w:val="24"/>
                <w:vertAlign w:val="superscript"/>
                <w:lang w:eastAsia="en-US"/>
              </w:rPr>
              <w:t>2</w:t>
            </w:r>
            <w:r w:rsidRPr="00F84FD1">
              <w:rPr>
                <w:rFonts w:ascii="Times New Roman" w:eastAsia="Calibri" w:hAnsi="Times New Roman" w:cs="Times New Roman"/>
                <w:sz w:val="24"/>
                <w:szCs w:val="24"/>
                <w:lang w:eastAsia="en-US"/>
              </w:rPr>
              <w:t xml:space="preserve"> площади пола на 1 тыс. чел.</w:t>
            </w:r>
          </w:p>
        </w:tc>
        <w:tc>
          <w:tcPr>
            <w:tcW w:w="969"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60-80</w:t>
            </w:r>
          </w:p>
        </w:tc>
        <w:tc>
          <w:tcPr>
            <w:tcW w:w="69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н.д.</w:t>
            </w:r>
          </w:p>
        </w:tc>
        <w:tc>
          <w:tcPr>
            <w:tcW w:w="7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A85E8F"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&lt;100</w:t>
            </w:r>
          </w:p>
          <w:p w:rsidR="00F84FD1" w:rsidRPr="00F84FD1" w:rsidRDefault="00F84FD1" w:rsidP="00F84FD1">
            <w:pPr>
              <w:spacing w:after="0"/>
              <w:jc w:val="center"/>
              <w:rPr>
                <w:rFonts w:ascii="Times New Roman" w:eastAsia="Calibri" w:hAnsi="Times New Roman" w:cs="Times New Roman"/>
                <w:sz w:val="24"/>
                <w:szCs w:val="24"/>
                <w:lang w:eastAsia="en-US"/>
              </w:rPr>
            </w:pPr>
          </w:p>
        </w:tc>
      </w:tr>
      <w:tr w:rsidR="00F84FD1" w:rsidRPr="00F84FD1" w:rsidTr="00F84FD1">
        <w:trPr>
          <w:trHeight w:val="1019"/>
        </w:trPr>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napToGrid w:val="0"/>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4</w:t>
            </w:r>
          </w:p>
        </w:tc>
        <w:tc>
          <w:tcPr>
            <w:tcW w:w="136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Физкультурно-спортивные сооружения (территория), га</w:t>
            </w:r>
          </w:p>
        </w:tc>
        <w:tc>
          <w:tcPr>
            <w:tcW w:w="892"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га</w:t>
            </w:r>
          </w:p>
        </w:tc>
        <w:tc>
          <w:tcPr>
            <w:tcW w:w="969"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0,7-0,9 га на 1 тыс.чел. населения</w:t>
            </w:r>
          </w:p>
        </w:tc>
        <w:tc>
          <w:tcPr>
            <w:tcW w:w="69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1,135</w:t>
            </w:r>
          </w:p>
        </w:tc>
        <w:tc>
          <w:tcPr>
            <w:tcW w:w="7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A85E8F"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&lt;100</w:t>
            </w:r>
          </w:p>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(77 %)</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napToGrid w:val="0"/>
              <w:spacing w:after="0"/>
              <w:jc w:val="center"/>
              <w:rPr>
                <w:rFonts w:ascii="Times New Roman" w:eastAsia="Calibri" w:hAnsi="Times New Roman" w:cs="Times New Roman"/>
                <w:sz w:val="24"/>
                <w:szCs w:val="24"/>
                <w:lang w:eastAsia="en-US"/>
              </w:rPr>
            </w:pPr>
          </w:p>
        </w:tc>
        <w:tc>
          <w:tcPr>
            <w:tcW w:w="4707" w:type="pct"/>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Учреждения культуры и искусства</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napToGrid w:val="0"/>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w:t>
            </w:r>
          </w:p>
        </w:tc>
        <w:tc>
          <w:tcPr>
            <w:tcW w:w="136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Клубные учреждения</w:t>
            </w:r>
          </w:p>
        </w:tc>
        <w:tc>
          <w:tcPr>
            <w:tcW w:w="892"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мест</w:t>
            </w:r>
          </w:p>
        </w:tc>
        <w:tc>
          <w:tcPr>
            <w:tcW w:w="969"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150 мест на</w:t>
            </w:r>
          </w:p>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 тыс. чел.</w:t>
            </w:r>
          </w:p>
        </w:tc>
        <w:tc>
          <w:tcPr>
            <w:tcW w:w="69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175</w:t>
            </w:r>
          </w:p>
        </w:tc>
        <w:tc>
          <w:tcPr>
            <w:tcW w:w="7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A85E8F"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&lt;100</w:t>
            </w:r>
          </w:p>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(55 %)</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napToGrid w:val="0"/>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7</w:t>
            </w:r>
          </w:p>
        </w:tc>
        <w:tc>
          <w:tcPr>
            <w:tcW w:w="136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 xml:space="preserve">Сельские массовые библиотеки на 1 тыс. чел. зоны обслуживания </w:t>
            </w:r>
          </w:p>
        </w:tc>
        <w:tc>
          <w:tcPr>
            <w:tcW w:w="892"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тыс. ед. хранения</w:t>
            </w:r>
          </w:p>
        </w:tc>
        <w:tc>
          <w:tcPr>
            <w:tcW w:w="969"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6-7,5</w:t>
            </w:r>
          </w:p>
        </w:tc>
        <w:tc>
          <w:tcPr>
            <w:tcW w:w="69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11,4</w:t>
            </w:r>
          </w:p>
        </w:tc>
        <w:tc>
          <w:tcPr>
            <w:tcW w:w="7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napToGrid w:val="0"/>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8</w:t>
            </w:r>
          </w:p>
        </w:tc>
        <w:tc>
          <w:tcPr>
            <w:tcW w:w="136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Отделение почтовой связи</w:t>
            </w:r>
          </w:p>
        </w:tc>
        <w:tc>
          <w:tcPr>
            <w:tcW w:w="892"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ед.</w:t>
            </w:r>
          </w:p>
        </w:tc>
        <w:tc>
          <w:tcPr>
            <w:tcW w:w="969"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9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7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napToGrid w:val="0"/>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lastRenderedPageBreak/>
              <w:t>9</w:t>
            </w:r>
          </w:p>
        </w:tc>
        <w:tc>
          <w:tcPr>
            <w:tcW w:w="136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Торговые предприятия (магазины, торговые центры, торговые комплексы)</w:t>
            </w:r>
          </w:p>
        </w:tc>
        <w:tc>
          <w:tcPr>
            <w:tcW w:w="892"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vertAlign w:val="superscript"/>
                <w:lang w:eastAsia="en-US"/>
              </w:rPr>
            </w:pPr>
            <w:r w:rsidRPr="00F84FD1">
              <w:rPr>
                <w:rFonts w:ascii="Times New Roman" w:eastAsia="Calibri" w:hAnsi="Times New Roman" w:cs="Times New Roman"/>
                <w:sz w:val="24"/>
                <w:szCs w:val="24"/>
                <w:lang w:eastAsia="en-US"/>
              </w:rPr>
              <w:t>м</w:t>
            </w:r>
            <w:r w:rsidRPr="00F84FD1">
              <w:rPr>
                <w:rFonts w:ascii="Times New Roman" w:eastAsia="Calibri" w:hAnsi="Times New Roman" w:cs="Times New Roman"/>
                <w:sz w:val="24"/>
                <w:szCs w:val="24"/>
                <w:vertAlign w:val="superscript"/>
                <w:lang w:eastAsia="en-US"/>
              </w:rPr>
              <w:t>2</w:t>
            </w:r>
          </w:p>
        </w:tc>
        <w:tc>
          <w:tcPr>
            <w:tcW w:w="969"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300 м</w:t>
            </w:r>
            <w:r w:rsidRPr="00F84FD1">
              <w:rPr>
                <w:rFonts w:ascii="Times New Roman" w:eastAsia="Calibri" w:hAnsi="Times New Roman" w:cs="Times New Roman"/>
                <w:sz w:val="24"/>
                <w:szCs w:val="24"/>
                <w:vertAlign w:val="superscript"/>
                <w:lang w:eastAsia="en-US"/>
              </w:rPr>
              <w:t>2</w:t>
            </w:r>
            <w:r w:rsidRPr="00F84FD1">
              <w:rPr>
                <w:rFonts w:ascii="Times New Roman" w:eastAsia="Calibri" w:hAnsi="Times New Roman" w:cs="Times New Roman"/>
                <w:sz w:val="24"/>
                <w:szCs w:val="24"/>
                <w:lang w:eastAsia="en-US"/>
              </w:rPr>
              <w:t xml:space="preserve"> торговой площади на 1 тыс.человек</w:t>
            </w:r>
          </w:p>
        </w:tc>
        <w:tc>
          <w:tcPr>
            <w:tcW w:w="69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255,1</w:t>
            </w:r>
          </w:p>
        </w:tc>
        <w:tc>
          <w:tcPr>
            <w:tcW w:w="7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&lt; 100 (39,55%)</w:t>
            </w:r>
          </w:p>
        </w:tc>
      </w:tr>
    </w:tbl>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На основании проведенного анализа можно сделать заключение, что социальная инфраструктура Имекского сельсовета Таштыпского района Республики Хакасия по ряду показателей не соответствует нормативным требованиям. </w:t>
      </w:r>
    </w:p>
    <w:p w:rsidR="00F84FD1" w:rsidRPr="00F84FD1" w:rsidRDefault="00F84FD1" w:rsidP="00F84FD1">
      <w:pPr>
        <w:spacing w:after="0" w:line="240" w:lineRule="auto"/>
        <w:ind w:firstLine="709"/>
        <w:jc w:val="both"/>
        <w:rPr>
          <w:rFonts w:ascii="Times New Roman" w:eastAsia="Calibri" w:hAnsi="Times New Roman" w:cs="Times New Roman"/>
          <w:sz w:val="28"/>
          <w:szCs w:val="28"/>
          <w:highlight w:val="yellow"/>
          <w:lang w:eastAsia="en-US"/>
        </w:rPr>
      </w:pPr>
      <w:r w:rsidRPr="00F84FD1">
        <w:rPr>
          <w:rFonts w:ascii="Times New Roman" w:eastAsia="Calibri" w:hAnsi="Times New Roman" w:cs="Times New Roman"/>
          <w:sz w:val="28"/>
          <w:szCs w:val="28"/>
          <w:lang w:eastAsia="en-US"/>
        </w:rPr>
        <w:t>Существует потребность в объектах физической культуры и спорта (требуется строительство физкультурного комплекса в с. Имек, спортивного зала общего пользования в д. Нижний Имек, в недостаточном количестве – физкультурно-спортивные сооружения); отсутствуют учреждения, оказывающие дополнительное образование</w:t>
      </w:r>
      <w:r w:rsidRPr="00F84FD1">
        <w:rPr>
          <w:rFonts w:ascii="Times New Roman" w:eastAsia="Times New Roman" w:hAnsi="Times New Roman" w:cs="Times New Roman"/>
          <w:color w:val="000000"/>
          <w:sz w:val="28"/>
          <w:szCs w:val="28"/>
        </w:rPr>
        <w:t>; требуется возведение Дома культуры в с. Имек и сельского клуба в д. Верхний Имек (в настоящее время показатель обеспеченности равен 55 % от нормативного значения)</w:t>
      </w:r>
      <w:r w:rsidRPr="00F84FD1">
        <w:rPr>
          <w:rFonts w:ascii="Times New Roman" w:eastAsia="Calibri" w:hAnsi="Times New Roman" w:cs="Times New Roman"/>
          <w:sz w:val="28"/>
          <w:szCs w:val="28"/>
          <w:lang w:eastAsia="en-US"/>
        </w:rPr>
        <w:t xml:space="preserve">.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Существует необходимость увеличения рабочих мест по позиции «Предприятия бытового обслуживания». В настоящее время данная позиция - 0 %, по позиции «Торговые предприятия» показатель составляет ≈ 40% от требуемого расчетного показателя.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widowControl w:val="0"/>
        <w:numPr>
          <w:ilvl w:val="2"/>
          <w:numId w:val="41"/>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34" w:name="_Toc530401321"/>
      <w:bookmarkStart w:id="35" w:name="_Toc75447409"/>
      <w:r w:rsidRPr="00F84FD1">
        <w:rPr>
          <w:rFonts w:ascii="Times New Roman" w:eastAsia="Times New Roman" w:hAnsi="Times New Roman" w:cs="Times New Roman"/>
          <w:b/>
          <w:sz w:val="28"/>
          <w:szCs w:val="20"/>
        </w:rPr>
        <w:lastRenderedPageBreak/>
        <w:t>Транспортное обеспечение территории</w:t>
      </w:r>
      <w:bookmarkEnd w:id="34"/>
      <w:bookmarkEnd w:id="35"/>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Важными показателями, характеризующими ценность территории, являются транспортная доступность и уровень транспортного обслуживания населения. Транспортная доступность территории определяется в первую очередь доступностью краевого и районного центров.</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r w:rsidRPr="00F84FD1">
        <w:rPr>
          <w:rFonts w:ascii="Times New Roman" w:eastAsia="Calibri" w:hAnsi="Times New Roman" w:cs="Times New Roman"/>
          <w:color w:val="000000"/>
          <w:sz w:val="28"/>
          <w:szCs w:val="28"/>
          <w:lang w:eastAsia="en-US"/>
        </w:rPr>
        <w:t>Имекский сельсовет расположен на расстоянии 7 км от районного центра с. Таштып. Транспортная удаленность сельсовета от республиканского центра г. Абакан 150 км.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Внешние транспортные связи Имекского сельсовета осуществляются автомобильным транспортом.</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p>
    <w:p w:rsidR="00F84FD1" w:rsidRPr="00F84FD1" w:rsidRDefault="00F84FD1" w:rsidP="00F84FD1">
      <w:pPr>
        <w:spacing w:after="0" w:line="240" w:lineRule="auto"/>
        <w:ind w:firstLine="851"/>
        <w:jc w:val="both"/>
        <w:rPr>
          <w:rFonts w:ascii="Times New Roman" w:eastAsia="Times New Roman" w:hAnsi="Times New Roman" w:cs="Times New Roman"/>
          <w:i/>
          <w:color w:val="000000"/>
          <w:sz w:val="28"/>
          <w:szCs w:val="24"/>
          <w:lang w:eastAsia="en-US"/>
        </w:rPr>
      </w:pPr>
      <w:r w:rsidRPr="00F84FD1">
        <w:rPr>
          <w:rFonts w:ascii="Times New Roman" w:eastAsia="Times New Roman" w:hAnsi="Times New Roman" w:cs="Times New Roman"/>
          <w:i/>
          <w:color w:val="000000"/>
          <w:sz w:val="28"/>
          <w:szCs w:val="28"/>
          <w:lang w:eastAsia="en-US"/>
        </w:rPr>
        <w:t>Автомобильный</w:t>
      </w:r>
      <w:r w:rsidRPr="00F84FD1">
        <w:rPr>
          <w:rFonts w:ascii="Times New Roman" w:eastAsia="Times New Roman" w:hAnsi="Times New Roman" w:cs="Times New Roman"/>
          <w:i/>
          <w:color w:val="000000"/>
          <w:sz w:val="28"/>
          <w:szCs w:val="24"/>
          <w:lang w:eastAsia="en-US"/>
        </w:rPr>
        <w:t xml:space="preserve"> транспорт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xml:space="preserve">Дорожная сеть сельсовета представлена дорогами регионального и межмуниципального значения. Состояние сети автомобильных дорог муниципального образования в целом удовлетворительное. Сеть представлена дорогами </w:t>
      </w:r>
      <w:r w:rsidRPr="00F84FD1">
        <w:rPr>
          <w:rFonts w:ascii="Times New Roman" w:eastAsia="Times New Roman" w:hAnsi="Times New Roman" w:cs="Times New Roman"/>
          <w:sz w:val="28"/>
          <w:szCs w:val="24"/>
          <w:lang w:val="en-US" w:eastAsia="en-US"/>
        </w:rPr>
        <w:t>III</w:t>
      </w:r>
      <w:r w:rsidRPr="00F84FD1">
        <w:rPr>
          <w:rFonts w:ascii="Times New Roman" w:eastAsia="Times New Roman" w:hAnsi="Times New Roman" w:cs="Times New Roman"/>
          <w:sz w:val="28"/>
          <w:szCs w:val="24"/>
          <w:lang w:eastAsia="en-US"/>
        </w:rPr>
        <w:t xml:space="preserve">, </w:t>
      </w:r>
      <w:r w:rsidRPr="00F84FD1">
        <w:rPr>
          <w:rFonts w:ascii="Times New Roman" w:eastAsia="Times New Roman" w:hAnsi="Times New Roman" w:cs="Times New Roman"/>
          <w:sz w:val="28"/>
          <w:szCs w:val="24"/>
          <w:lang w:val="en-US" w:eastAsia="en-US"/>
        </w:rPr>
        <w:t>IV</w:t>
      </w:r>
      <w:r w:rsidRPr="00F84FD1">
        <w:rPr>
          <w:rFonts w:ascii="Times New Roman" w:eastAsia="Times New Roman" w:hAnsi="Times New Roman" w:cs="Times New Roman"/>
          <w:sz w:val="28"/>
          <w:szCs w:val="24"/>
          <w:lang w:eastAsia="en-US"/>
        </w:rPr>
        <w:t xml:space="preserve"> технической категории с песчанно-гравийным и асфальтобетонным покрытием.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Перечень автомобильных дорог регионального и межмуниципального значения, расположенных в границах Имекского сельсовета, приведен в таблице 1.2.-1.</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highlight w:val="darkGray"/>
          <w:lang w:eastAsia="en-US"/>
        </w:rPr>
      </w:pPr>
    </w:p>
    <w:p w:rsidR="00F84FD1" w:rsidRPr="00F84FD1" w:rsidRDefault="00F84FD1" w:rsidP="00F84FD1">
      <w:pPr>
        <w:spacing w:after="0" w:line="240" w:lineRule="auto"/>
        <w:ind w:firstLine="709"/>
        <w:jc w:val="right"/>
        <w:rPr>
          <w:rFonts w:ascii="Times New Roman" w:eastAsia="Calibri" w:hAnsi="Times New Roman" w:cs="Times New Roman"/>
          <w:color w:val="000000"/>
          <w:sz w:val="28"/>
          <w:szCs w:val="28"/>
          <w:lang w:eastAsia="en-US"/>
        </w:rPr>
      </w:pPr>
      <w:r w:rsidRPr="00F84FD1">
        <w:rPr>
          <w:rFonts w:ascii="Times New Roman" w:eastAsia="Calibri" w:hAnsi="Times New Roman" w:cs="Times New Roman"/>
          <w:color w:val="000000"/>
          <w:sz w:val="28"/>
          <w:szCs w:val="28"/>
          <w:lang w:eastAsia="en-US"/>
        </w:rPr>
        <w:t>Таблица 1.2.9-1</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highlight w:val="darkGray"/>
          <w:lang w:eastAsia="en-US"/>
        </w:rPr>
      </w:pPr>
    </w:p>
    <w:p w:rsidR="00F84FD1" w:rsidRPr="00F84FD1" w:rsidRDefault="00F84FD1" w:rsidP="00F84FD1">
      <w:pPr>
        <w:spacing w:after="0" w:line="240" w:lineRule="auto"/>
        <w:jc w:val="center"/>
        <w:rPr>
          <w:rFonts w:ascii="Times New Roman" w:eastAsia="Calibri" w:hAnsi="Times New Roman" w:cs="Times New Roman"/>
          <w:i/>
          <w:color w:val="000000"/>
          <w:sz w:val="28"/>
          <w:szCs w:val="28"/>
          <w:highlight w:val="darkGray"/>
          <w:lang w:eastAsia="en-US"/>
        </w:rPr>
      </w:pPr>
      <w:r w:rsidRPr="00F84FD1">
        <w:rPr>
          <w:rFonts w:ascii="Times New Roman" w:eastAsia="Times New Roman" w:hAnsi="Times New Roman" w:cs="Times New Roman"/>
          <w:i/>
          <w:sz w:val="28"/>
          <w:szCs w:val="24"/>
          <w:lang w:eastAsia="en-US"/>
        </w:rPr>
        <w:t>Перечень автомобильных дорог регионального и межмуниципального значения, расположенных в границах Имекского сельсовета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3516"/>
        <w:gridCol w:w="2915"/>
        <w:gridCol w:w="2578"/>
      </w:tblGrid>
      <w:tr w:rsidR="00F84FD1" w:rsidRPr="00F84FD1" w:rsidTr="00F84FD1">
        <w:trPr>
          <w:trHeight w:val="830"/>
        </w:trPr>
        <w:tc>
          <w:tcPr>
            <w:tcW w:w="29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 п/п</w:t>
            </w:r>
          </w:p>
        </w:tc>
        <w:tc>
          <w:tcPr>
            <w:tcW w:w="183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Идентификационный номер автомобильной дороги</w:t>
            </w:r>
          </w:p>
        </w:tc>
        <w:tc>
          <w:tcPr>
            <w:tcW w:w="152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Наименование автомобильной дороги</w:t>
            </w:r>
          </w:p>
        </w:tc>
        <w:tc>
          <w:tcPr>
            <w:tcW w:w="134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Протяженность в границах сельсовета,</w:t>
            </w:r>
          </w:p>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км</w:t>
            </w:r>
          </w:p>
        </w:tc>
      </w:tr>
      <w:tr w:rsidR="00F84FD1" w:rsidRPr="00F84FD1" w:rsidTr="00F84FD1">
        <w:trPr>
          <w:trHeight w:val="265"/>
        </w:trPr>
        <w:tc>
          <w:tcPr>
            <w:tcW w:w="29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183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95-ОП-РЗ-95К-002</w:t>
            </w:r>
          </w:p>
        </w:tc>
        <w:tc>
          <w:tcPr>
            <w:tcW w:w="152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Абакан - Ак-Довурак</w:t>
            </w:r>
          </w:p>
        </w:tc>
        <w:tc>
          <w:tcPr>
            <w:tcW w:w="134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11,7</w:t>
            </w:r>
          </w:p>
        </w:tc>
      </w:tr>
      <w:tr w:rsidR="00F84FD1" w:rsidRPr="00F84FD1" w:rsidTr="00F84FD1">
        <w:tc>
          <w:tcPr>
            <w:tcW w:w="29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w:t>
            </w:r>
          </w:p>
        </w:tc>
        <w:tc>
          <w:tcPr>
            <w:tcW w:w="183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95-ОП-МЗ-95Н-607</w:t>
            </w:r>
          </w:p>
        </w:tc>
        <w:tc>
          <w:tcPr>
            <w:tcW w:w="152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Имек - Харой</w:t>
            </w:r>
          </w:p>
        </w:tc>
        <w:tc>
          <w:tcPr>
            <w:tcW w:w="134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12,1</w:t>
            </w:r>
          </w:p>
        </w:tc>
      </w:tr>
      <w:tr w:rsidR="00F84FD1" w:rsidRPr="00F84FD1" w:rsidTr="00F84FD1">
        <w:tc>
          <w:tcPr>
            <w:tcW w:w="29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w:t>
            </w:r>
          </w:p>
        </w:tc>
        <w:tc>
          <w:tcPr>
            <w:tcW w:w="183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95-ОП-МЗ-95Н-610</w:t>
            </w:r>
          </w:p>
        </w:tc>
        <w:tc>
          <w:tcPr>
            <w:tcW w:w="152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Подъезд к д. Верхний Имек</w:t>
            </w:r>
          </w:p>
        </w:tc>
        <w:tc>
          <w:tcPr>
            <w:tcW w:w="134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1,1</w:t>
            </w:r>
          </w:p>
        </w:tc>
      </w:tr>
      <w:tr w:rsidR="00F84FD1" w:rsidRPr="00F84FD1" w:rsidTr="00F84FD1">
        <w:tc>
          <w:tcPr>
            <w:tcW w:w="29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4</w:t>
            </w:r>
          </w:p>
        </w:tc>
        <w:tc>
          <w:tcPr>
            <w:tcW w:w="183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95-ОП-МЗ-95Н-605</w:t>
            </w:r>
          </w:p>
        </w:tc>
        <w:tc>
          <w:tcPr>
            <w:tcW w:w="152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Нижний Имек - Печегол</w:t>
            </w:r>
          </w:p>
        </w:tc>
        <w:tc>
          <w:tcPr>
            <w:tcW w:w="134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12,4</w:t>
            </w:r>
          </w:p>
        </w:tc>
      </w:tr>
    </w:tbl>
    <w:p w:rsidR="00F84FD1" w:rsidRPr="00F84FD1" w:rsidRDefault="00F84FD1" w:rsidP="00F84FD1">
      <w:pPr>
        <w:spacing w:after="0" w:line="240" w:lineRule="auto"/>
        <w:jc w:val="both"/>
        <w:rPr>
          <w:rFonts w:ascii="Times New Roman" w:eastAsia="Times New Roman" w:hAnsi="Times New Roman" w:cs="Times New Roman"/>
          <w:sz w:val="28"/>
          <w:szCs w:val="24"/>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xml:space="preserve">Ширина придорожных полос установлена в соответствии с Федеральным законом от 8 ноября </w:t>
      </w:r>
      <w:smartTag w:uri="urn:schemas-microsoft-com:office:smarttags" w:element="metricconverter">
        <w:smartTagPr>
          <w:attr w:name="ProductID" w:val="2007 г"/>
        </w:smartTagPr>
        <w:r w:rsidRPr="00F84FD1">
          <w:rPr>
            <w:rFonts w:ascii="Times New Roman" w:eastAsia="Times New Roman" w:hAnsi="Times New Roman" w:cs="Times New Roman"/>
            <w:sz w:val="28"/>
            <w:szCs w:val="24"/>
            <w:lang w:eastAsia="en-US"/>
          </w:rPr>
          <w:t>2007 г</w:t>
        </w:r>
      </w:smartTag>
      <w:r w:rsidRPr="00F84FD1">
        <w:rPr>
          <w:rFonts w:ascii="Times New Roman" w:eastAsia="Times New Roman" w:hAnsi="Times New Roman" w:cs="Times New Roman"/>
          <w:sz w:val="28"/>
          <w:szCs w:val="24"/>
          <w:lang w:eastAsia="en-US"/>
        </w:rPr>
        <w:t xml:space="preserve">.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и составляет 50 м для </w:t>
      </w:r>
      <w:r w:rsidRPr="00F84FD1">
        <w:rPr>
          <w:rFonts w:ascii="Times New Roman" w:eastAsia="Times New Roman" w:hAnsi="Times New Roman" w:cs="Times New Roman"/>
          <w:sz w:val="28"/>
          <w:szCs w:val="24"/>
          <w:lang w:val="en-US" w:eastAsia="en-US"/>
        </w:rPr>
        <w:t>III</w:t>
      </w:r>
      <w:r w:rsidRPr="00F84FD1">
        <w:rPr>
          <w:rFonts w:ascii="Times New Roman" w:eastAsia="Times New Roman" w:hAnsi="Times New Roman" w:cs="Times New Roman"/>
          <w:sz w:val="28"/>
          <w:szCs w:val="24"/>
          <w:lang w:eastAsia="en-US"/>
        </w:rPr>
        <w:t xml:space="preserve"> и </w:t>
      </w:r>
      <w:r w:rsidRPr="00F84FD1">
        <w:rPr>
          <w:rFonts w:ascii="Times New Roman" w:eastAsia="Times New Roman" w:hAnsi="Times New Roman" w:cs="Times New Roman"/>
          <w:sz w:val="28"/>
          <w:szCs w:val="24"/>
          <w:lang w:val="en-US" w:eastAsia="en-US"/>
        </w:rPr>
        <w:t>I</w:t>
      </w:r>
      <w:r w:rsidRPr="00F84FD1">
        <w:rPr>
          <w:rFonts w:ascii="Times New Roman" w:eastAsia="Times New Roman" w:hAnsi="Times New Roman" w:cs="Times New Roman"/>
          <w:sz w:val="28"/>
          <w:szCs w:val="24"/>
          <w:lang w:eastAsia="en-US"/>
        </w:rPr>
        <w:t>V.</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Автобусное движение между населенными пунктами и районным центром организовано Администрацией Таштыпского района. Исполнителем является МУП «Таштыпская автоколонна». Перечень межмуниципальных автобусных маршрутов регулярных перевозок на территории Имекского сельсовета представлен в таблице 1.2.9-2.</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F84FD1">
      <w:pPr>
        <w:spacing w:after="0" w:line="240" w:lineRule="auto"/>
        <w:ind w:firstLine="709"/>
        <w:jc w:val="right"/>
        <w:rPr>
          <w:rFonts w:ascii="Times New Roman" w:eastAsia="Times New Roman" w:hAnsi="Times New Roman" w:cs="Times New Roman"/>
          <w:i/>
          <w:sz w:val="28"/>
          <w:szCs w:val="24"/>
          <w:lang w:eastAsia="en-US"/>
        </w:rPr>
      </w:pPr>
      <w:r w:rsidRPr="00F84FD1">
        <w:rPr>
          <w:rFonts w:ascii="Times New Roman" w:eastAsia="Times New Roman" w:hAnsi="Times New Roman" w:cs="Times New Roman"/>
          <w:i/>
          <w:sz w:val="28"/>
          <w:szCs w:val="24"/>
          <w:lang w:eastAsia="en-US"/>
        </w:rPr>
        <w:lastRenderedPageBreak/>
        <w:t>Таблица 1.2.9-2</w:t>
      </w:r>
    </w:p>
    <w:p w:rsidR="00F84FD1" w:rsidRPr="00F84FD1" w:rsidRDefault="00F84FD1" w:rsidP="00F84FD1">
      <w:pPr>
        <w:spacing w:after="0" w:line="240" w:lineRule="auto"/>
        <w:jc w:val="center"/>
        <w:rPr>
          <w:rFonts w:ascii="Times New Roman" w:eastAsia="Times New Roman" w:hAnsi="Times New Roman" w:cs="Times New Roman"/>
          <w:i/>
          <w:sz w:val="28"/>
          <w:szCs w:val="24"/>
          <w:lang w:eastAsia="en-US"/>
        </w:rPr>
      </w:pPr>
    </w:p>
    <w:p w:rsidR="00F84FD1" w:rsidRPr="00F84FD1" w:rsidRDefault="00F84FD1" w:rsidP="00F84FD1">
      <w:pPr>
        <w:spacing w:after="0" w:line="240" w:lineRule="auto"/>
        <w:jc w:val="center"/>
        <w:rPr>
          <w:rFonts w:ascii="Times New Roman" w:eastAsia="Times New Roman" w:hAnsi="Times New Roman" w:cs="Times New Roman"/>
          <w:i/>
          <w:sz w:val="28"/>
          <w:szCs w:val="24"/>
          <w:lang w:eastAsia="en-US"/>
        </w:rPr>
      </w:pPr>
      <w:r w:rsidRPr="00F84FD1">
        <w:rPr>
          <w:rFonts w:ascii="Times New Roman" w:eastAsia="Times New Roman" w:hAnsi="Times New Roman" w:cs="Times New Roman"/>
          <w:i/>
          <w:sz w:val="28"/>
          <w:szCs w:val="24"/>
          <w:lang w:eastAsia="en-US"/>
        </w:rPr>
        <w:t>Перечень межмуниципальных автобусных маршрутов регулярных перевозок на территории Имекского сельсовета</w:t>
      </w:r>
    </w:p>
    <w:tbl>
      <w:tblPr>
        <w:tblW w:w="5000" w:type="pct"/>
        <w:tblLayout w:type="fixed"/>
        <w:tblLook w:val="04A0" w:firstRow="1" w:lastRow="0" w:firstColumn="1" w:lastColumn="0" w:noHBand="0" w:noVBand="1"/>
      </w:tblPr>
      <w:tblGrid>
        <w:gridCol w:w="577"/>
        <w:gridCol w:w="1659"/>
        <w:gridCol w:w="3259"/>
        <w:gridCol w:w="5246"/>
        <w:gridCol w:w="2833"/>
        <w:gridCol w:w="1212"/>
      </w:tblGrid>
      <w:tr w:rsidR="00F84FD1" w:rsidRPr="00F84FD1" w:rsidTr="00F84FD1">
        <w:trPr>
          <w:trHeight w:val="1233"/>
        </w:trPr>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п/п</w:t>
            </w:r>
          </w:p>
        </w:tc>
        <w:tc>
          <w:tcPr>
            <w:tcW w:w="561" w:type="pct"/>
            <w:tcBorders>
              <w:top w:val="single" w:sz="4" w:space="0" w:color="auto"/>
              <w:left w:val="nil"/>
              <w:bottom w:val="single" w:sz="4" w:space="0" w:color="auto"/>
              <w:right w:val="nil"/>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Регистрационный номер</w:t>
            </w:r>
          </w:p>
        </w:tc>
        <w:tc>
          <w:tcPr>
            <w:tcW w:w="110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Наименование маршрута</w:t>
            </w:r>
          </w:p>
        </w:tc>
        <w:tc>
          <w:tcPr>
            <w:tcW w:w="1774" w:type="pct"/>
            <w:tcBorders>
              <w:top w:val="single" w:sz="4"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Наименование промежуточных остановочных пунктов</w:t>
            </w:r>
          </w:p>
        </w:tc>
        <w:tc>
          <w:tcPr>
            <w:tcW w:w="958" w:type="pct"/>
            <w:tcBorders>
              <w:top w:val="single" w:sz="4"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ind w:right="-109"/>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Наименование автомобильных дорог</w:t>
            </w:r>
          </w:p>
        </w:tc>
        <w:tc>
          <w:tcPr>
            <w:tcW w:w="410" w:type="pct"/>
            <w:tcBorders>
              <w:top w:val="single" w:sz="4"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ind w:left="-107" w:right="-31"/>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Протяженность маршрута (км)</w:t>
            </w:r>
          </w:p>
        </w:tc>
      </w:tr>
      <w:tr w:rsidR="00F84FD1" w:rsidRPr="00F84FD1" w:rsidTr="00F84FD1">
        <w:trPr>
          <w:trHeight w:val="1690"/>
        </w:trPr>
        <w:tc>
          <w:tcPr>
            <w:tcW w:w="19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561" w:type="pct"/>
            <w:tcBorders>
              <w:top w:val="single" w:sz="4" w:space="0" w:color="auto"/>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240</w:t>
            </w:r>
          </w:p>
        </w:tc>
        <w:tc>
          <w:tcPr>
            <w:tcW w:w="1102" w:type="pct"/>
            <w:tcBorders>
              <w:top w:val="single" w:sz="4" w:space="0" w:color="auto"/>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 Абакан- г. Абаза</w:t>
            </w:r>
          </w:p>
        </w:tc>
        <w:tc>
          <w:tcPr>
            <w:tcW w:w="1774" w:type="pct"/>
            <w:tcBorders>
              <w:top w:val="single" w:sz="4" w:space="0" w:color="auto"/>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 Абакан (АВ), ост. аал Райков, ост. аал Тутатчиков, ост. п. Кирба, ост. п. Ханкуль, ост. 64 км, ост. аал Катанов, с. Аскиз (АС), ост. аал Апчинаев, ост. с. Бельтирское, ост. аал Анхаков, ост. с. Усть-Есь, ост. с. Полтаков, ост. д. Нижняя Тея, ост. с. Имек, с. Таштып (АС), г. Абаза (АС)</w:t>
            </w:r>
          </w:p>
        </w:tc>
        <w:tc>
          <w:tcPr>
            <w:tcW w:w="958" w:type="pct"/>
            <w:tcBorders>
              <w:top w:val="single" w:sz="4" w:space="0" w:color="auto"/>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«Абакан- Ак- Довурак»</w:t>
            </w:r>
          </w:p>
        </w:tc>
        <w:tc>
          <w:tcPr>
            <w:tcW w:w="410" w:type="pct"/>
            <w:tcBorders>
              <w:top w:val="single" w:sz="4" w:space="0" w:color="auto"/>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192</w:t>
            </w:r>
          </w:p>
        </w:tc>
      </w:tr>
      <w:tr w:rsidR="00F84FD1" w:rsidRPr="00F84FD1" w:rsidTr="00F84FD1">
        <w:trPr>
          <w:trHeight w:val="2252"/>
        </w:trPr>
        <w:tc>
          <w:tcPr>
            <w:tcW w:w="195" w:type="pct"/>
            <w:tcBorders>
              <w:top w:val="nil"/>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561"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241</w:t>
            </w:r>
          </w:p>
        </w:tc>
        <w:tc>
          <w:tcPr>
            <w:tcW w:w="1102"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 Абакан- д. Нижний Матур</w:t>
            </w:r>
          </w:p>
        </w:tc>
        <w:tc>
          <w:tcPr>
            <w:tcW w:w="1774"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 Абакан (АВ), ост. аал Райков, ост. аал Тутатчиков, ост. п. Кирба, ост. п. Ханкуль, ост. 64 км, ост. аал Катанов, с. Аскиз (АС), ост. с. Бельтирское, ост. аал Анхаков, ост. с. Усть- Есь, ост. с. Полтаков, ост. д. Нижняя Тея, ост. с. Имек, с. Таштып (АС), ост. д. Малая Сея, ост. с. Большая Сея, ост. д. Верхняя Сея, ост. д. Шепчул, с. Матур, д. Нижний Матур</w:t>
            </w:r>
          </w:p>
        </w:tc>
        <w:tc>
          <w:tcPr>
            <w:tcW w:w="958"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«Абакан- Ак- Довурак", "Таштып-Верхняя Сея- Матур", " Матур- Нижний Матур»</w:t>
            </w:r>
          </w:p>
        </w:tc>
        <w:tc>
          <w:tcPr>
            <w:tcW w:w="410"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203</w:t>
            </w:r>
          </w:p>
        </w:tc>
      </w:tr>
      <w:tr w:rsidR="00F84FD1" w:rsidRPr="00F84FD1" w:rsidTr="00F84FD1">
        <w:trPr>
          <w:trHeight w:val="1844"/>
        </w:trPr>
        <w:tc>
          <w:tcPr>
            <w:tcW w:w="195" w:type="pct"/>
            <w:tcBorders>
              <w:top w:val="nil"/>
              <w:left w:val="single" w:sz="4" w:space="0" w:color="auto"/>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561"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243</w:t>
            </w:r>
          </w:p>
        </w:tc>
        <w:tc>
          <w:tcPr>
            <w:tcW w:w="1102"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 Абакан- п. Малые Арбаты</w:t>
            </w:r>
          </w:p>
        </w:tc>
        <w:tc>
          <w:tcPr>
            <w:tcW w:w="1774"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 Абакан (АВ), ост. аал Райков,ост. аал Тутатчиков, ост. п. Кирба, ост. п. Ханкуль, ост. 64 км, ост. аал Катанов, с. Аскиз (АС), ост. аал Апчинаев, ост. с. Бельтирское, ост. аал Анхаков, ост. с. Усть-Есь, ост. с. Полтаков, ост. д. Нижняя Тея, ост. с. Имек, с. Таштып (АС), г. Абаза (АС), п. Малые Арбаты</w:t>
            </w:r>
          </w:p>
        </w:tc>
        <w:tc>
          <w:tcPr>
            <w:tcW w:w="958"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«Абакан- Ак- Довурак», «Абаза- Малые Арбаты»</w:t>
            </w:r>
          </w:p>
        </w:tc>
        <w:tc>
          <w:tcPr>
            <w:tcW w:w="410"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223</w:t>
            </w:r>
          </w:p>
        </w:tc>
      </w:tr>
      <w:tr w:rsidR="00F84FD1" w:rsidRPr="00F84FD1" w:rsidTr="00F84FD1">
        <w:trPr>
          <w:trHeight w:val="1115"/>
        </w:trPr>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561" w:type="pct"/>
            <w:tcBorders>
              <w:top w:val="single" w:sz="4" w:space="0" w:color="auto"/>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530-а</w:t>
            </w:r>
          </w:p>
        </w:tc>
        <w:tc>
          <w:tcPr>
            <w:tcW w:w="1102" w:type="pct"/>
            <w:tcBorders>
              <w:top w:val="single" w:sz="4" w:space="0" w:color="auto"/>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ст. Аскиз - г. Абаза</w:t>
            </w:r>
          </w:p>
        </w:tc>
        <w:tc>
          <w:tcPr>
            <w:tcW w:w="1774" w:type="pct"/>
            <w:tcBorders>
              <w:top w:val="single" w:sz="4" w:space="0" w:color="auto"/>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ст. Аскиз - с. Аскиз - ост. с. Бельтирское - ост. аал Анхаков - ост. с. Усть-Есь - ост. с. Полтаков - ост. д. Нижняя Тея - ост. с. Имек - с. Таштып - г. Абаза</w:t>
            </w:r>
          </w:p>
        </w:tc>
        <w:tc>
          <w:tcPr>
            <w:tcW w:w="958" w:type="pct"/>
            <w:tcBorders>
              <w:top w:val="single" w:sz="4" w:space="0" w:color="auto"/>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«Абакан- Ак- Довурак»</w:t>
            </w:r>
          </w:p>
        </w:tc>
        <w:tc>
          <w:tcPr>
            <w:tcW w:w="410" w:type="pct"/>
            <w:tcBorders>
              <w:top w:val="single" w:sz="4" w:space="0" w:color="auto"/>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115</w:t>
            </w:r>
          </w:p>
        </w:tc>
      </w:tr>
      <w:tr w:rsidR="00F84FD1" w:rsidRPr="00F84FD1" w:rsidTr="00F84FD1">
        <w:trPr>
          <w:trHeight w:val="2279"/>
        </w:trPr>
        <w:tc>
          <w:tcPr>
            <w:tcW w:w="195" w:type="pct"/>
            <w:tcBorders>
              <w:top w:val="nil"/>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lastRenderedPageBreak/>
              <w:t>5</w:t>
            </w:r>
          </w:p>
        </w:tc>
        <w:tc>
          <w:tcPr>
            <w:tcW w:w="561"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538-а</w:t>
            </w:r>
          </w:p>
        </w:tc>
        <w:tc>
          <w:tcPr>
            <w:tcW w:w="1102"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п. Верх- Таштып- г. Абакан</w:t>
            </w:r>
          </w:p>
        </w:tc>
        <w:tc>
          <w:tcPr>
            <w:tcW w:w="1774"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п. Верх-Таштып, с. Анчул, д. Кызылсуг- ост. Сигертуп, с. Большая Сея, ост. д. Малая Сея, с. Таштып, ост. с. Имек, ост. д. Нижняя Тея, с. Полтаков, ост. с. Усть-есь, ост. аал Анхаков, ост. с. Бельтирское, с. Аскиз, ост. аал Катанов, ост. Перекресток(64 км), ост. п. ст. Ханкуль, п. Кирба, ост. аал Тутатчиков, ост. аал Райков, г. Абакан (Ав).</w:t>
            </w:r>
          </w:p>
        </w:tc>
        <w:tc>
          <w:tcPr>
            <w:tcW w:w="958"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«Абакан- Ак- Довурак», «Большая Сея- Верх таштып»</w:t>
            </w:r>
          </w:p>
        </w:tc>
        <w:tc>
          <w:tcPr>
            <w:tcW w:w="410"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203</w:t>
            </w:r>
          </w:p>
        </w:tc>
      </w:tr>
      <w:tr w:rsidR="00F84FD1" w:rsidRPr="00F84FD1" w:rsidTr="00F84FD1">
        <w:trPr>
          <w:trHeight w:val="2111"/>
        </w:trPr>
        <w:tc>
          <w:tcPr>
            <w:tcW w:w="195" w:type="pct"/>
            <w:tcBorders>
              <w:top w:val="nil"/>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561"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541-а</w:t>
            </w:r>
          </w:p>
        </w:tc>
        <w:tc>
          <w:tcPr>
            <w:tcW w:w="1102"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Нижний Матур- г. Абакан</w:t>
            </w:r>
          </w:p>
        </w:tc>
        <w:tc>
          <w:tcPr>
            <w:tcW w:w="1774"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Нижний Матур, с. Матур, д. Шепчул, д. Верхняя Сея, с. Большая Сея,ост. д. Малая Сея, с. Таштып,ост. с. Имек, ост.д. Нижняя Тея, с. Полтаков, ост. с. Усть-Есь, ост. аал Анхаков, с. Бельтирское,  с. Аскиз, ост. аал. Катанов,ост. 64 км, ост. ст. Ханкуль, п. Кирба, ост. аал Тутатчиков, ост. аал Райково, г. Абакан</w:t>
            </w:r>
          </w:p>
        </w:tc>
        <w:tc>
          <w:tcPr>
            <w:tcW w:w="958"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«Абакан- Ак- Довурак», «Таштып-Верхняя Сея- Матур», «Матур- Нижний Матур»</w:t>
            </w:r>
          </w:p>
        </w:tc>
        <w:tc>
          <w:tcPr>
            <w:tcW w:w="410"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203</w:t>
            </w:r>
          </w:p>
        </w:tc>
      </w:tr>
      <w:tr w:rsidR="00F84FD1" w:rsidRPr="00F84FD1" w:rsidTr="00F84FD1">
        <w:trPr>
          <w:trHeight w:val="2112"/>
        </w:trPr>
        <w:tc>
          <w:tcPr>
            <w:tcW w:w="195" w:type="pct"/>
            <w:tcBorders>
              <w:top w:val="nil"/>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w:t>
            </w:r>
          </w:p>
        </w:tc>
        <w:tc>
          <w:tcPr>
            <w:tcW w:w="561"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242</w:t>
            </w:r>
          </w:p>
        </w:tc>
        <w:tc>
          <w:tcPr>
            <w:tcW w:w="1102"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г. Абакан - д. Большие Арбаты</w:t>
            </w:r>
          </w:p>
        </w:tc>
        <w:tc>
          <w:tcPr>
            <w:tcW w:w="1774"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г. Абакан (АВ), ост. аал Райков,ост. аал Тутатчиков, ост. п. Кирба, ост. п. Ханкуль, ост. 64 км, ост. аал Катанов, с. Аскиз (АС), ост. аал Апчинаев, ост. с. Бельтирское, ост. аал Анхаков, ост. с. Усть-Есь, ост. с. Полтаков, ост. д. Нижняя Тея, ост. с. Имек, с. Таштып (АС), г. Абаза (АС), п. Малые Арбаты, д. Большие Арбаты</w:t>
            </w:r>
          </w:p>
        </w:tc>
        <w:tc>
          <w:tcPr>
            <w:tcW w:w="958"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sz w:val="26"/>
                <w:szCs w:val="26"/>
              </w:rPr>
            </w:pPr>
            <w:r w:rsidRPr="00F84FD1">
              <w:rPr>
                <w:rFonts w:ascii="Times New Roman" w:eastAsia="Times New Roman" w:hAnsi="Times New Roman" w:cs="Times New Roman"/>
                <w:sz w:val="26"/>
                <w:szCs w:val="26"/>
              </w:rPr>
              <w:t>«Абакан- Ак- Довурак», «Абаза- Малые Арбаты»</w:t>
            </w:r>
          </w:p>
        </w:tc>
        <w:tc>
          <w:tcPr>
            <w:tcW w:w="410"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sz w:val="26"/>
                <w:szCs w:val="26"/>
              </w:rPr>
            </w:pPr>
            <w:r w:rsidRPr="00F84FD1">
              <w:rPr>
                <w:rFonts w:ascii="Times New Roman" w:eastAsia="Times New Roman" w:hAnsi="Times New Roman" w:cs="Times New Roman"/>
                <w:sz w:val="26"/>
                <w:szCs w:val="26"/>
              </w:rPr>
              <w:t>232</w:t>
            </w:r>
          </w:p>
        </w:tc>
      </w:tr>
    </w:tbl>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sectPr w:rsidR="00F84FD1" w:rsidRPr="00F84FD1" w:rsidSect="00F84FD1">
          <w:pgSz w:w="16838" w:h="11906" w:orient="landscape"/>
          <w:pgMar w:top="1701" w:right="1134" w:bottom="851" w:left="1134" w:header="709" w:footer="423" w:gutter="0"/>
          <w:cols w:space="708"/>
          <w:docGrid w:linePitch="360"/>
        </w:sectPr>
      </w:pP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r w:rsidRPr="00F84FD1">
        <w:rPr>
          <w:rFonts w:ascii="Times New Roman" w:eastAsia="Calibri" w:hAnsi="Times New Roman" w:cs="Times New Roman"/>
          <w:color w:val="000000"/>
          <w:sz w:val="28"/>
          <w:szCs w:val="28"/>
          <w:lang w:eastAsia="en-US"/>
        </w:rPr>
        <w:lastRenderedPageBreak/>
        <w:t>Характеристика мостовых сооружений на территории Имекского сельсовета представлена в  таблице 1.2.9-3</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p>
    <w:p w:rsidR="00F84FD1" w:rsidRPr="00F84FD1" w:rsidRDefault="00F84FD1" w:rsidP="00F84FD1">
      <w:pPr>
        <w:spacing w:after="0" w:line="240" w:lineRule="auto"/>
        <w:ind w:firstLine="709"/>
        <w:jc w:val="right"/>
        <w:rPr>
          <w:rFonts w:ascii="Times New Roman" w:eastAsia="Calibri" w:hAnsi="Times New Roman" w:cs="Times New Roman"/>
          <w:i/>
          <w:color w:val="000000"/>
          <w:sz w:val="28"/>
          <w:szCs w:val="28"/>
          <w:lang w:eastAsia="en-US"/>
        </w:rPr>
      </w:pPr>
      <w:r w:rsidRPr="00F84FD1">
        <w:rPr>
          <w:rFonts w:ascii="Times New Roman" w:eastAsia="Calibri" w:hAnsi="Times New Roman" w:cs="Times New Roman"/>
          <w:i/>
          <w:color w:val="000000"/>
          <w:sz w:val="28"/>
          <w:szCs w:val="28"/>
          <w:lang w:eastAsia="en-US"/>
        </w:rPr>
        <w:t>Таблица 1.2.9-3</w:t>
      </w:r>
    </w:p>
    <w:p w:rsidR="00F84FD1" w:rsidRPr="00F84FD1" w:rsidRDefault="00F84FD1" w:rsidP="00F84FD1">
      <w:pPr>
        <w:spacing w:after="0" w:line="240" w:lineRule="auto"/>
        <w:ind w:firstLine="709"/>
        <w:jc w:val="right"/>
        <w:rPr>
          <w:rFonts w:ascii="Times New Roman" w:eastAsia="Calibri" w:hAnsi="Times New Roman" w:cs="Times New Roman"/>
          <w:i/>
          <w:color w:val="000000"/>
          <w:sz w:val="28"/>
          <w:szCs w:val="28"/>
          <w:lang w:eastAsia="en-US"/>
        </w:rPr>
      </w:pPr>
    </w:p>
    <w:p w:rsidR="00F84FD1" w:rsidRPr="00F84FD1" w:rsidRDefault="00F84FD1" w:rsidP="00F84FD1">
      <w:pPr>
        <w:spacing w:after="0" w:line="240" w:lineRule="auto"/>
        <w:ind w:firstLine="709"/>
        <w:jc w:val="center"/>
        <w:rPr>
          <w:rFonts w:ascii="Times New Roman" w:eastAsia="Calibri" w:hAnsi="Times New Roman" w:cs="Times New Roman"/>
          <w:i/>
          <w:color w:val="000000"/>
          <w:sz w:val="28"/>
          <w:szCs w:val="28"/>
          <w:lang w:eastAsia="en-US"/>
        </w:rPr>
      </w:pPr>
      <w:r w:rsidRPr="00F84FD1">
        <w:rPr>
          <w:rFonts w:ascii="Times New Roman" w:eastAsia="Calibri" w:hAnsi="Times New Roman" w:cs="Times New Roman"/>
          <w:i/>
          <w:color w:val="000000"/>
          <w:sz w:val="28"/>
          <w:szCs w:val="28"/>
          <w:lang w:eastAsia="en-US"/>
        </w:rPr>
        <w:t>Характеристики мостовых сооружений</w:t>
      </w:r>
    </w:p>
    <w:tbl>
      <w:tblPr>
        <w:tblW w:w="9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3275"/>
        <w:gridCol w:w="1925"/>
        <w:gridCol w:w="1905"/>
        <w:gridCol w:w="1905"/>
      </w:tblGrid>
      <w:tr w:rsidR="00F84FD1" w:rsidRPr="00F84FD1" w:rsidTr="00F84FD1">
        <w:trPr>
          <w:tblHeader/>
          <w:jc w:val="center"/>
        </w:trPr>
        <w:tc>
          <w:tcPr>
            <w:tcW w:w="648"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 п/п</w:t>
            </w:r>
          </w:p>
        </w:tc>
        <w:tc>
          <w:tcPr>
            <w:tcW w:w="327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Наименование, место расположения, длина</w:t>
            </w:r>
          </w:p>
        </w:tc>
        <w:tc>
          <w:tcPr>
            <w:tcW w:w="192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Препятствие (через что)</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Материал</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Состояние</w:t>
            </w:r>
          </w:p>
        </w:tc>
      </w:tr>
      <w:tr w:rsidR="00F84FD1" w:rsidRPr="00F84FD1" w:rsidTr="00F84FD1">
        <w:trPr>
          <w:jc w:val="center"/>
        </w:trPr>
        <w:tc>
          <w:tcPr>
            <w:tcW w:w="9658" w:type="dxa"/>
            <w:gridSpan w:val="5"/>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Регионального значения (а/д Абакан-Ак-Довурак)</w:t>
            </w:r>
          </w:p>
        </w:tc>
      </w:tr>
      <w:tr w:rsidR="00F84FD1" w:rsidRPr="00F84FD1" w:rsidTr="00F84FD1">
        <w:trPr>
          <w:jc w:val="center"/>
        </w:trPr>
        <w:tc>
          <w:tcPr>
            <w:tcW w:w="648"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327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Автодорожный мост,                      км 148+</w:t>
            </w:r>
            <w:smartTag w:uri="urn:schemas-microsoft-com:office:smarttags" w:element="metricconverter">
              <w:smartTagPr>
                <w:attr w:name="ProductID" w:val="725 м"/>
              </w:smartTagPr>
              <w:r w:rsidRPr="00F84FD1">
                <w:rPr>
                  <w:rFonts w:ascii="Times New Roman" w:eastAsia="Calibri" w:hAnsi="Times New Roman" w:cs="Times New Roman"/>
                  <w:sz w:val="24"/>
                  <w:szCs w:val="24"/>
                  <w:lang w:eastAsia="en-US"/>
                </w:rPr>
                <w:t>725 м</w:t>
              </w:r>
            </w:smartTag>
            <w:r w:rsidRPr="00F84FD1">
              <w:rPr>
                <w:rFonts w:ascii="Times New Roman" w:eastAsia="Calibri" w:hAnsi="Times New Roman" w:cs="Times New Roman"/>
                <w:sz w:val="24"/>
                <w:szCs w:val="24"/>
                <w:lang w:eastAsia="en-US"/>
              </w:rPr>
              <w:t xml:space="preserve">, длина </w:t>
            </w:r>
            <w:smartTag w:uri="urn:schemas-microsoft-com:office:smarttags" w:element="metricconverter">
              <w:smartTagPr>
                <w:attr w:name="ProductID" w:val="26,07 м"/>
              </w:smartTagPr>
              <w:r w:rsidRPr="00F84FD1">
                <w:rPr>
                  <w:rFonts w:ascii="Times New Roman" w:eastAsia="Calibri" w:hAnsi="Times New Roman" w:cs="Times New Roman"/>
                  <w:sz w:val="24"/>
                  <w:szCs w:val="24"/>
                  <w:lang w:eastAsia="en-US"/>
                </w:rPr>
                <w:t>26,07 м</w:t>
              </w:r>
            </w:smartTag>
          </w:p>
        </w:tc>
        <w:tc>
          <w:tcPr>
            <w:tcW w:w="192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через р. Имек</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железобетон</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удовлетворит.</w:t>
            </w:r>
          </w:p>
        </w:tc>
      </w:tr>
      <w:tr w:rsidR="00F84FD1" w:rsidRPr="00F84FD1" w:rsidTr="00F84FD1">
        <w:trPr>
          <w:jc w:val="center"/>
        </w:trPr>
        <w:tc>
          <w:tcPr>
            <w:tcW w:w="648"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w:t>
            </w:r>
          </w:p>
        </w:tc>
        <w:tc>
          <w:tcPr>
            <w:tcW w:w="327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Автодорожный мост,                   км 2+</w:t>
            </w:r>
            <w:smartTag w:uri="urn:schemas-microsoft-com:office:smarttags" w:element="metricconverter">
              <w:smartTagPr>
                <w:attr w:name="ProductID" w:val="174 м"/>
              </w:smartTagPr>
              <w:r w:rsidRPr="00F84FD1">
                <w:rPr>
                  <w:rFonts w:ascii="Times New Roman" w:eastAsia="Calibri" w:hAnsi="Times New Roman" w:cs="Times New Roman"/>
                  <w:sz w:val="24"/>
                  <w:szCs w:val="24"/>
                  <w:lang w:eastAsia="en-US"/>
                </w:rPr>
                <w:t>174 м</w:t>
              </w:r>
            </w:smartTag>
            <w:r w:rsidRPr="00F84FD1">
              <w:rPr>
                <w:rFonts w:ascii="Times New Roman" w:eastAsia="Calibri" w:hAnsi="Times New Roman" w:cs="Times New Roman"/>
                <w:sz w:val="24"/>
                <w:szCs w:val="24"/>
                <w:lang w:eastAsia="en-US"/>
              </w:rPr>
              <w:t xml:space="preserve">, длина </w:t>
            </w:r>
            <w:smartTag w:uri="urn:schemas-microsoft-com:office:smarttags" w:element="metricconverter">
              <w:smartTagPr>
                <w:attr w:name="ProductID" w:val="12,05 м"/>
              </w:smartTagPr>
              <w:r w:rsidRPr="00F84FD1">
                <w:rPr>
                  <w:rFonts w:ascii="Times New Roman" w:eastAsia="Calibri" w:hAnsi="Times New Roman" w:cs="Times New Roman"/>
                  <w:sz w:val="24"/>
                  <w:szCs w:val="24"/>
                  <w:lang w:eastAsia="en-US"/>
                </w:rPr>
                <w:t>12,05 м</w:t>
              </w:r>
            </w:smartTag>
          </w:p>
        </w:tc>
        <w:tc>
          <w:tcPr>
            <w:tcW w:w="192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через р. Имек</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железобетон</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удовлетворит.</w:t>
            </w:r>
          </w:p>
        </w:tc>
      </w:tr>
      <w:tr w:rsidR="00F84FD1" w:rsidRPr="00F84FD1" w:rsidTr="00F84FD1">
        <w:trPr>
          <w:trHeight w:val="272"/>
          <w:jc w:val="center"/>
        </w:trPr>
        <w:tc>
          <w:tcPr>
            <w:tcW w:w="9658" w:type="dxa"/>
            <w:gridSpan w:val="5"/>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Местного значения</w:t>
            </w:r>
          </w:p>
        </w:tc>
      </w:tr>
      <w:tr w:rsidR="00F84FD1" w:rsidRPr="00F84FD1" w:rsidTr="00F84FD1">
        <w:trPr>
          <w:jc w:val="center"/>
        </w:trPr>
        <w:tc>
          <w:tcPr>
            <w:tcW w:w="648"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w:t>
            </w:r>
          </w:p>
        </w:tc>
        <w:tc>
          <w:tcPr>
            <w:tcW w:w="327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Мост автодорожный, ширина 5 м, длина 15 м</w:t>
            </w:r>
          </w:p>
        </w:tc>
        <w:tc>
          <w:tcPr>
            <w:tcW w:w="192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через р. Имек (д. Верхний Имек)</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w:t>
            </w:r>
          </w:p>
        </w:tc>
      </w:tr>
      <w:tr w:rsidR="00F84FD1" w:rsidRPr="00F84FD1" w:rsidTr="00F84FD1">
        <w:trPr>
          <w:jc w:val="center"/>
        </w:trPr>
        <w:tc>
          <w:tcPr>
            <w:tcW w:w="648"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4</w:t>
            </w:r>
          </w:p>
        </w:tc>
        <w:tc>
          <w:tcPr>
            <w:tcW w:w="327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Мост автодорожный, ширина 5 м, длина 10 м</w:t>
            </w:r>
          </w:p>
        </w:tc>
        <w:tc>
          <w:tcPr>
            <w:tcW w:w="192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через р. Имек</w:t>
            </w:r>
          </w:p>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 Верхний Имек)</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w:t>
            </w:r>
          </w:p>
        </w:tc>
      </w:tr>
    </w:tbl>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i/>
          <w:color w:val="000000"/>
          <w:sz w:val="28"/>
          <w:szCs w:val="28"/>
          <w:lang w:eastAsia="en-US"/>
        </w:rPr>
      </w:pPr>
      <w:r w:rsidRPr="00F84FD1">
        <w:rPr>
          <w:rFonts w:ascii="Times New Roman" w:eastAsia="Calibri" w:hAnsi="Times New Roman" w:cs="Times New Roman"/>
          <w:i/>
          <w:color w:val="000000"/>
          <w:sz w:val="28"/>
          <w:szCs w:val="28"/>
          <w:lang w:eastAsia="en-US"/>
        </w:rPr>
        <w:t>Железнодорожный транспорт</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r w:rsidRPr="00F84FD1">
        <w:rPr>
          <w:rFonts w:ascii="Times New Roman" w:eastAsia="Calibri" w:hAnsi="Times New Roman" w:cs="Times New Roman"/>
          <w:color w:val="000000"/>
          <w:sz w:val="28"/>
          <w:szCs w:val="28"/>
          <w:lang w:eastAsia="en-US"/>
        </w:rPr>
        <w:t xml:space="preserve">В границах Имекского сельсовета железнодорожный транспорт отсутствует. </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r w:rsidRPr="00F84FD1">
        <w:rPr>
          <w:rFonts w:ascii="Times New Roman" w:eastAsia="Calibri" w:hAnsi="Times New Roman" w:cs="Times New Roman"/>
          <w:color w:val="000000"/>
          <w:sz w:val="28"/>
          <w:szCs w:val="28"/>
          <w:lang w:eastAsia="en-US"/>
        </w:rPr>
        <w:t>Ближайшие к Имекскому сельсовету железнодорожные станции Абаза (40 км) и Усть-Есь (30 км).</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highlight w:val="darkGray"/>
          <w:lang w:eastAsia="en-US"/>
        </w:rPr>
      </w:pPr>
    </w:p>
    <w:p w:rsidR="00F84FD1" w:rsidRPr="00F84FD1" w:rsidRDefault="00F84FD1" w:rsidP="00F84FD1">
      <w:pPr>
        <w:spacing w:after="0" w:line="240" w:lineRule="auto"/>
        <w:ind w:firstLine="709"/>
        <w:rPr>
          <w:rFonts w:ascii="Times New Roman" w:eastAsia="Calibri" w:hAnsi="Times New Roman" w:cs="Times New Roman"/>
          <w:color w:val="000000"/>
          <w:sz w:val="28"/>
          <w:szCs w:val="28"/>
          <w:lang w:eastAsia="en-US"/>
        </w:rPr>
      </w:pPr>
      <w:r w:rsidRPr="00F84FD1">
        <w:rPr>
          <w:rFonts w:ascii="Times New Roman" w:eastAsia="Times New Roman" w:hAnsi="Times New Roman" w:cs="Times New Roman"/>
          <w:i/>
          <w:sz w:val="28"/>
          <w:szCs w:val="28"/>
        </w:rPr>
        <w:t>Воздушный транспорт</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r w:rsidRPr="00F84FD1">
        <w:rPr>
          <w:rFonts w:ascii="Times New Roman" w:eastAsia="Calibri" w:hAnsi="Times New Roman" w:cs="Times New Roman"/>
          <w:color w:val="000000"/>
          <w:sz w:val="28"/>
          <w:szCs w:val="28"/>
          <w:lang w:eastAsia="en-US"/>
        </w:rPr>
        <w:t>Для внутрироссийских и международных передвижений жители сельсовета пользуются услугами международного аэропорта Абакан, расположенного в 270 км от Имекского сельсовета.</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i/>
          <w:color w:val="000000"/>
          <w:sz w:val="28"/>
          <w:szCs w:val="28"/>
          <w:highlight w:val="darkGray"/>
          <w:lang w:eastAsia="en-US"/>
        </w:rPr>
      </w:pPr>
      <w:r w:rsidRPr="00F84FD1">
        <w:rPr>
          <w:rFonts w:ascii="Times New Roman" w:eastAsia="Calibri" w:hAnsi="Times New Roman" w:cs="Times New Roman"/>
          <w:i/>
          <w:color w:val="000000"/>
          <w:sz w:val="28"/>
          <w:szCs w:val="28"/>
          <w:lang w:eastAsia="en-US"/>
        </w:rPr>
        <w:t>Улично-дорожная сеть</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r w:rsidRPr="00F84FD1">
        <w:rPr>
          <w:rFonts w:ascii="Times New Roman" w:eastAsia="Calibri" w:hAnsi="Times New Roman" w:cs="Times New Roman"/>
          <w:color w:val="000000"/>
          <w:sz w:val="28"/>
          <w:szCs w:val="28"/>
          <w:lang w:eastAsia="en-US"/>
        </w:rPr>
        <w:t>Улично-дорожная сеть населенных пунктов сельсовета достаточно развита и состоит из улиц в жилой застройке.</w:t>
      </w:r>
    </w:p>
    <w:p w:rsidR="00F84FD1" w:rsidRPr="00F84FD1" w:rsidRDefault="00F84FD1" w:rsidP="00F84FD1">
      <w:pPr>
        <w:spacing w:after="0"/>
        <w:ind w:firstLine="709"/>
        <w:jc w:val="both"/>
        <w:rPr>
          <w:rFonts w:ascii="Times New Roman" w:eastAsia="Calibri" w:hAnsi="Times New Roman" w:cs="Times New Roman"/>
          <w:color w:val="000000"/>
          <w:sz w:val="28"/>
          <w:szCs w:val="28"/>
          <w:lang w:eastAsia="en-US"/>
        </w:rPr>
      </w:pPr>
      <w:r w:rsidRPr="00F84FD1">
        <w:rPr>
          <w:rFonts w:ascii="Times New Roman" w:eastAsia="Calibri" w:hAnsi="Times New Roman" w:cs="Times New Roman"/>
          <w:color w:val="000000"/>
          <w:sz w:val="28"/>
          <w:szCs w:val="28"/>
          <w:lang w:eastAsia="en-US"/>
        </w:rPr>
        <w:t>Характеристики улично-дорожной сети представлены в таблице    1.2.9-4.</w:t>
      </w:r>
    </w:p>
    <w:p w:rsidR="00F84FD1" w:rsidRPr="00F84FD1" w:rsidRDefault="00F84FD1" w:rsidP="00F84FD1">
      <w:pPr>
        <w:spacing w:after="0"/>
        <w:rPr>
          <w:rFonts w:ascii="Times New Roman" w:eastAsia="Calibri" w:hAnsi="Times New Roman" w:cs="Times New Roman"/>
          <w:color w:val="000000"/>
          <w:sz w:val="28"/>
          <w:szCs w:val="28"/>
          <w:lang w:eastAsia="en-US"/>
        </w:rPr>
      </w:pPr>
    </w:p>
    <w:p w:rsidR="00F84FD1" w:rsidRPr="00F84FD1" w:rsidRDefault="00F84FD1" w:rsidP="00F84FD1">
      <w:pPr>
        <w:spacing w:after="0"/>
        <w:rPr>
          <w:rFonts w:ascii="Times New Roman" w:eastAsia="Calibri" w:hAnsi="Times New Roman" w:cs="Times New Roman"/>
          <w:color w:val="000000"/>
          <w:sz w:val="28"/>
          <w:szCs w:val="28"/>
          <w:lang w:eastAsia="en-US"/>
        </w:rPr>
      </w:pPr>
    </w:p>
    <w:p w:rsidR="00F84FD1" w:rsidRPr="00F84FD1" w:rsidRDefault="00F84FD1" w:rsidP="00F84FD1">
      <w:pPr>
        <w:spacing w:after="0"/>
        <w:rPr>
          <w:rFonts w:ascii="Times New Roman" w:eastAsia="Calibri" w:hAnsi="Times New Roman" w:cs="Times New Roman"/>
          <w:color w:val="000000"/>
          <w:sz w:val="28"/>
          <w:szCs w:val="28"/>
          <w:lang w:eastAsia="en-US"/>
        </w:rPr>
      </w:pPr>
    </w:p>
    <w:p w:rsidR="00F84FD1" w:rsidRPr="00F84FD1" w:rsidRDefault="00F84FD1" w:rsidP="00F84FD1">
      <w:pPr>
        <w:spacing w:after="0"/>
        <w:rPr>
          <w:rFonts w:ascii="Times New Roman" w:eastAsia="Calibri" w:hAnsi="Times New Roman" w:cs="Times New Roman"/>
          <w:color w:val="000000"/>
          <w:sz w:val="28"/>
          <w:szCs w:val="28"/>
          <w:lang w:eastAsia="en-US"/>
        </w:rPr>
      </w:pPr>
    </w:p>
    <w:p w:rsidR="00F84FD1" w:rsidRPr="00F84FD1" w:rsidRDefault="00F84FD1" w:rsidP="00F84FD1">
      <w:pPr>
        <w:spacing w:after="0"/>
        <w:rPr>
          <w:rFonts w:ascii="Times New Roman" w:eastAsia="Calibri" w:hAnsi="Times New Roman" w:cs="Times New Roman"/>
          <w:color w:val="000000"/>
          <w:sz w:val="28"/>
          <w:szCs w:val="28"/>
          <w:lang w:eastAsia="en-US"/>
        </w:rPr>
      </w:pPr>
    </w:p>
    <w:p w:rsidR="00F84FD1" w:rsidRPr="00F84FD1" w:rsidRDefault="00F84FD1" w:rsidP="00F84FD1">
      <w:pPr>
        <w:spacing w:after="0"/>
        <w:rPr>
          <w:rFonts w:ascii="Times New Roman" w:eastAsia="Calibri" w:hAnsi="Times New Roman" w:cs="Times New Roman"/>
          <w:color w:val="000000"/>
          <w:sz w:val="28"/>
          <w:szCs w:val="28"/>
          <w:lang w:eastAsia="en-US"/>
        </w:rPr>
      </w:pPr>
    </w:p>
    <w:p w:rsidR="00F84FD1" w:rsidRPr="00F84FD1" w:rsidRDefault="00F84FD1" w:rsidP="00F84FD1">
      <w:pPr>
        <w:spacing w:after="0"/>
        <w:rPr>
          <w:rFonts w:ascii="Times New Roman" w:eastAsia="Calibri" w:hAnsi="Times New Roman" w:cs="Times New Roman"/>
          <w:color w:val="000000"/>
          <w:sz w:val="28"/>
          <w:szCs w:val="28"/>
          <w:lang w:eastAsia="en-US"/>
        </w:rPr>
      </w:pPr>
    </w:p>
    <w:p w:rsidR="00F84FD1" w:rsidRPr="00F84FD1" w:rsidRDefault="00F84FD1" w:rsidP="00F84FD1">
      <w:pPr>
        <w:spacing w:after="0"/>
        <w:rPr>
          <w:rFonts w:ascii="Times New Roman" w:eastAsia="Calibri" w:hAnsi="Times New Roman" w:cs="Times New Roman"/>
          <w:color w:val="000000"/>
          <w:sz w:val="28"/>
          <w:szCs w:val="28"/>
          <w:lang w:eastAsia="en-US"/>
        </w:rPr>
      </w:pPr>
    </w:p>
    <w:p w:rsidR="00F84FD1" w:rsidRPr="00F84FD1" w:rsidRDefault="00F84FD1" w:rsidP="00F84FD1">
      <w:pPr>
        <w:spacing w:after="0" w:line="240" w:lineRule="auto"/>
        <w:ind w:firstLine="709"/>
        <w:jc w:val="right"/>
        <w:rPr>
          <w:rFonts w:ascii="Times New Roman" w:eastAsia="Calibri" w:hAnsi="Times New Roman" w:cs="Times New Roman"/>
          <w:i/>
          <w:color w:val="000000"/>
          <w:sz w:val="28"/>
          <w:szCs w:val="28"/>
          <w:lang w:eastAsia="en-US"/>
        </w:rPr>
      </w:pPr>
      <w:r w:rsidRPr="00F84FD1">
        <w:rPr>
          <w:rFonts w:ascii="Times New Roman" w:eastAsia="Calibri" w:hAnsi="Times New Roman" w:cs="Times New Roman"/>
          <w:i/>
          <w:color w:val="000000"/>
          <w:sz w:val="28"/>
          <w:szCs w:val="28"/>
          <w:lang w:eastAsia="en-US"/>
        </w:rPr>
        <w:lastRenderedPageBreak/>
        <w:t>Таблица 1.2.9-4</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highlight w:val="darkGray"/>
          <w:lang w:eastAsia="en-US"/>
        </w:rPr>
      </w:pPr>
    </w:p>
    <w:p w:rsidR="00F84FD1" w:rsidRPr="00F84FD1" w:rsidRDefault="00F84FD1" w:rsidP="00F84FD1">
      <w:pPr>
        <w:spacing w:after="0" w:line="240" w:lineRule="auto"/>
        <w:jc w:val="center"/>
        <w:rPr>
          <w:rFonts w:ascii="Times New Roman" w:eastAsia="Calibri" w:hAnsi="Times New Roman" w:cs="Times New Roman"/>
          <w:i/>
          <w:color w:val="000000"/>
          <w:sz w:val="28"/>
          <w:szCs w:val="28"/>
          <w:lang w:eastAsia="en-US"/>
        </w:rPr>
      </w:pPr>
      <w:r w:rsidRPr="00F84FD1">
        <w:rPr>
          <w:rFonts w:ascii="Times New Roman" w:eastAsia="Calibri" w:hAnsi="Times New Roman" w:cs="Times New Roman"/>
          <w:i/>
          <w:color w:val="000000"/>
          <w:sz w:val="28"/>
          <w:szCs w:val="28"/>
          <w:lang w:eastAsia="en-US"/>
        </w:rPr>
        <w:t>Характеристика улично-дорожной сети</w:t>
      </w:r>
    </w:p>
    <w:tbl>
      <w:tblPr>
        <w:tblStyle w:val="TabBorder4"/>
        <w:tblW w:w="5000" w:type="pct"/>
        <w:tblLayout w:type="fixed"/>
        <w:tblLook w:val="04A0" w:firstRow="1" w:lastRow="0" w:firstColumn="1" w:lastColumn="0" w:noHBand="0" w:noVBand="1"/>
      </w:tblPr>
      <w:tblGrid>
        <w:gridCol w:w="527"/>
        <w:gridCol w:w="3834"/>
        <w:gridCol w:w="710"/>
        <w:gridCol w:w="1705"/>
        <w:gridCol w:w="861"/>
        <w:gridCol w:w="993"/>
        <w:gridCol w:w="940"/>
      </w:tblGrid>
      <w:tr w:rsidR="00F84FD1" w:rsidRPr="00F84FD1" w:rsidTr="00F84FD1">
        <w:tc>
          <w:tcPr>
            <w:tcW w:w="275" w:type="pct"/>
            <w:vMerge w:val="restar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bCs/>
                <w:sz w:val="24"/>
                <w:szCs w:val="24"/>
                <w:lang w:eastAsia="en-US"/>
              </w:rPr>
              <w:t>№</w:t>
            </w:r>
          </w:p>
          <w:p w:rsidR="00F84FD1" w:rsidRPr="00F84FD1" w:rsidRDefault="00F84FD1" w:rsidP="00F84FD1">
            <w:pPr>
              <w:ind w:left="-142" w:right="-108"/>
              <w:jc w:val="center"/>
              <w:rPr>
                <w:rFonts w:ascii="Times New Roman" w:hAnsi="Times New Roman"/>
                <w:sz w:val="24"/>
                <w:szCs w:val="24"/>
                <w:lang w:eastAsia="en-US"/>
              </w:rPr>
            </w:pPr>
            <w:r w:rsidRPr="00F84FD1">
              <w:rPr>
                <w:rFonts w:ascii="Times New Roman" w:hAnsi="Times New Roman"/>
                <w:bCs/>
                <w:sz w:val="24"/>
                <w:szCs w:val="24"/>
                <w:lang w:eastAsia="en-US"/>
              </w:rPr>
              <w:t>п/п</w:t>
            </w:r>
          </w:p>
        </w:tc>
        <w:tc>
          <w:tcPr>
            <w:tcW w:w="2003" w:type="pct"/>
            <w:vMerge w:val="restar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Наименование автомобильной дороги</w:t>
            </w:r>
          </w:p>
        </w:tc>
        <w:tc>
          <w:tcPr>
            <w:tcW w:w="371" w:type="pct"/>
            <w:vMerge w:val="restar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Тех.</w:t>
            </w:r>
          </w:p>
          <w:p w:rsidR="00F84FD1" w:rsidRPr="00F84FD1" w:rsidRDefault="00F84FD1" w:rsidP="00F84FD1">
            <w:pPr>
              <w:jc w:val="center"/>
              <w:rPr>
                <w:rFonts w:ascii="Times New Roman" w:hAnsi="Times New Roman"/>
                <w:b/>
                <w:bCs/>
                <w:sz w:val="24"/>
                <w:szCs w:val="24"/>
                <w:lang w:eastAsia="en-US"/>
              </w:rPr>
            </w:pPr>
            <w:r w:rsidRPr="00F84FD1">
              <w:rPr>
                <w:rFonts w:ascii="Times New Roman" w:hAnsi="Times New Roman"/>
                <w:sz w:val="24"/>
                <w:szCs w:val="24"/>
                <w:lang w:eastAsia="en-US"/>
              </w:rPr>
              <w:t>кат.</w:t>
            </w:r>
          </w:p>
        </w:tc>
        <w:tc>
          <w:tcPr>
            <w:tcW w:w="891" w:type="pct"/>
            <w:vMerge w:val="restart"/>
            <w:vAlign w:val="center"/>
          </w:tcPr>
          <w:p w:rsidR="00F84FD1" w:rsidRPr="00F84FD1" w:rsidRDefault="00F84FD1" w:rsidP="00F84FD1">
            <w:pPr>
              <w:ind w:left="-108" w:right="-108"/>
              <w:jc w:val="center"/>
              <w:rPr>
                <w:rFonts w:ascii="Times New Roman" w:hAnsi="Times New Roman"/>
                <w:sz w:val="24"/>
                <w:szCs w:val="24"/>
                <w:lang w:eastAsia="en-US"/>
              </w:rPr>
            </w:pPr>
            <w:r w:rsidRPr="00F84FD1">
              <w:rPr>
                <w:rFonts w:ascii="Times New Roman" w:hAnsi="Times New Roman"/>
                <w:sz w:val="24"/>
                <w:szCs w:val="24"/>
                <w:lang w:eastAsia="en-US"/>
              </w:rPr>
              <w:t>Протяженность,</w:t>
            </w:r>
          </w:p>
          <w:p w:rsidR="00F84FD1" w:rsidRPr="00F84FD1" w:rsidRDefault="00F84FD1" w:rsidP="00F84FD1">
            <w:pPr>
              <w:jc w:val="center"/>
              <w:rPr>
                <w:rFonts w:ascii="Times New Roman" w:hAnsi="Times New Roman"/>
                <w:b/>
                <w:bCs/>
                <w:sz w:val="24"/>
                <w:szCs w:val="24"/>
                <w:lang w:eastAsia="en-US"/>
              </w:rPr>
            </w:pPr>
            <w:r w:rsidRPr="00F84FD1">
              <w:rPr>
                <w:rFonts w:ascii="Times New Roman" w:hAnsi="Times New Roman"/>
                <w:sz w:val="24"/>
                <w:szCs w:val="24"/>
                <w:lang w:eastAsia="en-US"/>
              </w:rPr>
              <w:t>км</w:t>
            </w:r>
          </w:p>
        </w:tc>
        <w:tc>
          <w:tcPr>
            <w:tcW w:w="1460" w:type="pct"/>
            <w:gridSpan w:val="3"/>
            <w:vAlign w:val="center"/>
          </w:tcPr>
          <w:p w:rsidR="00F84FD1" w:rsidRPr="00F84FD1" w:rsidRDefault="00F84FD1" w:rsidP="00F84FD1">
            <w:pPr>
              <w:jc w:val="center"/>
              <w:rPr>
                <w:rFonts w:ascii="Times New Roman" w:hAnsi="Times New Roman"/>
                <w:color w:val="000000"/>
                <w:sz w:val="24"/>
                <w:szCs w:val="24"/>
                <w:highlight w:val="darkGray"/>
                <w:lang w:eastAsia="en-US"/>
              </w:rPr>
            </w:pPr>
            <w:r w:rsidRPr="00F84FD1">
              <w:rPr>
                <w:rFonts w:ascii="Times New Roman" w:hAnsi="Times New Roman"/>
                <w:bCs/>
                <w:sz w:val="24"/>
                <w:szCs w:val="24"/>
                <w:lang w:eastAsia="en-US"/>
              </w:rPr>
              <w:t>В том числе по типу покрытия, км</w:t>
            </w:r>
          </w:p>
        </w:tc>
      </w:tr>
      <w:tr w:rsidR="00F84FD1" w:rsidRPr="00F84FD1" w:rsidTr="00F84FD1">
        <w:tc>
          <w:tcPr>
            <w:tcW w:w="275" w:type="pct"/>
            <w:vMerge/>
            <w:vAlign w:val="center"/>
          </w:tcPr>
          <w:p w:rsidR="00F84FD1" w:rsidRPr="00F84FD1" w:rsidRDefault="00F84FD1" w:rsidP="00F84FD1">
            <w:pPr>
              <w:jc w:val="center"/>
              <w:rPr>
                <w:rFonts w:ascii="Times New Roman" w:hAnsi="Times New Roman"/>
                <w:sz w:val="24"/>
                <w:szCs w:val="24"/>
                <w:lang w:eastAsia="en-US"/>
              </w:rPr>
            </w:pPr>
          </w:p>
        </w:tc>
        <w:tc>
          <w:tcPr>
            <w:tcW w:w="2003" w:type="pct"/>
            <w:vMerge/>
            <w:vAlign w:val="center"/>
          </w:tcPr>
          <w:p w:rsidR="00F84FD1" w:rsidRPr="00F84FD1" w:rsidRDefault="00F84FD1" w:rsidP="00F84FD1">
            <w:pPr>
              <w:jc w:val="center"/>
              <w:rPr>
                <w:rFonts w:ascii="Times New Roman" w:hAnsi="Times New Roman"/>
                <w:sz w:val="24"/>
                <w:szCs w:val="24"/>
                <w:lang w:eastAsia="en-US"/>
              </w:rPr>
            </w:pPr>
          </w:p>
        </w:tc>
        <w:tc>
          <w:tcPr>
            <w:tcW w:w="371" w:type="pct"/>
            <w:vMerge/>
            <w:vAlign w:val="center"/>
          </w:tcPr>
          <w:p w:rsidR="00F84FD1" w:rsidRPr="00F84FD1" w:rsidRDefault="00F84FD1" w:rsidP="00F84FD1">
            <w:pPr>
              <w:jc w:val="center"/>
              <w:rPr>
                <w:rFonts w:ascii="Times New Roman" w:hAnsi="Times New Roman"/>
                <w:b/>
                <w:bCs/>
                <w:sz w:val="24"/>
                <w:szCs w:val="24"/>
                <w:lang w:eastAsia="en-US"/>
              </w:rPr>
            </w:pPr>
          </w:p>
        </w:tc>
        <w:tc>
          <w:tcPr>
            <w:tcW w:w="891" w:type="pct"/>
            <w:vMerge/>
            <w:vAlign w:val="center"/>
          </w:tcPr>
          <w:p w:rsidR="00F84FD1" w:rsidRPr="00F84FD1" w:rsidRDefault="00F84FD1" w:rsidP="00F84FD1">
            <w:pPr>
              <w:jc w:val="center"/>
              <w:rPr>
                <w:rFonts w:ascii="Times New Roman" w:hAnsi="Times New Roman"/>
                <w:b/>
                <w:bCs/>
                <w:sz w:val="24"/>
                <w:szCs w:val="24"/>
                <w:lang w:eastAsia="en-US"/>
              </w:rPr>
            </w:pPr>
          </w:p>
        </w:tc>
        <w:tc>
          <w:tcPr>
            <w:tcW w:w="450" w:type="pct"/>
            <w:vAlign w:val="center"/>
          </w:tcPr>
          <w:p w:rsidR="00F84FD1" w:rsidRPr="00F84FD1" w:rsidRDefault="00F84FD1" w:rsidP="00F84FD1">
            <w:pPr>
              <w:jc w:val="center"/>
              <w:rPr>
                <w:rFonts w:ascii="Times New Roman" w:hAnsi="Times New Roman"/>
                <w:b/>
                <w:bCs/>
                <w:sz w:val="24"/>
                <w:szCs w:val="24"/>
                <w:lang w:eastAsia="en-US"/>
              </w:rPr>
            </w:pPr>
            <w:r w:rsidRPr="00F84FD1">
              <w:rPr>
                <w:rFonts w:ascii="Times New Roman" w:hAnsi="Times New Roman"/>
                <w:sz w:val="24"/>
                <w:szCs w:val="24"/>
                <w:lang w:eastAsia="en-US"/>
              </w:rPr>
              <w:t>а</w:t>
            </w:r>
            <w:r w:rsidRPr="00F84FD1">
              <w:rPr>
                <w:rFonts w:ascii="Times New Roman" w:hAnsi="Times New Roman"/>
                <w:sz w:val="24"/>
                <w:szCs w:val="24"/>
                <w:lang w:val="en-US" w:eastAsia="en-US"/>
              </w:rPr>
              <w:t>/</w:t>
            </w:r>
            <w:r w:rsidRPr="00F84FD1">
              <w:rPr>
                <w:rFonts w:ascii="Times New Roman" w:hAnsi="Times New Roman"/>
                <w:sz w:val="24"/>
                <w:szCs w:val="24"/>
                <w:lang w:eastAsia="en-US"/>
              </w:rPr>
              <w:t>б</w:t>
            </w:r>
          </w:p>
        </w:tc>
        <w:tc>
          <w:tcPr>
            <w:tcW w:w="519" w:type="pct"/>
            <w:vAlign w:val="center"/>
          </w:tcPr>
          <w:p w:rsidR="00F84FD1" w:rsidRPr="00F84FD1" w:rsidRDefault="00F84FD1" w:rsidP="00F84FD1">
            <w:pPr>
              <w:jc w:val="center"/>
              <w:rPr>
                <w:rFonts w:ascii="Times New Roman" w:hAnsi="Times New Roman"/>
                <w:b/>
                <w:bCs/>
                <w:sz w:val="24"/>
                <w:szCs w:val="24"/>
                <w:lang w:eastAsia="en-US"/>
              </w:rPr>
            </w:pPr>
            <w:r w:rsidRPr="00F84FD1">
              <w:rPr>
                <w:rFonts w:ascii="Times New Roman" w:hAnsi="Times New Roman"/>
                <w:sz w:val="24"/>
                <w:szCs w:val="24"/>
                <w:lang w:eastAsia="en-US"/>
              </w:rPr>
              <w:t>гравийное</w:t>
            </w:r>
          </w:p>
        </w:tc>
        <w:tc>
          <w:tcPr>
            <w:tcW w:w="491" w:type="pct"/>
            <w:vAlign w:val="center"/>
          </w:tcPr>
          <w:p w:rsidR="00F84FD1" w:rsidRPr="00F84FD1" w:rsidRDefault="00F84FD1" w:rsidP="00F84FD1">
            <w:pPr>
              <w:jc w:val="center"/>
              <w:rPr>
                <w:rFonts w:ascii="Times New Roman" w:hAnsi="Times New Roman"/>
                <w:b/>
                <w:bCs/>
                <w:sz w:val="24"/>
                <w:szCs w:val="24"/>
                <w:lang w:eastAsia="en-US"/>
              </w:rPr>
            </w:pPr>
            <w:r w:rsidRPr="00F84FD1">
              <w:rPr>
                <w:rFonts w:ascii="Times New Roman" w:hAnsi="Times New Roman"/>
                <w:sz w:val="24"/>
                <w:szCs w:val="24"/>
                <w:lang w:eastAsia="en-US"/>
              </w:rPr>
              <w:t>грунтовое</w:t>
            </w:r>
          </w:p>
        </w:tc>
      </w:tr>
      <w:tr w:rsidR="00F84FD1" w:rsidRPr="00F84FD1" w:rsidTr="00F84FD1">
        <w:tc>
          <w:tcPr>
            <w:tcW w:w="5000" w:type="pct"/>
            <w:gridSpan w:val="7"/>
            <w:vAlign w:val="center"/>
          </w:tcPr>
          <w:p w:rsidR="00F84FD1" w:rsidRPr="00F84FD1" w:rsidRDefault="00F84FD1" w:rsidP="00F84FD1">
            <w:pPr>
              <w:jc w:val="center"/>
              <w:rPr>
                <w:rFonts w:ascii="Times New Roman" w:hAnsi="Times New Roman"/>
                <w:color w:val="000000"/>
                <w:sz w:val="24"/>
                <w:szCs w:val="24"/>
                <w:highlight w:val="darkGray"/>
                <w:lang w:eastAsia="en-US"/>
              </w:rPr>
            </w:pPr>
            <w:r w:rsidRPr="00F84FD1">
              <w:rPr>
                <w:rFonts w:ascii="Times New Roman" w:hAnsi="Times New Roman"/>
                <w:b/>
                <w:bCs/>
                <w:sz w:val="24"/>
                <w:szCs w:val="24"/>
                <w:lang w:eastAsia="en-US"/>
              </w:rPr>
              <w:t>с. Имек</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w:t>
            </w:r>
          </w:p>
        </w:tc>
        <w:tc>
          <w:tcPr>
            <w:tcW w:w="2003"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sz w:val="24"/>
                <w:szCs w:val="24"/>
                <w:lang w:eastAsia="en-US"/>
              </w:rPr>
              <w:t>ул. Набережная</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w:t>
            </w:r>
            <w:r w:rsidRPr="00F84FD1">
              <w:rPr>
                <w:rFonts w:ascii="Times New Roman" w:hAnsi="Times New Roman"/>
                <w:sz w:val="24"/>
                <w:szCs w:val="24"/>
                <w:lang w:val="en-US" w:eastAsia="en-US"/>
              </w:rPr>
              <w:t>7</w:t>
            </w:r>
            <w:r w:rsidRPr="00F84FD1">
              <w:rPr>
                <w:rFonts w:ascii="Times New Roman" w:hAnsi="Times New Roman"/>
                <w:sz w:val="24"/>
                <w:szCs w:val="24"/>
                <w:lang w:eastAsia="en-US"/>
              </w:rPr>
              <w:t>7</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b/>
                <w:bCs/>
                <w:sz w:val="24"/>
                <w:szCs w:val="24"/>
                <w:lang w:eastAsia="en-US"/>
              </w:rPr>
            </w:pPr>
            <w:r w:rsidRPr="00F84FD1">
              <w:rPr>
                <w:rFonts w:ascii="Times New Roman" w:hAnsi="Times New Roman"/>
                <w:sz w:val="24"/>
                <w:szCs w:val="24"/>
                <w:lang w:eastAsia="en-US"/>
              </w:rPr>
              <w:t>0,</w:t>
            </w:r>
            <w:r w:rsidRPr="00F84FD1">
              <w:rPr>
                <w:rFonts w:ascii="Times New Roman" w:hAnsi="Times New Roman"/>
                <w:sz w:val="24"/>
                <w:szCs w:val="24"/>
                <w:lang w:val="en-US" w:eastAsia="en-US"/>
              </w:rPr>
              <w:t>7</w:t>
            </w:r>
            <w:r w:rsidRPr="00F84FD1">
              <w:rPr>
                <w:rFonts w:ascii="Times New Roman" w:hAnsi="Times New Roman"/>
                <w:sz w:val="24"/>
                <w:szCs w:val="24"/>
                <w:lang w:eastAsia="en-US"/>
              </w:rPr>
              <w:t>7</w:t>
            </w:r>
          </w:p>
        </w:tc>
        <w:tc>
          <w:tcPr>
            <w:tcW w:w="491" w:type="pct"/>
            <w:vAlign w:val="center"/>
          </w:tcPr>
          <w:p w:rsidR="00F84FD1" w:rsidRPr="00F84FD1" w:rsidRDefault="00F84FD1" w:rsidP="00F84FD1">
            <w:pPr>
              <w:jc w:val="center"/>
              <w:rPr>
                <w:rFonts w:ascii="Times New Roman" w:hAnsi="Times New Roman"/>
                <w:bCs/>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Ленина</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eastAsia="en-US"/>
              </w:rPr>
              <w:t>0,</w:t>
            </w:r>
            <w:r w:rsidRPr="00F84FD1">
              <w:rPr>
                <w:rFonts w:ascii="Times New Roman" w:hAnsi="Times New Roman"/>
                <w:sz w:val="24"/>
                <w:szCs w:val="24"/>
                <w:lang w:val="en-US" w:eastAsia="en-US"/>
              </w:rPr>
              <w:t>7</w:t>
            </w:r>
          </w:p>
        </w:tc>
        <w:tc>
          <w:tcPr>
            <w:tcW w:w="450"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eastAsia="en-US"/>
              </w:rPr>
              <w:t>0,</w:t>
            </w:r>
            <w:r w:rsidRPr="00F84FD1">
              <w:rPr>
                <w:rFonts w:ascii="Times New Roman" w:hAnsi="Times New Roman"/>
                <w:sz w:val="24"/>
                <w:szCs w:val="24"/>
                <w:lang w:val="en-US" w:eastAsia="en-US"/>
              </w:rPr>
              <w:t>7</w:t>
            </w:r>
          </w:p>
        </w:tc>
        <w:tc>
          <w:tcPr>
            <w:tcW w:w="519" w:type="pct"/>
            <w:vAlign w:val="center"/>
          </w:tcPr>
          <w:p w:rsidR="00F84FD1" w:rsidRPr="00F84FD1" w:rsidRDefault="00F84FD1" w:rsidP="00F84FD1">
            <w:pPr>
              <w:jc w:val="center"/>
              <w:rPr>
                <w:rFonts w:ascii="Times New Roman" w:hAnsi="Times New Roman"/>
                <w:bCs/>
                <w:sz w:val="24"/>
                <w:szCs w:val="24"/>
                <w:lang w:eastAsia="en-US"/>
              </w:rPr>
            </w:pPr>
          </w:p>
        </w:tc>
        <w:tc>
          <w:tcPr>
            <w:tcW w:w="491" w:type="pct"/>
            <w:vAlign w:val="center"/>
          </w:tcPr>
          <w:p w:rsidR="00F84FD1" w:rsidRPr="00F84FD1" w:rsidRDefault="00F84FD1" w:rsidP="00F84FD1">
            <w:pPr>
              <w:jc w:val="center"/>
              <w:rPr>
                <w:rFonts w:ascii="Times New Roman" w:hAnsi="Times New Roman"/>
                <w:b/>
                <w:bCs/>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Пушкина</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0,799</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0,799</w:t>
            </w:r>
          </w:p>
        </w:tc>
        <w:tc>
          <w:tcPr>
            <w:tcW w:w="519" w:type="pct"/>
            <w:vAlign w:val="center"/>
          </w:tcPr>
          <w:p w:rsidR="00F84FD1" w:rsidRPr="00F84FD1" w:rsidRDefault="00F84FD1" w:rsidP="00F84FD1">
            <w:pPr>
              <w:jc w:val="center"/>
              <w:rPr>
                <w:rFonts w:ascii="Times New Roman" w:hAnsi="Times New Roman"/>
                <w:b/>
                <w:bCs/>
                <w:sz w:val="24"/>
                <w:szCs w:val="24"/>
                <w:lang w:eastAsia="en-US"/>
              </w:rPr>
            </w:pPr>
          </w:p>
        </w:tc>
        <w:tc>
          <w:tcPr>
            <w:tcW w:w="491" w:type="pct"/>
            <w:vAlign w:val="center"/>
          </w:tcPr>
          <w:p w:rsidR="00F84FD1" w:rsidRPr="00F84FD1" w:rsidRDefault="00F84FD1" w:rsidP="00F84FD1">
            <w:pPr>
              <w:jc w:val="center"/>
              <w:rPr>
                <w:rFonts w:ascii="Times New Roman" w:hAnsi="Times New Roman"/>
                <w:b/>
                <w:bCs/>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4</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Победы</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w:t>
            </w:r>
            <w:r w:rsidRPr="00F84FD1">
              <w:rPr>
                <w:rFonts w:ascii="Times New Roman" w:hAnsi="Times New Roman"/>
                <w:sz w:val="24"/>
                <w:szCs w:val="24"/>
                <w:lang w:val="en-US" w:eastAsia="en-US"/>
              </w:rPr>
              <w:t>7</w:t>
            </w:r>
            <w:r w:rsidRPr="00F84FD1">
              <w:rPr>
                <w:rFonts w:ascii="Times New Roman" w:hAnsi="Times New Roman"/>
                <w:sz w:val="24"/>
                <w:szCs w:val="24"/>
                <w:lang w:eastAsia="en-US"/>
              </w:rPr>
              <w:t>35</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w:t>
            </w:r>
            <w:r w:rsidRPr="00F84FD1">
              <w:rPr>
                <w:rFonts w:ascii="Times New Roman" w:hAnsi="Times New Roman"/>
                <w:sz w:val="24"/>
                <w:szCs w:val="24"/>
                <w:lang w:val="en-US" w:eastAsia="en-US"/>
              </w:rPr>
              <w:t>7</w:t>
            </w:r>
            <w:r w:rsidRPr="00F84FD1">
              <w:rPr>
                <w:rFonts w:ascii="Times New Roman" w:hAnsi="Times New Roman"/>
                <w:sz w:val="24"/>
                <w:szCs w:val="24"/>
                <w:lang w:eastAsia="en-US"/>
              </w:rPr>
              <w:t>35</w:t>
            </w:r>
          </w:p>
        </w:tc>
        <w:tc>
          <w:tcPr>
            <w:tcW w:w="519" w:type="pct"/>
            <w:vAlign w:val="center"/>
          </w:tcPr>
          <w:p w:rsidR="00F84FD1" w:rsidRPr="00F84FD1" w:rsidRDefault="00F84FD1" w:rsidP="00F84FD1">
            <w:pPr>
              <w:jc w:val="center"/>
              <w:rPr>
                <w:rFonts w:ascii="Times New Roman" w:hAnsi="Times New Roman"/>
                <w:b/>
                <w:bCs/>
                <w:sz w:val="24"/>
                <w:szCs w:val="24"/>
                <w:lang w:eastAsia="en-US"/>
              </w:rPr>
            </w:pPr>
          </w:p>
        </w:tc>
        <w:tc>
          <w:tcPr>
            <w:tcW w:w="491" w:type="pct"/>
            <w:vAlign w:val="center"/>
          </w:tcPr>
          <w:p w:rsidR="00F84FD1" w:rsidRPr="00F84FD1" w:rsidRDefault="00F84FD1" w:rsidP="00F84FD1">
            <w:pPr>
              <w:jc w:val="center"/>
              <w:rPr>
                <w:rFonts w:ascii="Times New Roman" w:hAnsi="Times New Roman"/>
                <w:b/>
                <w:bCs/>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5</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Советская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0,84</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0,84</w:t>
            </w:r>
          </w:p>
        </w:tc>
        <w:tc>
          <w:tcPr>
            <w:tcW w:w="491" w:type="pct"/>
            <w:vAlign w:val="center"/>
          </w:tcPr>
          <w:p w:rsidR="00F84FD1" w:rsidRPr="00F84FD1" w:rsidRDefault="00F84FD1" w:rsidP="00F84FD1">
            <w:pPr>
              <w:jc w:val="center"/>
              <w:rPr>
                <w:rFonts w:ascii="Times New Roman" w:hAnsi="Times New Roman"/>
                <w:b/>
                <w:bCs/>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6</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Гагарина</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0,6</w:t>
            </w:r>
          </w:p>
        </w:tc>
        <w:tc>
          <w:tcPr>
            <w:tcW w:w="491" w:type="pct"/>
            <w:vAlign w:val="center"/>
          </w:tcPr>
          <w:p w:rsidR="00F84FD1" w:rsidRPr="00F84FD1" w:rsidRDefault="00F84FD1" w:rsidP="00F84FD1">
            <w:pPr>
              <w:jc w:val="center"/>
              <w:rPr>
                <w:rFonts w:ascii="Times New Roman" w:hAnsi="Times New Roman"/>
                <w:b/>
                <w:bCs/>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7</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Горького</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0,768</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0,768</w:t>
            </w:r>
          </w:p>
        </w:tc>
        <w:tc>
          <w:tcPr>
            <w:tcW w:w="519" w:type="pct"/>
            <w:vAlign w:val="center"/>
          </w:tcPr>
          <w:p w:rsidR="00F84FD1" w:rsidRPr="00F84FD1" w:rsidRDefault="00F84FD1" w:rsidP="00F84FD1">
            <w:pPr>
              <w:jc w:val="center"/>
              <w:rPr>
                <w:rFonts w:ascii="Times New Roman" w:hAnsi="Times New Roman"/>
                <w:b/>
                <w:bCs/>
                <w:sz w:val="24"/>
                <w:szCs w:val="24"/>
                <w:lang w:eastAsia="en-US"/>
              </w:rPr>
            </w:pPr>
          </w:p>
        </w:tc>
        <w:tc>
          <w:tcPr>
            <w:tcW w:w="491" w:type="pct"/>
            <w:vAlign w:val="center"/>
          </w:tcPr>
          <w:p w:rsidR="00F84FD1" w:rsidRPr="00F84FD1" w:rsidRDefault="00F84FD1" w:rsidP="00F84FD1">
            <w:pPr>
              <w:jc w:val="center"/>
              <w:rPr>
                <w:rFonts w:ascii="Times New Roman" w:hAnsi="Times New Roman"/>
                <w:b/>
                <w:bCs/>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8</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Северная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1,1</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w:t>
            </w:r>
          </w:p>
        </w:tc>
        <w:tc>
          <w:tcPr>
            <w:tcW w:w="519" w:type="pct"/>
            <w:vAlign w:val="center"/>
          </w:tcPr>
          <w:p w:rsidR="00F84FD1" w:rsidRPr="00F84FD1" w:rsidRDefault="00F84FD1" w:rsidP="00F84FD1">
            <w:pPr>
              <w:jc w:val="center"/>
              <w:rPr>
                <w:rFonts w:ascii="Times New Roman" w:hAnsi="Times New Roman"/>
                <w:b/>
                <w:bCs/>
                <w:sz w:val="24"/>
                <w:szCs w:val="24"/>
                <w:lang w:eastAsia="en-US"/>
              </w:rPr>
            </w:pPr>
          </w:p>
        </w:tc>
        <w:tc>
          <w:tcPr>
            <w:tcW w:w="491"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0,3</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9</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Юбилейная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0,980</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0,3</w:t>
            </w:r>
          </w:p>
        </w:tc>
        <w:tc>
          <w:tcPr>
            <w:tcW w:w="519" w:type="pct"/>
            <w:vAlign w:val="center"/>
          </w:tcPr>
          <w:p w:rsidR="00F84FD1" w:rsidRPr="00F84FD1" w:rsidRDefault="00F84FD1" w:rsidP="00F84FD1">
            <w:pPr>
              <w:jc w:val="center"/>
              <w:rPr>
                <w:rFonts w:ascii="Times New Roman" w:hAnsi="Times New Roman"/>
                <w:b/>
                <w:bCs/>
                <w:sz w:val="24"/>
                <w:szCs w:val="24"/>
                <w:lang w:eastAsia="en-US"/>
              </w:rPr>
            </w:pPr>
          </w:p>
        </w:tc>
        <w:tc>
          <w:tcPr>
            <w:tcW w:w="491"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0,68</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10</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Октябрьская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1,32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bCs/>
                <w:sz w:val="24"/>
                <w:szCs w:val="24"/>
                <w:lang w:eastAsia="en-US"/>
              </w:rPr>
            </w:pPr>
          </w:p>
        </w:tc>
        <w:tc>
          <w:tcPr>
            <w:tcW w:w="491"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1,32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11</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Солнечная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1,32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bCs/>
                <w:sz w:val="24"/>
                <w:szCs w:val="24"/>
                <w:lang w:eastAsia="en-US"/>
              </w:rPr>
            </w:pPr>
          </w:p>
        </w:tc>
        <w:tc>
          <w:tcPr>
            <w:tcW w:w="491"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1,32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12</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Приозерная</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1,50</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bCs/>
                <w:sz w:val="24"/>
                <w:szCs w:val="24"/>
                <w:lang w:eastAsia="en-US"/>
              </w:rPr>
            </w:pPr>
          </w:p>
        </w:tc>
        <w:tc>
          <w:tcPr>
            <w:tcW w:w="491"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1,50</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13</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Ленина- Октябрьская (объездная)</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1,5</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1,5</w:t>
            </w:r>
          </w:p>
        </w:tc>
        <w:tc>
          <w:tcPr>
            <w:tcW w:w="491" w:type="pct"/>
            <w:vAlign w:val="center"/>
          </w:tcPr>
          <w:p w:rsidR="00F84FD1" w:rsidRPr="00F84FD1" w:rsidRDefault="00F84FD1" w:rsidP="00F84FD1">
            <w:pPr>
              <w:jc w:val="center"/>
              <w:rPr>
                <w:rFonts w:ascii="Times New Roman" w:hAnsi="Times New Roman"/>
                <w:bCs/>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14</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Октябрьская-Победы (объездная)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1,52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bCs/>
                <w:sz w:val="24"/>
                <w:szCs w:val="24"/>
                <w:lang w:eastAsia="en-US"/>
              </w:rPr>
            </w:pPr>
          </w:p>
        </w:tc>
        <w:tc>
          <w:tcPr>
            <w:tcW w:w="491"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1,52</w:t>
            </w:r>
          </w:p>
        </w:tc>
      </w:tr>
      <w:tr w:rsidR="00F84FD1" w:rsidRPr="00F84FD1" w:rsidTr="00F84FD1">
        <w:tc>
          <w:tcPr>
            <w:tcW w:w="5000" w:type="pct"/>
            <w:gridSpan w:val="7"/>
            <w:vAlign w:val="center"/>
          </w:tcPr>
          <w:p w:rsidR="00F84FD1" w:rsidRPr="00F84FD1" w:rsidRDefault="00F84FD1" w:rsidP="00F84FD1">
            <w:pPr>
              <w:jc w:val="center"/>
              <w:rPr>
                <w:rFonts w:ascii="Times New Roman" w:hAnsi="Times New Roman"/>
                <w:color w:val="000000"/>
                <w:sz w:val="24"/>
                <w:szCs w:val="24"/>
                <w:highlight w:val="darkGray"/>
                <w:lang w:eastAsia="en-US"/>
              </w:rPr>
            </w:pPr>
            <w:r w:rsidRPr="00F84FD1">
              <w:rPr>
                <w:rFonts w:ascii="Times New Roman" w:hAnsi="Times New Roman"/>
                <w:b/>
                <w:sz w:val="24"/>
                <w:szCs w:val="24"/>
                <w:lang w:eastAsia="en-US"/>
              </w:rPr>
              <w:t>д. Верхний Имек</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Центральная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0,95</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0,95</w:t>
            </w:r>
          </w:p>
        </w:tc>
        <w:tc>
          <w:tcPr>
            <w:tcW w:w="491" w:type="pct"/>
            <w:vAlign w:val="center"/>
          </w:tcPr>
          <w:p w:rsidR="00F84FD1" w:rsidRPr="00F84FD1" w:rsidRDefault="00F84FD1" w:rsidP="00F84FD1">
            <w:pPr>
              <w:jc w:val="center"/>
              <w:rPr>
                <w:rFonts w:ascii="Times New Roman" w:hAnsi="Times New Roman"/>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Молодежная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0,76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0,76</w:t>
            </w:r>
          </w:p>
        </w:tc>
        <w:tc>
          <w:tcPr>
            <w:tcW w:w="491" w:type="pct"/>
            <w:vAlign w:val="center"/>
          </w:tcPr>
          <w:p w:rsidR="00F84FD1" w:rsidRPr="00F84FD1" w:rsidRDefault="00F84FD1" w:rsidP="00F84FD1">
            <w:pPr>
              <w:jc w:val="center"/>
              <w:rPr>
                <w:rFonts w:ascii="Times New Roman" w:hAnsi="Times New Roman"/>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Заречная</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0,4</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0,4</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4</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пер. Центральная-Молодежная (1)</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0,15</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0,15</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5</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пер. Центральная- Молодежная (2)</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0,15</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0,15</w:t>
            </w:r>
          </w:p>
        </w:tc>
      </w:tr>
      <w:tr w:rsidR="00F84FD1" w:rsidRPr="00F84FD1" w:rsidTr="00F84FD1">
        <w:tc>
          <w:tcPr>
            <w:tcW w:w="5000" w:type="pct"/>
            <w:gridSpan w:val="7"/>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b/>
                <w:sz w:val="24"/>
                <w:szCs w:val="24"/>
                <w:lang w:eastAsia="en-US"/>
              </w:rPr>
              <w:t>д. Нижний Имек</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Советская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0,35</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0,35</w:t>
            </w:r>
          </w:p>
        </w:tc>
        <w:tc>
          <w:tcPr>
            <w:tcW w:w="491" w:type="pct"/>
            <w:vAlign w:val="center"/>
          </w:tcPr>
          <w:p w:rsidR="00F84FD1" w:rsidRPr="00F84FD1" w:rsidRDefault="00F84FD1" w:rsidP="00F84FD1">
            <w:pPr>
              <w:jc w:val="center"/>
              <w:rPr>
                <w:rFonts w:ascii="Times New Roman" w:hAnsi="Times New Roman"/>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w:t>
            </w:r>
          </w:p>
        </w:tc>
        <w:tc>
          <w:tcPr>
            <w:tcW w:w="2003" w:type="pct"/>
            <w:vAlign w:val="center"/>
          </w:tcPr>
          <w:p w:rsidR="00F84FD1" w:rsidRPr="00F84FD1" w:rsidRDefault="00F84FD1" w:rsidP="00F84FD1">
            <w:pPr>
              <w:jc w:val="center"/>
              <w:rPr>
                <w:rFonts w:ascii="Times New Roman" w:hAnsi="Times New Roman"/>
                <w:b/>
                <w:sz w:val="24"/>
                <w:szCs w:val="24"/>
                <w:lang w:eastAsia="en-US"/>
              </w:rPr>
            </w:pPr>
            <w:r w:rsidRPr="00F84FD1">
              <w:rPr>
                <w:rFonts w:ascii="Times New Roman" w:hAnsi="Times New Roman"/>
                <w:sz w:val="24"/>
                <w:szCs w:val="24"/>
                <w:lang w:eastAsia="en-US"/>
              </w:rPr>
              <w:t>ул. Октябрьская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0,5</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0,5</w:t>
            </w:r>
          </w:p>
        </w:tc>
        <w:tc>
          <w:tcPr>
            <w:tcW w:w="491" w:type="pct"/>
            <w:vAlign w:val="center"/>
          </w:tcPr>
          <w:p w:rsidR="00F84FD1" w:rsidRPr="00F84FD1" w:rsidRDefault="00F84FD1" w:rsidP="00F84FD1">
            <w:pPr>
              <w:jc w:val="center"/>
              <w:rPr>
                <w:rFonts w:ascii="Times New Roman" w:hAnsi="Times New Roman"/>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Набережная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0,84</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0,84</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4</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Береговая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5</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Школьная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0,67</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0,67</w:t>
            </w:r>
          </w:p>
        </w:tc>
        <w:tc>
          <w:tcPr>
            <w:tcW w:w="491" w:type="pct"/>
            <w:vAlign w:val="center"/>
          </w:tcPr>
          <w:p w:rsidR="00F84FD1" w:rsidRPr="00F84FD1" w:rsidRDefault="00F84FD1" w:rsidP="00F84FD1">
            <w:pPr>
              <w:jc w:val="center"/>
              <w:rPr>
                <w:rFonts w:ascii="Times New Roman" w:hAnsi="Times New Roman"/>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6</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Молодежная</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0,26</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7</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пр-кт. Таежный</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8</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пр-кт. Анастасии</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0,9</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0,9</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9</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пр-кт. Возрождения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1,6</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10</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пр-кт. Любви</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11</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пр-кт. Бардов</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12</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пер. Мирный</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13</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пер. Лучистый</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14</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пер. Солнечный</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15</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Родная</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1,5</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1,5</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16</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Радости</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17</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Согласия</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1,4</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1,4</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18</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Звездная</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0,9</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0,9</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19</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Дружбы</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20</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Мечты</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1,1</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1,1</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21</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пер. Набережная-Советская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lastRenderedPageBreak/>
              <w:t>22</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пр-кт. Славянский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23</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пр-кт. им. Антонова</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24</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ул. Дорожная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25</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ул. Полевая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26</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Абрикосовый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27</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Детский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28</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Добрый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29</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Дружный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30</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Луговой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31</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Медовый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32</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Тихий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33</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Фруктовый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34</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Цветочный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35</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ул. Лесная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5000" w:type="pct"/>
            <w:gridSpan w:val="7"/>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b/>
                <w:sz w:val="24"/>
                <w:szCs w:val="24"/>
                <w:lang w:eastAsia="en-US"/>
              </w:rPr>
              <w:t>д. Печегол</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w:t>
            </w:r>
          </w:p>
        </w:tc>
        <w:tc>
          <w:tcPr>
            <w:tcW w:w="2003" w:type="pct"/>
            <w:vAlign w:val="center"/>
          </w:tcPr>
          <w:p w:rsidR="00F84FD1" w:rsidRPr="00F84FD1" w:rsidRDefault="00F84FD1" w:rsidP="00F84FD1">
            <w:pPr>
              <w:rPr>
                <w:rFonts w:ascii="Times New Roman" w:hAnsi="Times New Roman"/>
                <w:sz w:val="24"/>
                <w:szCs w:val="24"/>
                <w:lang w:eastAsia="en-US"/>
              </w:rPr>
            </w:pPr>
            <w:r w:rsidRPr="00F84FD1">
              <w:rPr>
                <w:rFonts w:ascii="Times New Roman" w:hAnsi="Times New Roman"/>
                <w:sz w:val="24"/>
                <w:szCs w:val="24"/>
                <w:lang w:eastAsia="en-US"/>
              </w:rPr>
              <w:t>ул. Ленина</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0,16</w:t>
            </w:r>
          </w:p>
        </w:tc>
        <w:tc>
          <w:tcPr>
            <w:tcW w:w="491" w:type="pct"/>
            <w:vAlign w:val="center"/>
          </w:tcPr>
          <w:p w:rsidR="00F84FD1" w:rsidRPr="00F84FD1" w:rsidRDefault="00F84FD1" w:rsidP="00F84FD1">
            <w:pPr>
              <w:jc w:val="center"/>
              <w:rPr>
                <w:rFonts w:ascii="Times New Roman" w:hAnsi="Times New Roman"/>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w:t>
            </w:r>
          </w:p>
        </w:tc>
        <w:tc>
          <w:tcPr>
            <w:tcW w:w="2003" w:type="pct"/>
            <w:vAlign w:val="center"/>
          </w:tcPr>
          <w:p w:rsidR="00F84FD1" w:rsidRPr="00F84FD1" w:rsidRDefault="00F84FD1" w:rsidP="00F84FD1">
            <w:pPr>
              <w:rPr>
                <w:rFonts w:ascii="Times New Roman" w:hAnsi="Times New Roman"/>
                <w:b/>
                <w:sz w:val="24"/>
                <w:szCs w:val="24"/>
                <w:lang w:eastAsia="en-US"/>
              </w:rPr>
            </w:pPr>
            <w:r w:rsidRPr="00F84FD1">
              <w:rPr>
                <w:rFonts w:ascii="Times New Roman" w:hAnsi="Times New Roman"/>
                <w:sz w:val="24"/>
                <w:szCs w:val="24"/>
                <w:lang w:eastAsia="en-US"/>
              </w:rPr>
              <w:t>ул. Советская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w:t>
            </w:r>
          </w:p>
        </w:tc>
        <w:tc>
          <w:tcPr>
            <w:tcW w:w="2003" w:type="pct"/>
            <w:vAlign w:val="center"/>
          </w:tcPr>
          <w:p w:rsidR="00F84FD1" w:rsidRPr="00F84FD1" w:rsidRDefault="00F84FD1" w:rsidP="00F84FD1">
            <w:pPr>
              <w:rPr>
                <w:rFonts w:ascii="Times New Roman" w:hAnsi="Times New Roman"/>
                <w:sz w:val="24"/>
                <w:szCs w:val="24"/>
                <w:lang w:eastAsia="en-US"/>
              </w:rPr>
            </w:pPr>
            <w:r w:rsidRPr="00F84FD1">
              <w:rPr>
                <w:rFonts w:ascii="Times New Roman" w:hAnsi="Times New Roman"/>
                <w:sz w:val="24"/>
                <w:szCs w:val="24"/>
                <w:lang w:eastAsia="en-US"/>
              </w:rPr>
              <w:t>ул. Мирная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0,28</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0,28</w:t>
            </w:r>
          </w:p>
        </w:tc>
      </w:tr>
      <w:tr w:rsidR="00F84FD1" w:rsidRPr="00F84FD1" w:rsidTr="00F84FD1">
        <w:tc>
          <w:tcPr>
            <w:tcW w:w="5000" w:type="pct"/>
            <w:gridSpan w:val="7"/>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b/>
                <w:bCs/>
                <w:sz w:val="24"/>
                <w:szCs w:val="24"/>
                <w:lang w:eastAsia="en-US"/>
              </w:rPr>
              <w:t>с.Харой</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w:t>
            </w:r>
          </w:p>
        </w:tc>
        <w:tc>
          <w:tcPr>
            <w:tcW w:w="2003" w:type="pct"/>
            <w:vAlign w:val="center"/>
          </w:tcPr>
          <w:p w:rsidR="00F84FD1" w:rsidRPr="00F84FD1" w:rsidRDefault="00F84FD1" w:rsidP="00F84FD1">
            <w:pPr>
              <w:rPr>
                <w:rFonts w:ascii="Times New Roman" w:hAnsi="Times New Roman"/>
                <w:sz w:val="24"/>
                <w:szCs w:val="24"/>
                <w:lang w:eastAsia="en-US"/>
              </w:rPr>
            </w:pPr>
            <w:r w:rsidRPr="00F84FD1">
              <w:rPr>
                <w:rFonts w:ascii="Times New Roman" w:hAnsi="Times New Roman"/>
                <w:sz w:val="24"/>
                <w:szCs w:val="24"/>
                <w:lang w:eastAsia="en-US"/>
              </w:rPr>
              <w:t>ул. Хакасская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w:t>
            </w:r>
          </w:p>
        </w:tc>
        <w:tc>
          <w:tcPr>
            <w:tcW w:w="2003" w:type="pct"/>
            <w:vAlign w:val="center"/>
          </w:tcPr>
          <w:p w:rsidR="00F84FD1" w:rsidRPr="00F84FD1" w:rsidRDefault="00F84FD1" w:rsidP="00F84FD1">
            <w:pPr>
              <w:rPr>
                <w:rFonts w:ascii="Times New Roman" w:hAnsi="Times New Roman"/>
                <w:sz w:val="24"/>
                <w:szCs w:val="24"/>
                <w:lang w:eastAsia="en-US"/>
              </w:rPr>
            </w:pPr>
            <w:r w:rsidRPr="00F84FD1">
              <w:rPr>
                <w:rFonts w:ascii="Times New Roman" w:hAnsi="Times New Roman"/>
                <w:sz w:val="24"/>
                <w:szCs w:val="24"/>
                <w:lang w:eastAsia="en-US"/>
              </w:rPr>
              <w:t>ул. Центральная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0,28</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0,28</w:t>
            </w:r>
          </w:p>
        </w:tc>
        <w:tc>
          <w:tcPr>
            <w:tcW w:w="491" w:type="pct"/>
            <w:vAlign w:val="center"/>
          </w:tcPr>
          <w:p w:rsidR="00F84FD1" w:rsidRPr="00F84FD1" w:rsidRDefault="00F84FD1" w:rsidP="00F84FD1">
            <w:pPr>
              <w:jc w:val="center"/>
              <w:rPr>
                <w:rFonts w:ascii="Times New Roman" w:hAnsi="Times New Roman"/>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w:t>
            </w:r>
          </w:p>
        </w:tc>
        <w:tc>
          <w:tcPr>
            <w:tcW w:w="2003" w:type="pct"/>
            <w:vAlign w:val="center"/>
          </w:tcPr>
          <w:p w:rsidR="00F84FD1" w:rsidRPr="00F84FD1" w:rsidRDefault="00F84FD1" w:rsidP="00F84FD1">
            <w:pPr>
              <w:rPr>
                <w:rFonts w:ascii="Times New Roman" w:hAnsi="Times New Roman"/>
                <w:sz w:val="24"/>
                <w:szCs w:val="24"/>
                <w:lang w:eastAsia="en-US"/>
              </w:rPr>
            </w:pPr>
            <w:r w:rsidRPr="00F84FD1">
              <w:rPr>
                <w:rFonts w:ascii="Times New Roman" w:hAnsi="Times New Roman"/>
                <w:sz w:val="24"/>
                <w:szCs w:val="24"/>
                <w:lang w:eastAsia="en-US"/>
              </w:rPr>
              <w:t>пер. Лесной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4</w:t>
            </w:r>
          </w:p>
        </w:tc>
        <w:tc>
          <w:tcPr>
            <w:tcW w:w="2003" w:type="pct"/>
            <w:vAlign w:val="center"/>
          </w:tcPr>
          <w:p w:rsidR="00F84FD1" w:rsidRPr="00F84FD1" w:rsidRDefault="00F84FD1" w:rsidP="00F84FD1">
            <w:pPr>
              <w:rPr>
                <w:rFonts w:ascii="Times New Roman" w:hAnsi="Times New Roman"/>
                <w:sz w:val="24"/>
                <w:szCs w:val="24"/>
                <w:lang w:eastAsia="en-US"/>
              </w:rPr>
            </w:pPr>
            <w:r w:rsidRPr="00F84FD1">
              <w:rPr>
                <w:rFonts w:ascii="Times New Roman" w:hAnsi="Times New Roman"/>
                <w:sz w:val="24"/>
                <w:szCs w:val="24"/>
                <w:lang w:eastAsia="en-US"/>
              </w:rPr>
              <w:t>пер. Северный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0,16</w:t>
            </w:r>
          </w:p>
        </w:tc>
      </w:tr>
      <w:tr w:rsidR="00F84FD1" w:rsidRPr="00F84FD1" w:rsidTr="00F84FD1">
        <w:tc>
          <w:tcPr>
            <w:tcW w:w="2649" w:type="pct"/>
            <w:gridSpan w:val="3"/>
            <w:vAlign w:val="center"/>
          </w:tcPr>
          <w:p w:rsidR="00F84FD1" w:rsidRPr="00F84FD1" w:rsidRDefault="00F84FD1" w:rsidP="00F84FD1">
            <w:pPr>
              <w:ind w:left="-142" w:right="-107"/>
              <w:jc w:val="center"/>
              <w:rPr>
                <w:rFonts w:ascii="Times New Roman" w:hAnsi="Times New Roman"/>
                <w:sz w:val="24"/>
                <w:szCs w:val="24"/>
                <w:lang w:eastAsia="en-US"/>
              </w:rPr>
            </w:pPr>
            <w:r w:rsidRPr="00F84FD1">
              <w:rPr>
                <w:rFonts w:ascii="Times New Roman" w:hAnsi="Times New Roman"/>
                <w:sz w:val="24"/>
                <w:szCs w:val="24"/>
                <w:lang w:eastAsia="en-US"/>
              </w:rPr>
              <w:t>Итого автомобильных дорог местного значения</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b/>
                <w:bCs/>
                <w:sz w:val="24"/>
                <w:szCs w:val="24"/>
                <w:lang w:eastAsia="en-US"/>
              </w:rPr>
              <w:t>36,282</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b/>
                <w:sz w:val="24"/>
                <w:szCs w:val="24"/>
                <w:lang w:val="en-US" w:eastAsia="en-US"/>
              </w:rPr>
              <w:t>5</w:t>
            </w:r>
            <w:r w:rsidRPr="00F84FD1">
              <w:rPr>
                <w:rFonts w:ascii="Times New Roman" w:hAnsi="Times New Roman"/>
                <w:b/>
                <w:sz w:val="24"/>
                <w:szCs w:val="24"/>
                <w:lang w:eastAsia="en-US"/>
              </w:rPr>
              <w:t>,</w:t>
            </w:r>
            <w:r w:rsidRPr="00F84FD1">
              <w:rPr>
                <w:rFonts w:ascii="Times New Roman" w:hAnsi="Times New Roman"/>
                <w:b/>
                <w:sz w:val="24"/>
                <w:szCs w:val="24"/>
                <w:lang w:val="en-US" w:eastAsia="en-US"/>
              </w:rPr>
              <w:t>1</w:t>
            </w:r>
            <w:r w:rsidRPr="00F84FD1">
              <w:rPr>
                <w:rFonts w:ascii="Times New Roman" w:hAnsi="Times New Roman"/>
                <w:b/>
                <w:sz w:val="24"/>
                <w:szCs w:val="24"/>
                <w:lang w:eastAsia="en-US"/>
              </w:rPr>
              <w:t>02</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b/>
                <w:sz w:val="24"/>
                <w:szCs w:val="24"/>
                <w:lang w:eastAsia="en-US"/>
              </w:rPr>
              <w:t>7,</w:t>
            </w:r>
            <w:r w:rsidRPr="00F84FD1">
              <w:rPr>
                <w:rFonts w:ascii="Times New Roman" w:hAnsi="Times New Roman"/>
                <w:b/>
                <w:sz w:val="24"/>
                <w:szCs w:val="24"/>
                <w:lang w:val="en-US" w:eastAsia="en-US"/>
              </w:rPr>
              <w:t>3</w:t>
            </w:r>
            <w:r w:rsidRPr="00F84FD1">
              <w:rPr>
                <w:rFonts w:ascii="Times New Roman" w:hAnsi="Times New Roman"/>
                <w:b/>
                <w:sz w:val="24"/>
                <w:szCs w:val="24"/>
                <w:lang w:eastAsia="en-US"/>
              </w:rPr>
              <w:t>8</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b/>
                <w:sz w:val="24"/>
                <w:szCs w:val="24"/>
                <w:lang w:eastAsia="en-US"/>
              </w:rPr>
              <w:t>23,80</w:t>
            </w:r>
          </w:p>
        </w:tc>
      </w:tr>
    </w:tbl>
    <w:p w:rsidR="00F84FD1" w:rsidRPr="00F84FD1" w:rsidRDefault="00F84FD1" w:rsidP="00F84FD1">
      <w:pPr>
        <w:spacing w:after="0" w:line="240" w:lineRule="auto"/>
        <w:rPr>
          <w:rFonts w:ascii="Times New Roman" w:eastAsia="Calibri" w:hAnsi="Times New Roman" w:cs="Times New Roman"/>
          <w:i/>
          <w:color w:val="000000"/>
          <w:sz w:val="28"/>
          <w:szCs w:val="28"/>
          <w:highlight w:val="darkGray"/>
          <w:lang w:eastAsia="en-US"/>
        </w:rPr>
      </w:pPr>
    </w:p>
    <w:p w:rsidR="00F84FD1" w:rsidRPr="00F84FD1" w:rsidRDefault="00F84FD1" w:rsidP="00F84FD1">
      <w:pPr>
        <w:spacing w:after="0" w:line="240" w:lineRule="auto"/>
        <w:rPr>
          <w:rFonts w:ascii="Times New Roman" w:eastAsia="Calibri" w:hAnsi="Times New Roman" w:cs="Times New Roman"/>
          <w:color w:val="000000"/>
          <w:sz w:val="28"/>
          <w:szCs w:val="28"/>
          <w:lang w:eastAsia="en-US"/>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Pr="00F84FD1" w:rsidRDefault="00F84FD1" w:rsidP="006A5BA1">
      <w:pPr>
        <w:widowControl w:val="0"/>
        <w:numPr>
          <w:ilvl w:val="2"/>
          <w:numId w:val="41"/>
        </w:numPr>
        <w:tabs>
          <w:tab w:val="left" w:pos="1560"/>
        </w:tabs>
        <w:autoSpaceDE w:val="0"/>
        <w:autoSpaceDN w:val="0"/>
        <w:adjustRightInd w:val="0"/>
        <w:spacing w:after="0" w:line="240" w:lineRule="auto"/>
        <w:ind w:left="1560" w:hanging="851"/>
        <w:outlineLvl w:val="2"/>
        <w:rPr>
          <w:rFonts w:ascii="Times New Roman" w:eastAsia="Times New Roman" w:hAnsi="Times New Roman" w:cs="Times New Roman"/>
          <w:b/>
          <w:sz w:val="28"/>
          <w:szCs w:val="20"/>
        </w:rPr>
      </w:pPr>
      <w:bookmarkStart w:id="36" w:name="_Toc530401322"/>
      <w:bookmarkStart w:id="37" w:name="_Toc75447410"/>
      <w:r w:rsidRPr="00F84FD1">
        <w:rPr>
          <w:rFonts w:ascii="Times New Roman" w:eastAsia="Times New Roman" w:hAnsi="Times New Roman" w:cs="Times New Roman"/>
          <w:b/>
          <w:sz w:val="28"/>
          <w:szCs w:val="20"/>
        </w:rPr>
        <w:lastRenderedPageBreak/>
        <w:t>Инженерное обеспечение территории</w:t>
      </w:r>
      <w:bookmarkEnd w:id="36"/>
      <w:bookmarkEnd w:id="37"/>
    </w:p>
    <w:p w:rsidR="00F84FD1" w:rsidRPr="00F84FD1" w:rsidRDefault="00F84FD1" w:rsidP="00F84FD1">
      <w:pPr>
        <w:widowControl w:val="0"/>
        <w:autoSpaceDE w:val="0"/>
        <w:autoSpaceDN w:val="0"/>
        <w:adjustRightInd w:val="0"/>
        <w:spacing w:after="0" w:line="240" w:lineRule="auto"/>
        <w:ind w:left="1712" w:hanging="720"/>
        <w:outlineLvl w:val="2"/>
        <w:rPr>
          <w:rFonts w:ascii="Times New Roman" w:eastAsia="Times New Roman" w:hAnsi="Times New Roman" w:cs="Times New Roman"/>
          <w:sz w:val="28"/>
          <w:szCs w:val="20"/>
        </w:rPr>
      </w:pPr>
    </w:p>
    <w:p w:rsidR="00F84FD1" w:rsidRPr="00F84FD1" w:rsidRDefault="00F84FD1" w:rsidP="00F84FD1">
      <w:pPr>
        <w:spacing w:after="0"/>
        <w:ind w:firstLine="708"/>
        <w:contextualSpacing/>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Водоснабжение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Водоснабжение населенных пунктов Имекского сельсовета организовано от централизованных систем водоснабжения за счет использования подземных вод и децентрализованных источников – одиночных скважин мелкого заложения, шахтных и буровых колодцев.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На всех системах централизованного водоснабжения населенных пунктов Имекского сельсовета водоподготовка и водоочистка отсутствуют. В сеть подается исходная (природная) вода. Все системы являются одновременно источниками как хозяйственно-питьевого, так и противопожарного водоснабжения.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Водоснабжение Имекского сельсовета на хозяйственно-питьевые нужды осуществляется из скважин с утвержденными запасами воды 515 тыс. куб. м/сут.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Основные технологические показатели: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Насосная станция I подъема - 6 шт.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Резервуары чистой воды: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 с. Имек, ул. Советская 25, резервуар-накопитель </w:t>
      </w:r>
      <w:r w:rsidRPr="00F84FD1">
        <w:rPr>
          <w:rFonts w:ascii="Times New Roman" w:eastAsia="Times New Roman" w:hAnsi="Times New Roman" w:cs="Times New Roman"/>
          <w:sz w:val="28"/>
          <w:szCs w:val="28"/>
          <w:lang w:val="en-US"/>
        </w:rPr>
        <w:t>V</w:t>
      </w:r>
      <w:r w:rsidRPr="00F84FD1">
        <w:rPr>
          <w:rFonts w:ascii="Times New Roman" w:eastAsia="Times New Roman" w:hAnsi="Times New Roman" w:cs="Times New Roman"/>
          <w:sz w:val="28"/>
          <w:szCs w:val="28"/>
        </w:rPr>
        <w:t>=140 тыс.куб.м -1 ед.;</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 с. Имек, ул. Юбилейная 17а, резервуар - накопитель </w:t>
      </w:r>
      <w:r w:rsidRPr="00F84FD1">
        <w:rPr>
          <w:rFonts w:ascii="Times New Roman" w:eastAsia="Times New Roman" w:hAnsi="Times New Roman" w:cs="Times New Roman"/>
          <w:sz w:val="28"/>
          <w:szCs w:val="28"/>
          <w:lang w:val="en-US"/>
        </w:rPr>
        <w:t>V</w:t>
      </w:r>
      <w:r w:rsidRPr="00F84FD1">
        <w:rPr>
          <w:rFonts w:ascii="Times New Roman" w:eastAsia="Times New Roman" w:hAnsi="Times New Roman" w:cs="Times New Roman"/>
          <w:sz w:val="28"/>
          <w:szCs w:val="28"/>
        </w:rPr>
        <w:t xml:space="preserve">=100 тыс.куб.м -1 ед.;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д. Нижний Имек, ул.Советская 2А, резервуар-накопитель </w:t>
      </w:r>
      <w:r w:rsidRPr="00F84FD1">
        <w:rPr>
          <w:rFonts w:ascii="Times New Roman" w:eastAsia="Times New Roman" w:hAnsi="Times New Roman" w:cs="Times New Roman"/>
          <w:sz w:val="28"/>
          <w:szCs w:val="28"/>
          <w:lang w:val="en-US"/>
        </w:rPr>
        <w:t>V</w:t>
      </w:r>
      <w:r w:rsidRPr="00F84FD1">
        <w:rPr>
          <w:rFonts w:ascii="Times New Roman" w:eastAsia="Times New Roman" w:hAnsi="Times New Roman" w:cs="Times New Roman"/>
          <w:sz w:val="28"/>
          <w:szCs w:val="28"/>
        </w:rPr>
        <w:t xml:space="preserve">=125 тыс. куб.м -1 ед.;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 д. Харой, ул. Центральная 9А, резервуар-накопитель </w:t>
      </w:r>
      <w:r w:rsidRPr="00F84FD1">
        <w:rPr>
          <w:rFonts w:ascii="Times New Roman" w:eastAsia="Times New Roman" w:hAnsi="Times New Roman" w:cs="Times New Roman"/>
          <w:sz w:val="28"/>
          <w:szCs w:val="28"/>
          <w:lang w:val="en-US"/>
        </w:rPr>
        <w:t>V</w:t>
      </w:r>
      <w:r w:rsidRPr="00F84FD1">
        <w:rPr>
          <w:rFonts w:ascii="Times New Roman" w:eastAsia="Times New Roman" w:hAnsi="Times New Roman" w:cs="Times New Roman"/>
          <w:sz w:val="28"/>
          <w:szCs w:val="28"/>
        </w:rPr>
        <w:t xml:space="preserve">=40 тыс.куб.м -1 ед.;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 д. Верхний Имек, ул. Центральная 14а, резервуар-накопитель </w:t>
      </w:r>
      <w:r w:rsidRPr="00F84FD1">
        <w:rPr>
          <w:rFonts w:ascii="Times New Roman" w:eastAsia="Times New Roman" w:hAnsi="Times New Roman" w:cs="Times New Roman"/>
          <w:sz w:val="28"/>
          <w:szCs w:val="28"/>
          <w:lang w:val="en-US"/>
        </w:rPr>
        <w:t>V</w:t>
      </w:r>
      <w:r w:rsidRPr="00F84FD1">
        <w:rPr>
          <w:rFonts w:ascii="Times New Roman" w:eastAsia="Times New Roman" w:hAnsi="Times New Roman" w:cs="Times New Roman"/>
          <w:sz w:val="28"/>
          <w:szCs w:val="28"/>
        </w:rPr>
        <w:t xml:space="preserve">=50 тыс. куб.м -1 ед.;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 д. Печегол, ул. Советская 8, резервуар-накопитель </w:t>
      </w:r>
      <w:r w:rsidRPr="00F84FD1">
        <w:rPr>
          <w:rFonts w:ascii="Times New Roman" w:eastAsia="Times New Roman" w:hAnsi="Times New Roman" w:cs="Times New Roman"/>
          <w:sz w:val="28"/>
          <w:szCs w:val="28"/>
          <w:lang w:val="en-US"/>
        </w:rPr>
        <w:t>V</w:t>
      </w:r>
      <w:r w:rsidRPr="00F84FD1">
        <w:rPr>
          <w:rFonts w:ascii="Times New Roman" w:eastAsia="Times New Roman" w:hAnsi="Times New Roman" w:cs="Times New Roman"/>
          <w:sz w:val="28"/>
          <w:szCs w:val="28"/>
        </w:rPr>
        <w:t>=20 тыс. куб. м -1ед.</w:t>
      </w: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t>Централизованные системы водоснабжения.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t>Система холодного водоснабжения с. Имек.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 структуру системы водоснабжения входят:</w:t>
      </w:r>
    </w:p>
    <w:p w:rsidR="00F84FD1" w:rsidRPr="00F84FD1" w:rsidRDefault="00F84FD1" w:rsidP="006A5BA1">
      <w:pPr>
        <w:numPr>
          <w:ilvl w:val="1"/>
          <w:numId w:val="53"/>
        </w:numPr>
        <w:tabs>
          <w:tab w:val="num" w:pos="709"/>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две водозаборные скважины;</w:t>
      </w:r>
    </w:p>
    <w:p w:rsidR="00F84FD1" w:rsidRPr="00F84FD1" w:rsidRDefault="00F84FD1" w:rsidP="006A5BA1">
      <w:pPr>
        <w:numPr>
          <w:ilvl w:val="1"/>
          <w:numId w:val="53"/>
        </w:numPr>
        <w:tabs>
          <w:tab w:val="num" w:pos="709"/>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две водонапорные башни;</w:t>
      </w:r>
    </w:p>
    <w:p w:rsidR="00F84FD1" w:rsidRPr="00F84FD1" w:rsidRDefault="00F84FD1" w:rsidP="006A5BA1">
      <w:pPr>
        <w:numPr>
          <w:ilvl w:val="1"/>
          <w:numId w:val="53"/>
        </w:numPr>
        <w:tabs>
          <w:tab w:val="num" w:pos="709"/>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магистральные и поселковые водопроводные сети.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Материал магистральных водоводов – чугун, диаметр от 50 до 100 мм.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Системы централизованного водоснабжения являются муниципальной собственностью.</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lastRenderedPageBreak/>
        <w:t>Система холодного водоснабжения д. Нижний Имек, д. Верхний Имек, д. Печегол, д. Харой.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 структуру системы водоснабжения входят:</w:t>
      </w:r>
    </w:p>
    <w:p w:rsidR="00F84FD1" w:rsidRPr="00F84FD1" w:rsidRDefault="00F84FD1" w:rsidP="006A5BA1">
      <w:pPr>
        <w:numPr>
          <w:ilvl w:val="1"/>
          <w:numId w:val="53"/>
        </w:num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водозаборные скважины;</w:t>
      </w:r>
    </w:p>
    <w:p w:rsidR="00F84FD1" w:rsidRPr="00F84FD1" w:rsidRDefault="00F84FD1" w:rsidP="006A5BA1">
      <w:pPr>
        <w:numPr>
          <w:ilvl w:val="1"/>
          <w:numId w:val="53"/>
        </w:num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водонапорная башня.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Материал магистральных водоводов – чугун, диаметр от 50 до 100 мм.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Системы централизованного водоснабжения являются муниципальной собственностью.</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t>Система горячего водоснабжения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Системы горячего водоснабжения населенных пунктов отсутствуют.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t>Нецентрализованные системы водоснабжения.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Нецентрализованная система холодного водоснабжения – это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Согласно СанПиН 2.1.4.1175-02 «Гигиенические требования к качеству воды нецентрализованного водоснабжения. Санитарная охрана источников» (утв. постановлением Главного государственного санитарного врача РФ от 25.11.2002 N 40), нецентрализованным водоснабжением является использование для питьевых и хозяйственных нужд населения воды подземных источников, забираемой с помощью различных сооружений и устройств, открытых для общего пользования или находящихся в индивидуальном пользовании, без подачи ее к месту расходования.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Водоснабжение населения территорий муниципального образования Имекский сельсовет, не охваченных централизованными системами водоснабжения, обеспечивается от индивидуальных шахтных колодцев и бытовых скважин.</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t>Технологические зоны водоснабжения, зоны централизованного и нецентрализованного водоснабжения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Технологические зоны водоснабжения Постановлением Правительства РФ от 05.09.2013 №782 определяются как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Водоснабжение промышленных и сельскохозяйственных предприятий осуществляется от локальных систем водоснабжения.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lastRenderedPageBreak/>
        <w:t>Состояние существующих источников водоснабжения и водозаборных сооружений.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Источниками холодного водоснабжения населенных пунктов муниципального образования Имекский сельсовет являются подземные воды из глубинных (артезианских) скважин.</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Водозаборные узлы (ВЗУ) обеспечены зоной санитарной охраны первого пояса, размер которой составляет 50м.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Зоны санитарной охраны ВЗУ второго и третьего пояса в настоящее время отсутствуют.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t>Существующие сооружения очистки и подготовки воды.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Сооружения очистки и подготовки воды на ВЗУ населенных пунктов Имекского сельсовета отсутствуют.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Качество воды по основным показателям удовлетворяет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Исходный состав природной подземной воды позволяет использовать ее для хозяйственно-питьевых целей с применением минимальной водоподготовки. Необходимо только обеззараживание воды в профилактических целях, чтобы избежать микробного обсеменения при контакте с трубами и сантехническим оборудованием.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Качество подаваемой в поселковую водопроводную сеть питьевой воды контролирует ФГУЗ «Центр гигиены и эпидемиологии в Республике Хакасия в городе Саяногорске» по утвержденному графику отбора проб, согласованному с ГУ «ЦГСЭН».</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Контролируются следующие показатели воды:</w:t>
      </w:r>
    </w:p>
    <w:p w:rsidR="00F84FD1" w:rsidRPr="00F84FD1" w:rsidRDefault="00F84FD1" w:rsidP="006A5BA1">
      <w:pPr>
        <w:numPr>
          <w:ilvl w:val="0"/>
          <w:numId w:val="54"/>
        </w:numPr>
        <w:spacing w:after="0" w:line="240" w:lineRule="auto"/>
        <w:ind w:left="1287"/>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общие колиформные бактерии;</w:t>
      </w:r>
    </w:p>
    <w:p w:rsidR="00F84FD1" w:rsidRPr="00F84FD1" w:rsidRDefault="00F84FD1" w:rsidP="006A5BA1">
      <w:pPr>
        <w:numPr>
          <w:ilvl w:val="0"/>
          <w:numId w:val="54"/>
        </w:numPr>
        <w:spacing w:after="0" w:line="240" w:lineRule="auto"/>
        <w:ind w:left="1287"/>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ОМЧ</w:t>
      </w:r>
    </w:p>
    <w:p w:rsidR="00F84FD1" w:rsidRPr="00F84FD1" w:rsidRDefault="00F84FD1" w:rsidP="006A5BA1">
      <w:pPr>
        <w:numPr>
          <w:ilvl w:val="0"/>
          <w:numId w:val="54"/>
        </w:numPr>
        <w:spacing w:after="0" w:line="240" w:lineRule="auto"/>
        <w:ind w:left="1287"/>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термотолерантные бактерии;</w:t>
      </w:r>
    </w:p>
    <w:p w:rsidR="00F84FD1" w:rsidRPr="00F84FD1" w:rsidRDefault="00F84FD1" w:rsidP="006A5BA1">
      <w:pPr>
        <w:numPr>
          <w:ilvl w:val="0"/>
          <w:numId w:val="54"/>
        </w:numPr>
        <w:spacing w:after="0" w:line="240" w:lineRule="auto"/>
        <w:ind w:left="1287"/>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возбудители кишечной инфекции.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t>Существующие технические и технологические проблемы, возникающие при водоснабжении поселения.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К основным существующим проблемам относится:</w:t>
      </w:r>
    </w:p>
    <w:p w:rsidR="00F84FD1" w:rsidRPr="00F84FD1" w:rsidRDefault="00F84FD1" w:rsidP="006A5BA1">
      <w:pPr>
        <w:numPr>
          <w:ilvl w:val="0"/>
          <w:numId w:val="55"/>
        </w:numPr>
        <w:spacing w:after="0" w:line="240" w:lineRule="auto"/>
        <w:ind w:left="786"/>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низкая надежность водоснабжения из-за изношенности основного оборудования ВЗУ и водопроводных сетей;</w:t>
      </w:r>
    </w:p>
    <w:p w:rsidR="00F84FD1" w:rsidRPr="00F84FD1" w:rsidRDefault="00F84FD1" w:rsidP="006A5BA1">
      <w:pPr>
        <w:numPr>
          <w:ilvl w:val="0"/>
          <w:numId w:val="55"/>
        </w:numPr>
        <w:spacing w:after="0" w:line="240" w:lineRule="auto"/>
        <w:ind w:left="786"/>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длительная эксплуатация водозаборных скважин, коррозия обсадных труб и фильтрующих элементов ухудшают органолептические показатели качества питьевой воды;</w:t>
      </w:r>
    </w:p>
    <w:p w:rsidR="00F84FD1" w:rsidRPr="00F84FD1" w:rsidRDefault="00F84FD1" w:rsidP="006A5BA1">
      <w:pPr>
        <w:numPr>
          <w:ilvl w:val="0"/>
          <w:numId w:val="55"/>
        </w:numPr>
        <w:spacing w:after="0" w:line="240" w:lineRule="auto"/>
        <w:ind w:left="786"/>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централизованным водоснабжением не охвачена значительная часть индивидуальной жилой застройки;</w:t>
      </w:r>
    </w:p>
    <w:p w:rsidR="00F84FD1" w:rsidRPr="00F84FD1" w:rsidRDefault="00F84FD1" w:rsidP="006A5BA1">
      <w:pPr>
        <w:numPr>
          <w:ilvl w:val="0"/>
          <w:numId w:val="55"/>
        </w:numPr>
        <w:spacing w:after="0" w:line="240" w:lineRule="auto"/>
        <w:ind w:left="786"/>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действующие ВЗУ не оборудованы установками для профилактического обеззараживания воды;</w:t>
      </w:r>
    </w:p>
    <w:p w:rsidR="00F84FD1" w:rsidRPr="00F84FD1" w:rsidRDefault="00F84FD1" w:rsidP="006A5BA1">
      <w:pPr>
        <w:numPr>
          <w:ilvl w:val="0"/>
          <w:numId w:val="55"/>
        </w:numPr>
        <w:spacing w:after="0" w:line="240" w:lineRule="auto"/>
        <w:ind w:left="786"/>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lastRenderedPageBreak/>
        <w:t>на водозаборных узлах требуется реконструкция и капитальный ремонт;</w:t>
      </w:r>
    </w:p>
    <w:p w:rsidR="00F84FD1" w:rsidRPr="00F84FD1" w:rsidRDefault="00F84FD1" w:rsidP="006A5BA1">
      <w:pPr>
        <w:numPr>
          <w:ilvl w:val="0"/>
          <w:numId w:val="55"/>
        </w:numPr>
        <w:spacing w:after="0" w:line="240" w:lineRule="auto"/>
        <w:ind w:left="786"/>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отсутствие источников водоснабжения и магистральных водоводов на территориях существующего и нового жилищного фонда замедляет развитие сельсовета в целом.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t>Основные направления модернизации системы водоснабжения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Анализ существующей системы водоснабжения и дальнейших перспектив развития Имекского сельсовета показывает, что действующие сети водоснабжения работают на пределе ресурсной надежности. Работающее оборудование морально и физически устарело. Необходима полная модернизация системы водоснабжения, включающая в себя реконструкцию сетей и замену устаревшего оборудования на современное, отвечающее энергосберегающим технологиям.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При этом необходимо разработать </w:t>
      </w:r>
      <w:r w:rsidRPr="00F84FD1">
        <w:rPr>
          <w:rFonts w:ascii="Times New Roman" w:eastAsia="Times New Roman" w:hAnsi="Times New Roman" w:cs="Times New Roman"/>
          <w:sz w:val="28"/>
          <w:szCs w:val="28"/>
          <w:lang w:val="en-US"/>
        </w:rPr>
        <w:t>c</w:t>
      </w:r>
      <w:r w:rsidRPr="00F84FD1">
        <w:rPr>
          <w:rFonts w:ascii="Times New Roman" w:eastAsia="Times New Roman" w:hAnsi="Times New Roman" w:cs="Times New Roman"/>
          <w:sz w:val="28"/>
          <w:szCs w:val="28"/>
        </w:rPr>
        <w:t>хему водоснабжения с отражением вопросов развития системы водоснабжения Имекского сельсовета в комплексе с развитием системы энергосбережения.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Модернизация системы водоснабжения обеспечивается выполнением следующих мероприятий:</w:t>
      </w:r>
    </w:p>
    <w:p w:rsidR="00F84FD1" w:rsidRPr="00F84FD1" w:rsidRDefault="00F84FD1" w:rsidP="00F84FD1">
      <w:pPr>
        <w:spacing w:line="240" w:lineRule="auto"/>
        <w:ind w:firstLine="709"/>
        <w:contextualSpacing/>
        <w:jc w:val="both"/>
        <w:rPr>
          <w:rFonts w:ascii="Times New Roman" w:eastAsia="Times New Roman" w:hAnsi="Times New Roman" w:cs="Times New Roman"/>
          <w:iCs/>
          <w:sz w:val="28"/>
          <w:szCs w:val="28"/>
          <w:highlight w:val="darkGray"/>
          <w:lang w:eastAsia="en-US"/>
        </w:rPr>
      </w:pPr>
      <w:r w:rsidRPr="00F84FD1">
        <w:rPr>
          <w:rFonts w:ascii="Times New Roman" w:eastAsia="Calibri" w:hAnsi="Times New Roman" w:cs="Times New Roman"/>
          <w:sz w:val="28"/>
          <w:szCs w:val="28"/>
          <w:lang w:eastAsia="en-US"/>
        </w:rPr>
        <w:t>поэтапная реконструкция сетей водоснабжения, имеющих большой износ, с использованием современных бестраншейных технологий: санация трубопроводов с нанесением внутреннего неметаллического покрытия, реновация (замена) с применением неметаллических трубопроводов.</w:t>
      </w:r>
    </w:p>
    <w:p w:rsidR="00F84FD1" w:rsidRPr="00F84FD1" w:rsidRDefault="00F84FD1" w:rsidP="00F84FD1">
      <w:pPr>
        <w:ind w:firstLine="708"/>
        <w:contextualSpacing/>
        <w:rPr>
          <w:rFonts w:ascii="Times New Roman" w:eastAsia="Times New Roman" w:hAnsi="Times New Roman" w:cs="Times New Roman"/>
          <w:iCs/>
          <w:sz w:val="28"/>
          <w:szCs w:val="28"/>
          <w:lang w:eastAsia="en-US"/>
        </w:rPr>
      </w:pPr>
    </w:p>
    <w:p w:rsidR="00F84FD1" w:rsidRPr="00F84FD1" w:rsidRDefault="00F84FD1" w:rsidP="00F84FD1">
      <w:pPr>
        <w:spacing w:after="0" w:line="240" w:lineRule="auto"/>
        <w:ind w:firstLine="709"/>
        <w:rPr>
          <w:rFonts w:ascii="Times New Roman" w:eastAsia="Calibri" w:hAnsi="Times New Roman" w:cs="Times New Roman"/>
          <w:b/>
          <w:i/>
          <w:sz w:val="28"/>
          <w:szCs w:val="28"/>
          <w:lang w:eastAsia="en-US"/>
        </w:rPr>
      </w:pPr>
      <w:r w:rsidRPr="00F84FD1">
        <w:rPr>
          <w:rFonts w:ascii="Times New Roman" w:eastAsia="Calibri" w:hAnsi="Times New Roman" w:cs="Times New Roman"/>
          <w:i/>
          <w:sz w:val="28"/>
          <w:szCs w:val="28"/>
          <w:lang w:eastAsia="en-US"/>
        </w:rPr>
        <w:t>Водоотведение</w:t>
      </w:r>
    </w:p>
    <w:p w:rsidR="00F84FD1" w:rsidRPr="00F84FD1" w:rsidRDefault="00F84FD1" w:rsidP="00F84FD1">
      <w:pPr>
        <w:spacing w:after="0" w:line="240" w:lineRule="auto"/>
        <w:ind w:firstLine="709"/>
        <w:jc w:val="both"/>
        <w:rPr>
          <w:rFonts w:ascii="Times New Roman" w:eastAsia="Calibri" w:hAnsi="Times New Roman" w:cs="Times New Roman"/>
          <w:sz w:val="28"/>
          <w:szCs w:val="28"/>
          <w:highlight w:val="darkGray"/>
          <w:lang w:eastAsia="en-US"/>
        </w:rPr>
      </w:pPr>
      <w:r w:rsidRPr="00F84FD1">
        <w:rPr>
          <w:rFonts w:ascii="Times New Roman" w:eastAsia="Calibri" w:hAnsi="Times New Roman" w:cs="Times New Roman"/>
          <w:sz w:val="28"/>
          <w:szCs w:val="28"/>
          <w:lang w:eastAsia="en-US"/>
        </w:rPr>
        <w:t>В настоящее время в Имекском сельсовете Таштыпского района централизованная система водоотведения, предназначенная для приема, транспортировки и очистки сточных вод, образовавшихся в результате хозяйственно-бытовой деятельности населения, отсутствует.</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Теплоснабжение</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Теплоснабжение потребителей Имекского сельсовета в основном децентрализованное.</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Малопроизводительные котельные имеются в с. Имек, д. Нижний Имек, д. Харой и эксплуатируются в целях теплоснабжения объектов соцкультбыта.</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Промышленные, сельскохозяйственные предприятия, большая часть общественной застройки и весь жилой фонд сельсовета имеет автономные источники теплоснабжения. В качестве топлива используется дрова и каменный уголь.</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В жилом секторе централизованное отопление отсутствует. Население пользуется печным отоплением, работающем на угле. </w:t>
      </w:r>
    </w:p>
    <w:p w:rsidR="00F84FD1" w:rsidRPr="00F84FD1" w:rsidRDefault="00F84FD1" w:rsidP="00F84FD1">
      <w:pPr>
        <w:spacing w:after="0" w:line="240" w:lineRule="auto"/>
        <w:ind w:firstLine="709"/>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lastRenderedPageBreak/>
        <w:t>Газоснабжение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 настоящее время в Имекском сельсовете Таштыпского района централизованная система газоснабжения отсутствует.</w:t>
      </w:r>
    </w:p>
    <w:p w:rsidR="00F84FD1" w:rsidRPr="00F84FD1" w:rsidRDefault="00F84FD1" w:rsidP="00F84FD1">
      <w:pPr>
        <w:spacing w:after="0" w:line="240" w:lineRule="auto"/>
        <w:ind w:firstLine="709"/>
        <w:rPr>
          <w:rFonts w:ascii="Times New Roman" w:eastAsia="Calibri" w:hAnsi="Times New Roman" w:cs="Times New Roman"/>
          <w:sz w:val="28"/>
          <w:szCs w:val="28"/>
          <w:highlight w:val="darkGray"/>
          <w:lang w:eastAsia="en-US"/>
        </w:rPr>
      </w:pPr>
    </w:p>
    <w:p w:rsidR="00F84FD1" w:rsidRPr="00F84FD1" w:rsidRDefault="00F84FD1" w:rsidP="00F84FD1">
      <w:pPr>
        <w:spacing w:after="0" w:line="240" w:lineRule="auto"/>
        <w:ind w:firstLine="709"/>
        <w:rPr>
          <w:rFonts w:ascii="Times New Roman" w:eastAsia="Calibri" w:hAnsi="Times New Roman" w:cs="Times New Roman"/>
          <w:b/>
          <w:i/>
          <w:sz w:val="28"/>
          <w:szCs w:val="28"/>
          <w:highlight w:val="darkGray"/>
          <w:lang w:eastAsia="en-US"/>
        </w:rPr>
      </w:pPr>
      <w:r w:rsidRPr="00F84FD1">
        <w:rPr>
          <w:rFonts w:ascii="Times New Roman" w:eastAsia="Calibri" w:hAnsi="Times New Roman" w:cs="Times New Roman"/>
          <w:i/>
          <w:sz w:val="28"/>
          <w:szCs w:val="28"/>
          <w:lang w:eastAsia="en-US"/>
        </w:rPr>
        <w:t>Электроснабжени</w:t>
      </w:r>
      <w:r w:rsidRPr="00F84FD1">
        <w:rPr>
          <w:rFonts w:ascii="Times New Roman" w:eastAsia="Calibri" w:hAnsi="Times New Roman" w:cs="Times New Roman"/>
          <w:b/>
          <w:i/>
          <w:sz w:val="28"/>
          <w:szCs w:val="28"/>
          <w:lang w:eastAsia="en-US"/>
        </w:rPr>
        <w:t>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Электроснабжение Имекского сельсовета осуществляется от ОАО «Хакасэнергосбыт» Саяногорское межрайонное отделение энергосистемы. ОАО «Межрегиональная распределительная сетевая компания Сибири» отвечает за передачу, распределение и эксплуатацию электрических сетей напряжением 10 кВ.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Потребители ОАО «Межрегиональная распределительная сетевая компания Сибири» - жилые дома, объекты соцкультбыта Имекского сельсовета.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xml:space="preserve">Опорным центром питания для Имекского сельсовета является подстанция ПС 35/10 № 88, расположенная в 8 км от Имекского сельсовета.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Все подстанции 10 кВ подключены цепными или цепными отпайками к линиям 10 кВ, опирающимся на ПС 10/04 кВ , которая в свою очередь подключена по схеме «Таштып» к ВЛ-35 кВ ПС «Полтаков» - ПС «Аскиз».</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Основные технологические показатели: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Количество ПС  35/10 кВ- 1ед. в с. Таштып</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Количество ТП - 13 ед.</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Суммарная установленная мощность ПС - 2390 МВА.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Количество трансформаторов, установленных в ПС, РП, ТП, - 13шт.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Суммарная установленная мощность силовых трансформаторов – 2390 МВА.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Техническое состояние источников электроэнергии - удовлетворительное.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Распределение, передача электроэнергии потребителям Имекского сельсовета осуществляется по электрическим сетям, обслуживаемым ОАО «Межрегиональная распределительная сетевая компания Сибири»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Распределительные сети промзоны работают на напряжении 6 и 10 кВ, распределительные сети жилой застройки - только на напряжении 10 кВ.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xml:space="preserve">Общая протяженность воздушных линий (ВЛ –  10 кВ) -29,949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Техническое состояние электрических сетей Имекского сельсовета- удовлетворительное.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Основными проблемами эксплуатации электрических сетей Имекского сельсовета являются старые опоры.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Потребителями электрической энергии Имекского сельсовета являются промышленные предприятия, жилые дома, объекты соцкультбыта Имекского сельсовета. Электроснабжение осуществляется на напряжении 10, 0,4 кВ. Наибольшая доля электрической энергии потребляется предприятиями и населением.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4"/>
          <w:lang w:eastAsia="en-US"/>
        </w:rPr>
      </w:pPr>
      <w:r w:rsidRPr="00F84FD1">
        <w:rPr>
          <w:rFonts w:ascii="Times New Roman" w:eastAsia="Times New Roman" w:hAnsi="Times New Roman" w:cs="Times New Roman"/>
          <w:i/>
          <w:iCs/>
          <w:sz w:val="28"/>
          <w:szCs w:val="24"/>
          <w:lang w:eastAsia="en-US"/>
        </w:rPr>
        <w:t>Структура производства, передачи и потребления электроэнергии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lastRenderedPageBreak/>
        <w:t>Система электроснабжения Имекского сельсовета структурирована в следующем порядке: электроснабжение муниципальной системы осуществляется на напряжении 10 кВ от магистральных электрических сетей. Опорным центром питания для Имекского сельсовета является системная 10 кВ «Таштып», обслуживаемая Таштыпским РЭС. Распределение, передача электроэнергии потребителям Имекского сельсовета осуществляются по питающим и распределительным электрическим сетям на напряжении 10, 0,4 кВ, обслуживаемым Таштыпским РЭС.</w:t>
      </w:r>
    </w:p>
    <w:p w:rsidR="00F84FD1" w:rsidRPr="00F84FD1" w:rsidRDefault="00F84FD1" w:rsidP="00F84FD1">
      <w:pPr>
        <w:spacing w:after="0" w:line="240" w:lineRule="auto"/>
        <w:ind w:firstLine="709"/>
        <w:jc w:val="both"/>
        <w:rPr>
          <w:rFonts w:ascii="Times New Roman" w:eastAsia="Times New Roman" w:hAnsi="Times New Roman" w:cs="Times New Roman"/>
          <w:noProof/>
          <w:sz w:val="28"/>
          <w:szCs w:val="24"/>
          <w:lang w:eastAsia="en-US"/>
        </w:rPr>
      </w:pPr>
      <w:r w:rsidRPr="00F84FD1">
        <w:rPr>
          <w:rFonts w:ascii="Times New Roman" w:eastAsia="Times New Roman" w:hAnsi="Times New Roman" w:cs="Times New Roman"/>
          <w:sz w:val="28"/>
          <w:szCs w:val="24"/>
          <w:lang w:eastAsia="en-US"/>
        </w:rPr>
        <w:t>Функции энергосбыта на территории Имекского сельсовета осуществляет ОАО «Хакасэнергосбыт» Саяногорское межрайонное отделение.</w:t>
      </w:r>
    </w:p>
    <w:p w:rsidR="00F84FD1" w:rsidRPr="00F84FD1" w:rsidRDefault="00F84FD1" w:rsidP="00F84FD1">
      <w:pPr>
        <w:spacing w:after="0" w:line="240" w:lineRule="auto"/>
        <w:ind w:firstLine="709"/>
        <w:jc w:val="both"/>
        <w:rPr>
          <w:rFonts w:ascii="Times New Roman" w:eastAsia="Calibri" w:hAnsi="Times New Roman" w:cs="Times New Roman"/>
          <w:sz w:val="28"/>
          <w:szCs w:val="28"/>
          <w:highlight w:val="darkGray"/>
          <w:lang w:eastAsia="en-US"/>
        </w:rPr>
      </w:pPr>
    </w:p>
    <w:p w:rsidR="00F84FD1" w:rsidRPr="00F84FD1" w:rsidRDefault="00F84FD1" w:rsidP="00F84FD1">
      <w:pPr>
        <w:spacing w:after="0" w:line="240" w:lineRule="auto"/>
        <w:ind w:firstLine="708"/>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Связь</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xml:space="preserve">Территория Имекского сельсовета обеспечена следующим спектром услуг связи: телевидение, телефонная связь, сотовая  связь.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Охват населения телевизионным вещанием составляет 100%.</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Население приобретает также спутниковые антенны для увеличения количества принимаемых каналов и для повышения качества вещания.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На территории поселения находится одно отделение почтовой связи (в с. Имек).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xml:space="preserve">Все населенные пункты сельсовета телефонизированы.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Связь между автоматизированными телефонными станциями и абонентами осуществляется по кабельным и воздушным линиям связи.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Большинство жителей сельсовета пользуется мобильной связью. В границах сельсовета расположены станции сотовой связи различных операторов сотовой связи.</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4"/>
          <w:highlight w:val="darkGray"/>
          <w:lang w:eastAsia="en-US"/>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highlight w:val="darkGray"/>
          <w:lang w:eastAsia="en-US"/>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highlight w:val="darkGray"/>
          <w:lang w:eastAsia="en-US"/>
        </w:rPr>
      </w:pPr>
    </w:p>
    <w:p w:rsidR="00F84FD1" w:rsidRPr="00F84FD1" w:rsidRDefault="00F84FD1" w:rsidP="00F84FD1">
      <w:pPr>
        <w:spacing w:after="0" w:line="240" w:lineRule="auto"/>
        <w:rPr>
          <w:rFonts w:ascii="Times New Roman" w:eastAsia="Calibri" w:hAnsi="Times New Roman" w:cs="Times New Roman"/>
          <w:color w:val="FF0000"/>
          <w:sz w:val="28"/>
          <w:szCs w:val="28"/>
          <w:highlight w:val="darkGray"/>
        </w:rPr>
      </w:pPr>
      <w:r w:rsidRPr="00F84FD1">
        <w:rPr>
          <w:rFonts w:ascii="Calibri" w:eastAsia="Calibri" w:hAnsi="Calibri" w:cs="Times New Roman"/>
          <w:color w:val="FF0000"/>
          <w:sz w:val="28"/>
          <w:szCs w:val="28"/>
          <w:highlight w:val="darkGray"/>
        </w:rPr>
        <w:br w:type="page"/>
      </w:r>
    </w:p>
    <w:p w:rsidR="00F84FD1" w:rsidRPr="00F84FD1" w:rsidRDefault="00F84FD1" w:rsidP="006A5BA1">
      <w:pPr>
        <w:keepNext/>
        <w:keepLines/>
        <w:numPr>
          <w:ilvl w:val="0"/>
          <w:numId w:val="5"/>
        </w:numPr>
        <w:spacing w:after="0" w:line="240" w:lineRule="auto"/>
        <w:ind w:left="0" w:firstLine="709"/>
        <w:jc w:val="both"/>
        <w:outlineLvl w:val="1"/>
        <w:rPr>
          <w:rFonts w:ascii="Times New Roman" w:eastAsia="Times New Roman" w:hAnsi="Times New Roman" w:cs="Times New Roman"/>
          <w:b/>
          <w:bCs/>
          <w:sz w:val="28"/>
          <w:szCs w:val="26"/>
          <w:lang w:eastAsia="en-US"/>
        </w:rPr>
      </w:pPr>
      <w:bookmarkStart w:id="38" w:name="_Toc75447411"/>
      <w:r w:rsidRPr="00F84FD1">
        <w:rPr>
          <w:rFonts w:ascii="Times New Roman" w:eastAsia="Times New Roman" w:hAnsi="Times New Roman" w:cs="Times New Roman"/>
          <w:b/>
          <w:bCs/>
          <w:sz w:val="28"/>
          <w:szCs w:val="26"/>
          <w:lang w:eastAsia="en-US"/>
        </w:rPr>
        <w:lastRenderedPageBreak/>
        <w:t>Сведения о планируемых для размещения на территории Имекского сельсовета объектов федерального значения, объектов регионального значения, объектов местного значения</w:t>
      </w:r>
      <w:bookmarkEnd w:id="38"/>
    </w:p>
    <w:p w:rsidR="00F84FD1" w:rsidRPr="00F84FD1" w:rsidRDefault="00F84FD1" w:rsidP="00F84FD1">
      <w:pPr>
        <w:widowControl w:val="0"/>
        <w:autoSpaceDE w:val="0"/>
        <w:autoSpaceDN w:val="0"/>
        <w:adjustRightInd w:val="0"/>
        <w:spacing w:after="0" w:line="240" w:lineRule="auto"/>
        <w:ind w:firstLine="709"/>
        <w:jc w:val="both"/>
        <w:rPr>
          <w:rFonts w:ascii="Times New Roman" w:eastAsia="Calibri" w:hAnsi="Times New Roman" w:cs="Times New Roman"/>
          <w:sz w:val="28"/>
          <w:szCs w:val="28"/>
          <w:highlight w:val="darkGray"/>
        </w:rPr>
      </w:pPr>
    </w:p>
    <w:p w:rsidR="00F84FD1" w:rsidRPr="00F84FD1" w:rsidRDefault="00F84FD1" w:rsidP="00F84FD1">
      <w:pPr>
        <w:spacing w:after="0" w:line="240" w:lineRule="auto"/>
        <w:ind w:firstLine="709"/>
        <w:jc w:val="both"/>
        <w:rPr>
          <w:rFonts w:ascii="Times New Roman" w:eastAsia="Calibri" w:hAnsi="Times New Roman" w:cs="Times New Roman"/>
          <w:i/>
          <w:sz w:val="28"/>
          <w:szCs w:val="24"/>
          <w:lang w:eastAsia="en-US"/>
        </w:rPr>
      </w:pPr>
      <w:r w:rsidRPr="00F84FD1">
        <w:rPr>
          <w:rFonts w:ascii="Times New Roman" w:eastAsia="Calibri" w:hAnsi="Times New Roman" w:cs="Times New Roman"/>
          <w:i/>
          <w:sz w:val="28"/>
          <w:szCs w:val="24"/>
          <w:lang w:eastAsia="en-US"/>
        </w:rPr>
        <w:t>Сведения о планируемых для размещения на территории муниципального образования объектов федерального значения</w:t>
      </w:r>
    </w:p>
    <w:p w:rsidR="00F84FD1" w:rsidRPr="00F84FD1" w:rsidRDefault="00F84FD1" w:rsidP="006A5BA1">
      <w:pPr>
        <w:numPr>
          <w:ilvl w:val="0"/>
          <w:numId w:val="40"/>
        </w:numPr>
        <w:suppressAutoHyphens/>
        <w:spacing w:after="0" w:line="240" w:lineRule="auto"/>
        <w:ind w:left="0"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4"/>
          <w:lang w:eastAsia="en-US"/>
        </w:rPr>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трубопроводного транспорта), утвержденной распоряжением Правительства Российской Федерации  от 22.12.2018 № 2915-р, на территории Имекского сельсовета размещение объектов федерального значения не запланировано.</w:t>
      </w:r>
    </w:p>
    <w:p w:rsidR="00F84FD1" w:rsidRPr="00F84FD1" w:rsidRDefault="00F84FD1" w:rsidP="006A5BA1">
      <w:pPr>
        <w:numPr>
          <w:ilvl w:val="0"/>
          <w:numId w:val="40"/>
        </w:numPr>
        <w:suppressAutoHyphens/>
        <w:spacing w:after="0" w:line="240" w:lineRule="auto"/>
        <w:ind w:left="0"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Схемой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w:t>
      </w:r>
      <w:r w:rsidRPr="00F84FD1">
        <w:rPr>
          <w:rFonts w:ascii="Times New Roman" w:eastAsia="Times New Roman" w:hAnsi="Times New Roman" w:cs="Times New Roman"/>
          <w:sz w:val="28"/>
          <w:szCs w:val="28"/>
          <w:lang w:eastAsia="en-US"/>
        </w:rPr>
        <w:t>от 06.05.2015 № 816-р</w:t>
      </w:r>
      <w:r w:rsidRPr="00F84FD1">
        <w:rPr>
          <w:rFonts w:ascii="Times New Roman" w:eastAsia="Times New Roman" w:hAnsi="Times New Roman" w:cs="Times New Roman"/>
          <w:sz w:val="28"/>
          <w:szCs w:val="24"/>
          <w:lang w:eastAsia="en-US"/>
        </w:rPr>
        <w:t>, на территории Имекского сельсовета размещение объектов федерального значения не запланировано.</w:t>
      </w:r>
    </w:p>
    <w:p w:rsidR="00F84FD1" w:rsidRPr="00F84FD1" w:rsidRDefault="00F84FD1" w:rsidP="006A5BA1">
      <w:pPr>
        <w:numPr>
          <w:ilvl w:val="0"/>
          <w:numId w:val="40"/>
        </w:numPr>
        <w:suppressAutoHyphens/>
        <w:spacing w:after="0" w:line="240" w:lineRule="auto"/>
        <w:ind w:left="0"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Схемой территориального планирования Российской Федерации в области энергетики, утвержденной распоряжением Правительства Российской Федерации </w:t>
      </w:r>
      <w:r w:rsidRPr="00F84FD1">
        <w:rPr>
          <w:rFonts w:ascii="Times New Roman" w:eastAsia="Times New Roman" w:hAnsi="Times New Roman" w:cs="Times New Roman"/>
          <w:sz w:val="28"/>
          <w:szCs w:val="28"/>
          <w:lang w:eastAsia="en-US"/>
        </w:rPr>
        <w:t>от 01.08.2016 № 1634-р</w:t>
      </w:r>
      <w:r w:rsidRPr="00F84FD1">
        <w:rPr>
          <w:rFonts w:ascii="Times New Roman" w:eastAsia="Times New Roman" w:hAnsi="Times New Roman" w:cs="Times New Roman"/>
          <w:sz w:val="28"/>
          <w:szCs w:val="24"/>
          <w:lang w:eastAsia="en-US"/>
        </w:rPr>
        <w:t>, на территории Имекского сельсовета размещение объектов федерального значения не запланировано.</w:t>
      </w:r>
    </w:p>
    <w:p w:rsidR="00F84FD1" w:rsidRPr="00F84FD1" w:rsidRDefault="00F84FD1" w:rsidP="00F84FD1">
      <w:pPr>
        <w:suppressAutoHyphens/>
        <w:spacing w:after="0" w:line="240" w:lineRule="auto"/>
        <w:ind w:firstLine="851"/>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4"/>
          <w:lang w:eastAsia="en-US"/>
        </w:rPr>
        <w:t>4. Схемой  территориального планирования Российской Федерации в области здравоохранения, утвержденной распоряжением Правительства Российской Федерации от 28.12.2012 № 2607-р, на территории Имекского сельсовета размещение объектов федерального значения не запланировано.</w:t>
      </w:r>
    </w:p>
    <w:p w:rsidR="00F84FD1" w:rsidRPr="00F84FD1" w:rsidRDefault="00F84FD1" w:rsidP="00F84FD1">
      <w:pPr>
        <w:suppressAutoHyphens/>
        <w:spacing w:after="0" w:line="240" w:lineRule="auto"/>
        <w:ind w:firstLine="851"/>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8"/>
          <w:lang w:eastAsia="en-US"/>
        </w:rPr>
        <w:t xml:space="preserve">5. Схемой  территориального планирования Российской Федерации в области высшего профессионального образования, утвержденной распоряжением Правительства Российской Федерации от 26.02.2013 № 247-р, </w:t>
      </w:r>
      <w:r w:rsidRPr="00F84FD1">
        <w:rPr>
          <w:rFonts w:ascii="Times New Roman" w:eastAsia="Times New Roman" w:hAnsi="Times New Roman" w:cs="Times New Roman"/>
          <w:sz w:val="28"/>
          <w:szCs w:val="24"/>
          <w:lang w:eastAsia="en-US"/>
        </w:rPr>
        <w:t>на территории Имекского сельсовета размещение объектов федерального значения не запланировано.</w:t>
      </w:r>
    </w:p>
    <w:p w:rsidR="00F84FD1" w:rsidRPr="00F84FD1" w:rsidRDefault="00F84FD1" w:rsidP="00F84FD1">
      <w:pPr>
        <w:suppressAutoHyphens/>
        <w:spacing w:after="0" w:line="240" w:lineRule="auto"/>
        <w:ind w:firstLine="851"/>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4"/>
          <w:lang w:eastAsia="en-US"/>
        </w:rPr>
      </w:pPr>
      <w:r w:rsidRPr="00F84FD1">
        <w:rPr>
          <w:rFonts w:ascii="Times New Roman" w:eastAsia="Times New Roman" w:hAnsi="Times New Roman" w:cs="Times New Roman"/>
          <w:i/>
          <w:sz w:val="28"/>
          <w:szCs w:val="24"/>
          <w:lang w:eastAsia="en-US"/>
        </w:rPr>
        <w:t>Сведения о планируемых для размещения на территории муниципального образования объектов регионального значения</w:t>
      </w:r>
    </w:p>
    <w:p w:rsidR="00F84FD1" w:rsidRPr="00F84FD1" w:rsidRDefault="00F84FD1" w:rsidP="00F84FD1">
      <w:pPr>
        <w:tabs>
          <w:tab w:val="left" w:pos="993"/>
        </w:tabs>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Схемой территориального планирования Республики Хакасия, утвержденной постановлением Правительства Республики Хакасия от 14.11.2011 № 763, запланированы мероприятия, указанные в таблицах 3-1 и 3-3.</w:t>
      </w:r>
    </w:p>
    <w:p w:rsidR="00F84FD1" w:rsidRPr="00F84FD1" w:rsidRDefault="00F84FD1" w:rsidP="00F84FD1">
      <w:pPr>
        <w:tabs>
          <w:tab w:val="left" w:pos="993"/>
        </w:tabs>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Times New Roman" w:hAnsi="Times New Roman" w:cs="Times New Roman"/>
          <w:sz w:val="28"/>
          <w:szCs w:val="28"/>
          <w:lang w:eastAsia="en-US"/>
        </w:rPr>
        <w:t>Схемой территориального планирования Республики Хакасия</w:t>
      </w:r>
      <w:r w:rsidRPr="00F84FD1">
        <w:rPr>
          <w:rFonts w:ascii="Times New Roman" w:eastAsia="Calibri" w:hAnsi="Times New Roman" w:cs="Times New Roman"/>
          <w:sz w:val="28"/>
          <w:szCs w:val="28"/>
          <w:lang w:eastAsia="en-US"/>
        </w:rPr>
        <w:t xml:space="preserve"> запланирована реконструкция автомобильных дорог регионального и межмуниципального значения Абакан-Ак-Довурак, подъезд к д.Верхний Имек; реконструкция автомобильной дороги местного значения Печегол-Печень.</w:t>
      </w:r>
    </w:p>
    <w:p w:rsidR="00F84FD1" w:rsidRPr="00F84FD1" w:rsidRDefault="00F84FD1" w:rsidP="00F84FD1">
      <w:pPr>
        <w:tabs>
          <w:tab w:val="left" w:pos="993"/>
        </w:tabs>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tabs>
          <w:tab w:val="left" w:pos="993"/>
        </w:tabs>
        <w:spacing w:after="0" w:line="240" w:lineRule="auto"/>
        <w:rPr>
          <w:rFonts w:ascii="Times New Roman" w:eastAsia="Calibri" w:hAnsi="Times New Roman" w:cs="Times New Roman"/>
          <w:sz w:val="28"/>
          <w:szCs w:val="28"/>
          <w:lang w:eastAsia="en-US"/>
        </w:rPr>
      </w:pPr>
    </w:p>
    <w:p w:rsidR="00F84FD1" w:rsidRPr="00F84FD1" w:rsidRDefault="00F84FD1" w:rsidP="00F84FD1">
      <w:pPr>
        <w:tabs>
          <w:tab w:val="left" w:pos="993"/>
        </w:tabs>
        <w:spacing w:after="0" w:line="240" w:lineRule="auto"/>
        <w:rPr>
          <w:rFonts w:ascii="Times New Roman" w:eastAsia="Calibri" w:hAnsi="Times New Roman" w:cs="Times New Roman"/>
          <w:sz w:val="28"/>
          <w:szCs w:val="28"/>
          <w:lang w:eastAsia="en-US"/>
        </w:rPr>
      </w:pPr>
    </w:p>
    <w:p w:rsidR="00F84FD1" w:rsidRPr="00F84FD1" w:rsidRDefault="00F84FD1" w:rsidP="00F84FD1">
      <w:pPr>
        <w:tabs>
          <w:tab w:val="left" w:pos="993"/>
        </w:tabs>
        <w:spacing w:after="0" w:line="240" w:lineRule="auto"/>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lastRenderedPageBreak/>
        <w:t>Таблица 3-1</w:t>
      </w:r>
    </w:p>
    <w:p w:rsidR="00F84FD1" w:rsidRPr="00F84FD1" w:rsidRDefault="00F84FD1" w:rsidP="00F84FD1">
      <w:pPr>
        <w:tabs>
          <w:tab w:val="left" w:pos="993"/>
        </w:tabs>
        <w:spacing w:after="0" w:line="240" w:lineRule="auto"/>
        <w:rPr>
          <w:rFonts w:ascii="Times New Roman" w:eastAsia="Calibri" w:hAnsi="Times New Roman" w:cs="Times New Roman"/>
          <w:i/>
          <w:sz w:val="28"/>
          <w:szCs w:val="28"/>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1"/>
        <w:gridCol w:w="2397"/>
        <w:gridCol w:w="1883"/>
        <w:gridCol w:w="2079"/>
      </w:tblGrid>
      <w:tr w:rsidR="00F84FD1" w:rsidRPr="00F84FD1" w:rsidTr="00F84FD1">
        <w:trPr>
          <w:tblHeader/>
        </w:trPr>
        <w:tc>
          <w:tcPr>
            <w:tcW w:w="1685"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Наименование мероприятия</w:t>
            </w:r>
          </w:p>
        </w:tc>
        <w:tc>
          <w:tcPr>
            <w:tcW w:w="125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Значение</w:t>
            </w:r>
          </w:p>
        </w:tc>
        <w:tc>
          <w:tcPr>
            <w:tcW w:w="96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Муниципальное образование</w:t>
            </w:r>
          </w:p>
        </w:tc>
        <w:tc>
          <w:tcPr>
            <w:tcW w:w="109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Очередность</w:t>
            </w:r>
          </w:p>
        </w:tc>
      </w:tr>
      <w:tr w:rsidR="00F84FD1" w:rsidRPr="00F84FD1" w:rsidTr="00F84FD1">
        <w:trPr>
          <w:tblHeader/>
        </w:trPr>
        <w:tc>
          <w:tcPr>
            <w:tcW w:w="5000" w:type="pct"/>
            <w:gridSpan w:val="4"/>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Пищевая промышленность</w:t>
            </w:r>
          </w:p>
        </w:tc>
      </w:tr>
      <w:tr w:rsidR="00F84FD1" w:rsidRPr="00F84FD1" w:rsidTr="00F84FD1">
        <w:trPr>
          <w:tblHeader/>
        </w:trPr>
        <w:tc>
          <w:tcPr>
            <w:tcW w:w="1685"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Организация переработки овощей в с. Таштып, Имек</w:t>
            </w:r>
          </w:p>
        </w:tc>
        <w:tc>
          <w:tcPr>
            <w:tcW w:w="1259"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Местное и межмуниципальное</w:t>
            </w:r>
          </w:p>
        </w:tc>
        <w:tc>
          <w:tcPr>
            <w:tcW w:w="963"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Таштыпский район</w:t>
            </w:r>
          </w:p>
        </w:tc>
        <w:tc>
          <w:tcPr>
            <w:tcW w:w="1093"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Расчетный срок (2010–2025 годы)</w:t>
            </w:r>
          </w:p>
        </w:tc>
      </w:tr>
      <w:tr w:rsidR="00F84FD1" w:rsidRPr="00F84FD1" w:rsidTr="00F84FD1">
        <w:trPr>
          <w:tblHeader/>
        </w:trPr>
        <w:tc>
          <w:tcPr>
            <w:tcW w:w="1685"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Организация выращивания товарного зерна в с. Имек</w:t>
            </w:r>
          </w:p>
        </w:tc>
        <w:tc>
          <w:tcPr>
            <w:tcW w:w="1259"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Региональное</w:t>
            </w:r>
          </w:p>
        </w:tc>
        <w:tc>
          <w:tcPr>
            <w:tcW w:w="963"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Таштыпский район</w:t>
            </w:r>
          </w:p>
        </w:tc>
        <w:tc>
          <w:tcPr>
            <w:tcW w:w="1093"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Расчетный срок (2010–2025 годы)</w:t>
            </w:r>
          </w:p>
        </w:tc>
      </w:tr>
      <w:tr w:rsidR="00F84FD1" w:rsidRPr="00F84FD1" w:rsidTr="00F84FD1">
        <w:trPr>
          <w:tblHeader/>
        </w:trPr>
        <w:tc>
          <w:tcPr>
            <w:tcW w:w="1685"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Организация производства кормов в с. Имек</w:t>
            </w:r>
          </w:p>
        </w:tc>
        <w:tc>
          <w:tcPr>
            <w:tcW w:w="1259"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Местное и межмуниципальное</w:t>
            </w:r>
          </w:p>
        </w:tc>
        <w:tc>
          <w:tcPr>
            <w:tcW w:w="963"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Таштыпский район</w:t>
            </w:r>
          </w:p>
        </w:tc>
        <w:tc>
          <w:tcPr>
            <w:tcW w:w="1093"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Расчетный срок (2010–2025 годы)</w:t>
            </w:r>
          </w:p>
        </w:tc>
      </w:tr>
    </w:tbl>
    <w:p w:rsidR="00F84FD1" w:rsidRPr="00F84FD1" w:rsidRDefault="00F84FD1" w:rsidP="00F84FD1">
      <w:pPr>
        <w:tabs>
          <w:tab w:val="left" w:pos="993"/>
        </w:tabs>
        <w:spacing w:after="0" w:line="240" w:lineRule="auto"/>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4"/>
          <w:lang w:eastAsia="en-US"/>
        </w:rPr>
      </w:pPr>
      <w:r w:rsidRPr="00F84FD1">
        <w:rPr>
          <w:rFonts w:ascii="Times New Roman" w:eastAsia="Times New Roman" w:hAnsi="Times New Roman" w:cs="Times New Roman"/>
          <w:i/>
          <w:sz w:val="28"/>
          <w:szCs w:val="24"/>
          <w:lang w:eastAsia="en-US"/>
        </w:rPr>
        <w:t>Сведения о планируемых для размещения на территории муниципального образования объектов местного значения</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Схемой территориального планирования муниципального образования Таштыпский район, утвержденной решением Совета депутатов Таштыпского района Республики Хакасия от 20.11.2012 № 74 (далее – СТП Таштыпского района), запланированы следующие мероприятия:</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-размещение отдельно стоящего дошкольного образовательного учреждения в с. Имек – 60 мест; в комплексе с начальными школами в д. Верхний Имек – 20мест,  д. Нижний Имек –30 мест, д. Печегол – 10 мест, д. Харой – 15 мест;</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снос и строительство школ в д. Верхний Имек, д. Нижний Имек, д. Печегол, д. Харой</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-строительство Молодежного центра с домом детского творчества в с. Имек;</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-строительство плоскостных сооружений в с. Имек в объемах, необходимых для обеспечения нормативной потребности населения в данных объектах;</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строительство овощеводческих фермерских хозяйств в д. Харой, с. Имек, д. Верхний Имек.</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размещение предприятия по табунному коневодству (д. Нижний Имек);</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организация переработки овощей и фруктов в с. Имек.</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Муниципальной программой «комплексного развития систем коммунальной инфраструктуры Имекского сельсовета на 2017-2030 годы», утверждённой Решением Совета депутатов Имекского сельсовета, на территории Имекского сельсовета запланировано размещение объектов местного значения:</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 - Реконструкция и капитальный ремонт системы водоснабжения в с. Имек</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 - Реконструкция и капитальный ремонт системы водоснабжения в  д. Нижний Имек в срок до 2025г.</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 - Обеспечение системой водоснабжения нового строительства в поселении  Имекского сельсовета на 2019-2022гг </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lastRenderedPageBreak/>
        <w:t xml:space="preserve"> - Бурение скважин в д.Нижний Имек, д.Верхний Имек, д. Печегол, д. Харой, д. Имек</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Реконструкция ВЛ 0,4 кВ</w:t>
      </w:r>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8"/>
          <w:szCs w:val="28"/>
          <w:highlight w:val="darkGray"/>
        </w:rPr>
      </w:pPr>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8"/>
          <w:szCs w:val="28"/>
          <w:highlight w:val="darkGray"/>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keepNext/>
        <w:keepLines/>
        <w:numPr>
          <w:ilvl w:val="0"/>
          <w:numId w:val="5"/>
        </w:numPr>
        <w:spacing w:after="0" w:line="240" w:lineRule="auto"/>
        <w:ind w:left="0" w:firstLine="709"/>
        <w:jc w:val="both"/>
        <w:outlineLvl w:val="1"/>
        <w:rPr>
          <w:rFonts w:ascii="Times New Roman" w:eastAsia="Times New Roman" w:hAnsi="Times New Roman" w:cs="Times New Roman"/>
          <w:b/>
          <w:bCs/>
          <w:sz w:val="28"/>
          <w:szCs w:val="26"/>
          <w:lang w:eastAsia="en-US"/>
        </w:rPr>
      </w:pPr>
      <w:bookmarkStart w:id="39" w:name="_Toc530401325"/>
      <w:bookmarkStart w:id="40" w:name="_Toc75447412"/>
      <w:r w:rsidRPr="00F84FD1">
        <w:rPr>
          <w:rFonts w:ascii="Times New Roman" w:eastAsia="Times New Roman" w:hAnsi="Times New Roman" w:cs="Times New Roman"/>
          <w:b/>
          <w:bCs/>
          <w:sz w:val="28"/>
          <w:szCs w:val="26"/>
          <w:lang w:eastAsia="en-US"/>
        </w:rPr>
        <w:lastRenderedPageBreak/>
        <w:t xml:space="preserve">Обоснование выбранного варианта размещения объектов местного значения </w:t>
      </w:r>
      <w:bookmarkEnd w:id="39"/>
      <w:r w:rsidRPr="00F84FD1">
        <w:rPr>
          <w:rFonts w:ascii="Times New Roman" w:eastAsia="Times New Roman" w:hAnsi="Times New Roman" w:cs="Times New Roman"/>
          <w:b/>
          <w:bCs/>
          <w:sz w:val="28"/>
          <w:szCs w:val="26"/>
          <w:lang w:eastAsia="en-US"/>
        </w:rPr>
        <w:t>Имекского сельсовета</w:t>
      </w:r>
      <w:bookmarkEnd w:id="40"/>
    </w:p>
    <w:p w:rsidR="00F84FD1" w:rsidRPr="00F84FD1" w:rsidRDefault="00F84FD1" w:rsidP="00F84FD1">
      <w:pPr>
        <w:spacing w:after="0" w:line="240" w:lineRule="auto"/>
        <w:ind w:left="709"/>
        <w:jc w:val="both"/>
        <w:rPr>
          <w:rFonts w:ascii="Times New Roman" w:eastAsia="Times New Roman" w:hAnsi="Times New Roman" w:cs="Times New Roman"/>
          <w:i/>
          <w:sz w:val="28"/>
          <w:szCs w:val="24"/>
          <w:lang w:eastAsia="en-US"/>
        </w:rPr>
      </w:pPr>
    </w:p>
    <w:p w:rsidR="00F84FD1" w:rsidRPr="00F84FD1" w:rsidRDefault="00F84FD1" w:rsidP="006A5BA1">
      <w:pPr>
        <w:keepNext/>
        <w:keepLines/>
        <w:numPr>
          <w:ilvl w:val="1"/>
          <w:numId w:val="49"/>
        </w:numPr>
        <w:spacing w:after="0" w:line="240" w:lineRule="auto"/>
        <w:ind w:hanging="747"/>
        <w:jc w:val="both"/>
        <w:outlineLvl w:val="1"/>
        <w:rPr>
          <w:rFonts w:ascii="Times New Roman" w:eastAsia="Times New Roman" w:hAnsi="Times New Roman" w:cs="Times New Roman"/>
          <w:b/>
          <w:bCs/>
          <w:sz w:val="28"/>
          <w:szCs w:val="26"/>
          <w:lang w:eastAsia="en-US"/>
        </w:rPr>
      </w:pPr>
      <w:bookmarkStart w:id="41" w:name="_Toc530401326"/>
      <w:bookmarkStart w:id="42" w:name="_Toc75447413"/>
      <w:r w:rsidRPr="00F84FD1">
        <w:rPr>
          <w:rFonts w:ascii="Times New Roman" w:eastAsia="Times New Roman" w:hAnsi="Times New Roman" w:cs="Times New Roman"/>
          <w:b/>
          <w:bCs/>
          <w:sz w:val="28"/>
          <w:szCs w:val="26"/>
          <w:lang w:eastAsia="en-US"/>
        </w:rPr>
        <w:t>Демографический прогноз</w:t>
      </w:r>
      <w:bookmarkEnd w:id="41"/>
      <w:bookmarkEnd w:id="42"/>
    </w:p>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8"/>
          <w:szCs w:val="28"/>
          <w:highlight w:val="darkGray"/>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Для расчета численности населения Имекского сельсовета Таштыпского района Республики Хакасия на перспективу использован метод демографического прогноза, основанный на применении математических функций, с учетом сложившихся социально-экономических условий и гипотезы демографического и социально-экономического развития муниципального образования.</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Помимо этого в расчете учтено, что суммарный коэффициент рождаемости в расчете на одну женщину в Республике Хакасия на 2020 год составил – 2,008, тогда как в Российской Федерации это значение – 1,504</w:t>
      </w:r>
      <w:r w:rsidRPr="00F84FD1">
        <w:rPr>
          <w:rFonts w:ascii="Times New Roman" w:eastAsia="Calibri" w:hAnsi="Times New Roman" w:cs="Times New Roman"/>
          <w:sz w:val="28"/>
          <w:szCs w:val="28"/>
          <w:vertAlign w:val="superscript"/>
          <w:lang w:eastAsia="en-US"/>
        </w:rPr>
        <w:footnoteReference w:id="10"/>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Согласно принятому в проекте сценарию развития расчетная численность населения </w:t>
      </w:r>
      <w:r w:rsidRPr="00F84FD1">
        <w:rPr>
          <w:rFonts w:ascii="Times New Roman" w:eastAsia="Calibri" w:hAnsi="Times New Roman" w:cs="Times New Roman"/>
          <w:sz w:val="28"/>
          <w:szCs w:val="28"/>
          <w:shd w:val="clear" w:color="auto" w:fill="FFFFFF"/>
          <w:lang w:eastAsia="en-US"/>
        </w:rPr>
        <w:t>Имекского сельсовета</w:t>
      </w:r>
      <w:r w:rsidRPr="00F84FD1">
        <w:rPr>
          <w:rFonts w:ascii="Times New Roman" w:eastAsia="Calibri" w:hAnsi="Times New Roman" w:cs="Times New Roman"/>
          <w:sz w:val="28"/>
          <w:szCs w:val="28"/>
          <w:lang w:eastAsia="en-US"/>
        </w:rPr>
        <w:t xml:space="preserve"> составит около 2184 человек к 2031 г., около 2270</w:t>
      </w:r>
      <w:r w:rsidRPr="00F84FD1">
        <w:rPr>
          <w:rFonts w:ascii="Times New Roman" w:eastAsia="Calibri" w:hAnsi="Times New Roman" w:cs="Times New Roman"/>
          <w:color w:val="FF0000"/>
          <w:sz w:val="28"/>
          <w:szCs w:val="28"/>
          <w:lang w:eastAsia="en-US"/>
        </w:rPr>
        <w:t xml:space="preserve"> </w:t>
      </w:r>
      <w:r w:rsidRPr="00F84FD1">
        <w:rPr>
          <w:rFonts w:ascii="Times New Roman" w:eastAsia="Calibri" w:hAnsi="Times New Roman" w:cs="Times New Roman"/>
          <w:sz w:val="28"/>
          <w:szCs w:val="28"/>
          <w:lang w:eastAsia="en-US"/>
        </w:rPr>
        <w:t>человек к 2041 г. Помимо этого использованы данные Росстата «Предположительная численность населения Российской Федерации до 2030 года» по регионам</w:t>
      </w:r>
      <w:r w:rsidRPr="00F84FD1">
        <w:rPr>
          <w:rFonts w:ascii="Times New Roman" w:eastAsia="Calibri" w:hAnsi="Times New Roman" w:cs="Times New Roman"/>
          <w:sz w:val="28"/>
          <w:szCs w:val="28"/>
          <w:vertAlign w:val="superscript"/>
          <w:lang w:eastAsia="en-US"/>
        </w:rPr>
        <w:footnoteReference w:id="11"/>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660"/>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Таблица 4.1-1</w:t>
      </w:r>
    </w:p>
    <w:p w:rsidR="00F84FD1" w:rsidRPr="00F84FD1" w:rsidRDefault="00F84FD1" w:rsidP="00F84FD1">
      <w:pPr>
        <w:spacing w:after="0" w:line="240" w:lineRule="auto"/>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Прогноз численности населения Имекского сельсовета, чел.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9"/>
        <w:gridCol w:w="1367"/>
        <w:gridCol w:w="1323"/>
        <w:gridCol w:w="1321"/>
      </w:tblGrid>
      <w:tr w:rsidR="00F84FD1" w:rsidRPr="00F84FD1" w:rsidTr="00F84FD1">
        <w:trPr>
          <w:jc w:val="center"/>
        </w:trPr>
        <w:tc>
          <w:tcPr>
            <w:tcW w:w="2904" w:type="pct"/>
            <w:vAlign w:val="center"/>
          </w:tcPr>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Наименование населенного пункта</w:t>
            </w:r>
          </w:p>
        </w:tc>
        <w:tc>
          <w:tcPr>
            <w:tcW w:w="714" w:type="pct"/>
            <w:vAlign w:val="center"/>
          </w:tcPr>
          <w:p w:rsidR="00F84FD1" w:rsidRPr="00F84FD1" w:rsidRDefault="00F84FD1" w:rsidP="00F84FD1">
            <w:pPr>
              <w:spacing w:after="0" w:line="240" w:lineRule="auto"/>
              <w:ind w:right="-94"/>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2021 г.</w:t>
            </w:r>
          </w:p>
        </w:tc>
        <w:tc>
          <w:tcPr>
            <w:tcW w:w="691" w:type="pct"/>
            <w:vAlign w:val="center"/>
          </w:tcPr>
          <w:p w:rsidR="00F84FD1" w:rsidRPr="00F84FD1" w:rsidRDefault="00F84FD1" w:rsidP="00F84FD1">
            <w:pPr>
              <w:spacing w:after="0" w:line="240" w:lineRule="auto"/>
              <w:ind w:right="-47"/>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2031 г.</w:t>
            </w:r>
          </w:p>
        </w:tc>
        <w:tc>
          <w:tcPr>
            <w:tcW w:w="690" w:type="pct"/>
            <w:vAlign w:val="center"/>
          </w:tcPr>
          <w:p w:rsidR="00F84FD1" w:rsidRPr="00F84FD1" w:rsidRDefault="00F84FD1" w:rsidP="00F84FD1">
            <w:pPr>
              <w:spacing w:after="0" w:line="240" w:lineRule="auto"/>
              <w:ind w:right="-144"/>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2041 г.</w:t>
            </w:r>
          </w:p>
        </w:tc>
      </w:tr>
      <w:tr w:rsidR="00F84FD1" w:rsidRPr="00F84FD1" w:rsidTr="00F84FD1">
        <w:trPr>
          <w:jc w:val="center"/>
        </w:trPr>
        <w:tc>
          <w:tcPr>
            <w:tcW w:w="2904"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Имекский сельсовет</w:t>
            </w:r>
          </w:p>
        </w:tc>
        <w:tc>
          <w:tcPr>
            <w:tcW w:w="714"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2105</w:t>
            </w:r>
          </w:p>
        </w:tc>
        <w:tc>
          <w:tcPr>
            <w:tcW w:w="691"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2184</w:t>
            </w:r>
          </w:p>
        </w:tc>
        <w:tc>
          <w:tcPr>
            <w:tcW w:w="690"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2277</w:t>
            </w:r>
          </w:p>
        </w:tc>
      </w:tr>
      <w:tr w:rsidR="00F84FD1" w:rsidRPr="00F84FD1" w:rsidTr="00F84FD1">
        <w:trPr>
          <w:trHeight w:val="359"/>
          <w:jc w:val="center"/>
        </w:trPr>
        <w:tc>
          <w:tcPr>
            <w:tcW w:w="2904" w:type="pct"/>
            <w:vAlign w:val="center"/>
          </w:tcPr>
          <w:p w:rsidR="00F84FD1" w:rsidRPr="00F84FD1" w:rsidRDefault="00F84FD1" w:rsidP="00F84FD1">
            <w:pPr>
              <w:shd w:val="clear" w:color="auto" w:fill="FFFFFF"/>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bCs/>
                <w:sz w:val="24"/>
                <w:szCs w:val="24"/>
              </w:rPr>
              <w:t>с. Имек</w:t>
            </w:r>
          </w:p>
        </w:tc>
        <w:tc>
          <w:tcPr>
            <w:tcW w:w="714" w:type="pct"/>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1191</w:t>
            </w:r>
          </w:p>
        </w:tc>
        <w:tc>
          <w:tcPr>
            <w:tcW w:w="691"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1243</w:t>
            </w:r>
          </w:p>
        </w:tc>
        <w:tc>
          <w:tcPr>
            <w:tcW w:w="690"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1298</w:t>
            </w:r>
          </w:p>
        </w:tc>
      </w:tr>
      <w:tr w:rsidR="00F84FD1" w:rsidRPr="00F84FD1" w:rsidTr="00F84FD1">
        <w:trPr>
          <w:trHeight w:val="353"/>
          <w:jc w:val="center"/>
        </w:trPr>
        <w:tc>
          <w:tcPr>
            <w:tcW w:w="2904"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bCs/>
                <w:sz w:val="24"/>
                <w:szCs w:val="24"/>
                <w:lang w:eastAsia="en-US"/>
              </w:rPr>
              <w:t>д. Нижний Имек</w:t>
            </w:r>
          </w:p>
        </w:tc>
        <w:tc>
          <w:tcPr>
            <w:tcW w:w="714" w:type="pct"/>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467</w:t>
            </w:r>
          </w:p>
        </w:tc>
        <w:tc>
          <w:tcPr>
            <w:tcW w:w="691"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474</w:t>
            </w:r>
          </w:p>
        </w:tc>
        <w:tc>
          <w:tcPr>
            <w:tcW w:w="690"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485</w:t>
            </w:r>
          </w:p>
        </w:tc>
      </w:tr>
      <w:tr w:rsidR="00F84FD1" w:rsidRPr="00F84FD1" w:rsidTr="00F84FD1">
        <w:trPr>
          <w:jc w:val="center"/>
        </w:trPr>
        <w:tc>
          <w:tcPr>
            <w:tcW w:w="2904"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bCs/>
                <w:sz w:val="24"/>
                <w:szCs w:val="24"/>
                <w:lang w:eastAsia="en-US"/>
              </w:rPr>
              <w:t>д. Верхний Имек</w:t>
            </w:r>
          </w:p>
        </w:tc>
        <w:tc>
          <w:tcPr>
            <w:tcW w:w="714" w:type="pct"/>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178</w:t>
            </w:r>
          </w:p>
        </w:tc>
        <w:tc>
          <w:tcPr>
            <w:tcW w:w="691"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188</w:t>
            </w:r>
          </w:p>
        </w:tc>
        <w:tc>
          <w:tcPr>
            <w:tcW w:w="690"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201</w:t>
            </w:r>
          </w:p>
        </w:tc>
      </w:tr>
      <w:tr w:rsidR="00F84FD1" w:rsidRPr="00F84FD1" w:rsidTr="00F84FD1">
        <w:trPr>
          <w:jc w:val="center"/>
        </w:trPr>
        <w:tc>
          <w:tcPr>
            <w:tcW w:w="2904"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bCs/>
                <w:sz w:val="24"/>
                <w:szCs w:val="24"/>
                <w:lang w:eastAsia="en-US"/>
              </w:rPr>
              <w:t>д. Хорой</w:t>
            </w:r>
          </w:p>
        </w:tc>
        <w:tc>
          <w:tcPr>
            <w:tcW w:w="714" w:type="pct"/>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145</w:t>
            </w:r>
          </w:p>
        </w:tc>
        <w:tc>
          <w:tcPr>
            <w:tcW w:w="691"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149</w:t>
            </w:r>
          </w:p>
        </w:tc>
        <w:tc>
          <w:tcPr>
            <w:tcW w:w="690"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155</w:t>
            </w:r>
          </w:p>
        </w:tc>
      </w:tr>
      <w:tr w:rsidR="00F84FD1" w:rsidRPr="00F84FD1" w:rsidTr="00F84FD1">
        <w:trPr>
          <w:jc w:val="center"/>
        </w:trPr>
        <w:tc>
          <w:tcPr>
            <w:tcW w:w="2904"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bCs/>
                <w:sz w:val="24"/>
                <w:szCs w:val="24"/>
                <w:lang w:eastAsia="en-US"/>
              </w:rPr>
              <w:t>д. Печегол</w:t>
            </w:r>
          </w:p>
        </w:tc>
        <w:tc>
          <w:tcPr>
            <w:tcW w:w="714" w:type="pct"/>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124</w:t>
            </w:r>
          </w:p>
        </w:tc>
        <w:tc>
          <w:tcPr>
            <w:tcW w:w="691"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131</w:t>
            </w:r>
          </w:p>
        </w:tc>
        <w:tc>
          <w:tcPr>
            <w:tcW w:w="690"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138</w:t>
            </w:r>
          </w:p>
        </w:tc>
      </w:tr>
    </w:tbl>
    <w:p w:rsidR="00F84FD1" w:rsidRPr="00F84FD1" w:rsidRDefault="00F84FD1" w:rsidP="00F84FD1">
      <w:pPr>
        <w:spacing w:after="0" w:line="240" w:lineRule="auto"/>
        <w:ind w:firstLine="709"/>
        <w:rPr>
          <w:rFonts w:ascii="Times New Roman" w:eastAsia="Calibri" w:hAnsi="Times New Roman" w:cs="Times New Roman"/>
          <w:sz w:val="24"/>
          <w:szCs w:val="24"/>
          <w:lang w:eastAsia="en-US"/>
        </w:rPr>
      </w:pPr>
    </w:p>
    <w:p w:rsidR="00F84FD1" w:rsidRPr="00F84FD1" w:rsidRDefault="00F84FD1" w:rsidP="00F84FD1">
      <w:pPr>
        <w:spacing w:after="0" w:line="240" w:lineRule="auto"/>
        <w:ind w:firstLine="851"/>
        <w:jc w:val="both"/>
        <w:rPr>
          <w:rFonts w:ascii="Times New Roman" w:eastAsia="Times New Roman" w:hAnsi="Times New Roman" w:cs="Times New Roman"/>
          <w:sz w:val="28"/>
          <w:szCs w:val="28"/>
        </w:rPr>
      </w:pPr>
      <w:r w:rsidRPr="00F84FD1">
        <w:rPr>
          <w:rFonts w:ascii="Times New Roman" w:eastAsia="Calibri" w:hAnsi="Times New Roman" w:cs="Times New Roman"/>
          <w:sz w:val="28"/>
          <w:szCs w:val="28"/>
          <w:lang w:eastAsia="en-US"/>
        </w:rPr>
        <w:t xml:space="preserve">Основанием для прогноза изменения возрастной структуры населения </w:t>
      </w:r>
      <w:r w:rsidRPr="00F84FD1">
        <w:rPr>
          <w:rFonts w:ascii="Times New Roman" w:eastAsia="Calibri" w:hAnsi="Times New Roman" w:cs="Times New Roman"/>
          <w:sz w:val="28"/>
          <w:szCs w:val="28"/>
          <w:shd w:val="clear" w:color="auto" w:fill="FFFFFF"/>
          <w:lang w:eastAsia="en-US"/>
        </w:rPr>
        <w:t>Имекского сельсовета</w:t>
      </w:r>
      <w:r w:rsidRPr="00F84FD1">
        <w:rPr>
          <w:rFonts w:ascii="Times New Roman" w:eastAsia="Calibri" w:hAnsi="Times New Roman" w:cs="Times New Roman"/>
          <w:sz w:val="28"/>
          <w:szCs w:val="28"/>
          <w:lang w:eastAsia="en-US"/>
        </w:rPr>
        <w:t xml:space="preserve"> в течение расчетного срока являлся прогноз изменения демографических показателей на территории Российской Федерации и регионов РФ до 2035 г.</w:t>
      </w:r>
      <w:r w:rsidRPr="00F84FD1">
        <w:rPr>
          <w:rFonts w:ascii="Times New Roman" w:eastAsia="Calibri" w:hAnsi="Times New Roman" w:cs="Times New Roman"/>
          <w:sz w:val="28"/>
          <w:szCs w:val="28"/>
          <w:vertAlign w:val="superscript"/>
          <w:lang w:eastAsia="en-US"/>
        </w:rPr>
        <w:footnoteReference w:id="12"/>
      </w:r>
      <w:r w:rsidRPr="00F84FD1">
        <w:rPr>
          <w:rFonts w:ascii="Times New Roman" w:eastAsia="Calibri" w:hAnsi="Times New Roman" w:cs="Times New Roman"/>
          <w:sz w:val="28"/>
          <w:szCs w:val="28"/>
          <w:lang w:eastAsia="en-US"/>
        </w:rPr>
        <w:t xml:space="preserve">, разработанный специалистами Федеральной службы государственной статистики, а также особенности существующей возрастной структуры. Основополагающим принят средний вариант изменения демографических показателей, при котором </w:t>
      </w:r>
      <w:r w:rsidRPr="00F84FD1">
        <w:rPr>
          <w:rFonts w:ascii="Times New Roman" w:eastAsia="Times New Roman" w:hAnsi="Times New Roman" w:cs="Times New Roman"/>
          <w:bCs/>
          <w:sz w:val="28"/>
          <w:szCs w:val="28"/>
        </w:rPr>
        <w:t xml:space="preserve">суммарный </w:t>
      </w:r>
      <w:r w:rsidRPr="00F84FD1">
        <w:rPr>
          <w:rFonts w:ascii="Times New Roman" w:eastAsia="Times New Roman" w:hAnsi="Times New Roman" w:cs="Times New Roman"/>
          <w:bCs/>
          <w:sz w:val="28"/>
          <w:szCs w:val="28"/>
        </w:rPr>
        <w:lastRenderedPageBreak/>
        <w:t xml:space="preserve">коэффициент рождаемости (число детей в расчете на одну женщину) для сельского населения Республики Хакасия составит – </w:t>
      </w:r>
      <w:r w:rsidRPr="00F84FD1">
        <w:rPr>
          <w:rFonts w:ascii="Times New Roman" w:eastAsia="Times New Roman" w:hAnsi="Times New Roman" w:cs="Times New Roman"/>
          <w:sz w:val="28"/>
          <w:szCs w:val="28"/>
        </w:rPr>
        <w:t>2,072.</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Times New Roman" w:hAnsi="Times New Roman" w:cs="Times New Roman"/>
          <w:sz w:val="28"/>
          <w:szCs w:val="28"/>
        </w:rPr>
        <w:t>Помимо этого учтено, что значение миграционного</w:t>
      </w:r>
      <w:r w:rsidRPr="00F84FD1">
        <w:rPr>
          <w:rFonts w:ascii="Times New Roman" w:eastAsia="Calibri" w:hAnsi="Times New Roman" w:cs="Times New Roman"/>
          <w:sz w:val="28"/>
          <w:szCs w:val="28"/>
          <w:shd w:val="clear" w:color="auto" w:fill="FFFFFF"/>
          <w:lang w:eastAsia="en-US"/>
        </w:rPr>
        <w:t xml:space="preserve"> прироста будет оставаться на уровне 2020 года и тот факт, что с 2022 по 2028 годы будут в наибольшей степени ощущаться последствия «демографических провалов» девяностых годов XX века. В частности, естественная убыль начнет постепенно снижаться с 2028 года</w:t>
      </w:r>
      <w:r w:rsidRPr="00F84FD1">
        <w:rPr>
          <w:rFonts w:ascii="Times New Roman" w:eastAsia="Calibri" w:hAnsi="Times New Roman" w:cs="Times New Roman"/>
          <w:sz w:val="28"/>
          <w:szCs w:val="28"/>
          <w:shd w:val="clear" w:color="auto" w:fill="FFFFFF"/>
          <w:vertAlign w:val="superscript"/>
          <w:lang w:eastAsia="en-US"/>
        </w:rPr>
        <w:t>2</w:t>
      </w:r>
      <w:r w:rsidRPr="00F84FD1">
        <w:rPr>
          <w:rFonts w:ascii="Times New Roman" w:eastAsia="Calibri" w:hAnsi="Times New Roman" w:cs="Times New Roman"/>
          <w:sz w:val="28"/>
          <w:szCs w:val="28"/>
          <w:shd w:val="clear" w:color="auto" w:fill="FFFFFF"/>
          <w:lang w:eastAsia="en-US"/>
        </w:rPr>
        <w:t>.</w:t>
      </w:r>
    </w:p>
    <w:p w:rsidR="00F84FD1" w:rsidRPr="00F84FD1" w:rsidRDefault="00F84FD1" w:rsidP="00F84FD1">
      <w:pPr>
        <w:spacing w:after="0" w:line="240" w:lineRule="auto"/>
        <w:ind w:firstLine="540"/>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Предполагаемое изменение возрастной структуры населения </w:t>
      </w:r>
      <w:r w:rsidRPr="00F84FD1">
        <w:rPr>
          <w:rFonts w:ascii="Times New Roman" w:eastAsia="Calibri" w:hAnsi="Times New Roman" w:cs="Times New Roman"/>
          <w:sz w:val="28"/>
          <w:szCs w:val="28"/>
          <w:shd w:val="clear" w:color="auto" w:fill="FFFFFF"/>
          <w:lang w:eastAsia="en-US"/>
        </w:rPr>
        <w:t>Имекского сельсовета</w:t>
      </w:r>
      <w:r w:rsidRPr="00F84FD1">
        <w:rPr>
          <w:rFonts w:ascii="Times New Roman" w:eastAsia="Calibri" w:hAnsi="Times New Roman" w:cs="Times New Roman"/>
          <w:sz w:val="28"/>
          <w:szCs w:val="28"/>
          <w:lang w:eastAsia="en-US"/>
        </w:rPr>
        <w:t xml:space="preserve"> представлено в таблице 4.1-2.</w:t>
      </w:r>
    </w:p>
    <w:p w:rsidR="00F84FD1" w:rsidRPr="00F84FD1" w:rsidRDefault="00F84FD1" w:rsidP="00F84FD1">
      <w:pPr>
        <w:spacing w:after="0" w:line="240" w:lineRule="auto"/>
        <w:ind w:firstLine="540"/>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540"/>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Таблица 4.1-2</w:t>
      </w:r>
    </w:p>
    <w:p w:rsidR="00F84FD1" w:rsidRPr="00F84FD1" w:rsidRDefault="00F84FD1" w:rsidP="00F84FD1">
      <w:pPr>
        <w:spacing w:after="0" w:line="240" w:lineRule="auto"/>
        <w:ind w:firstLine="540"/>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 xml:space="preserve">Предполагаемое изменение возрастной структуры населения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26"/>
        <w:gridCol w:w="1026"/>
        <w:gridCol w:w="1060"/>
        <w:gridCol w:w="1058"/>
      </w:tblGrid>
      <w:tr w:rsidR="00F84FD1" w:rsidRPr="00F84FD1" w:rsidTr="00F84FD1">
        <w:trPr>
          <w:jc w:val="center"/>
        </w:trPr>
        <w:tc>
          <w:tcPr>
            <w:tcW w:w="3356" w:type="pct"/>
          </w:tcPr>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Возрастная структура населения (на начало года)</w:t>
            </w:r>
          </w:p>
        </w:tc>
        <w:tc>
          <w:tcPr>
            <w:tcW w:w="536" w:type="pct"/>
          </w:tcPr>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2021г.</w:t>
            </w:r>
          </w:p>
        </w:tc>
        <w:tc>
          <w:tcPr>
            <w:tcW w:w="554" w:type="pct"/>
          </w:tcPr>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2031г.</w:t>
            </w:r>
          </w:p>
        </w:tc>
        <w:tc>
          <w:tcPr>
            <w:tcW w:w="553" w:type="pct"/>
          </w:tcPr>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2041г.</w:t>
            </w:r>
          </w:p>
        </w:tc>
      </w:tr>
      <w:tr w:rsidR="00F84FD1" w:rsidRPr="00F84FD1" w:rsidTr="00F84FD1">
        <w:trPr>
          <w:jc w:val="center"/>
        </w:trPr>
        <w:tc>
          <w:tcPr>
            <w:tcW w:w="3356" w:type="pct"/>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Для населения моложе трудоспособного возраста, %</w:t>
            </w:r>
          </w:p>
        </w:tc>
        <w:tc>
          <w:tcPr>
            <w:tcW w:w="536"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Times New Roman" w:hAnsi="Times New Roman" w:cs="Times New Roman"/>
                <w:color w:val="000000"/>
                <w:sz w:val="24"/>
                <w:szCs w:val="24"/>
              </w:rPr>
              <w:t>22,19</w:t>
            </w:r>
          </w:p>
        </w:tc>
        <w:tc>
          <w:tcPr>
            <w:tcW w:w="554"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color w:val="000000"/>
                <w:sz w:val="24"/>
                <w:szCs w:val="24"/>
                <w:lang w:eastAsia="en-US"/>
              </w:rPr>
              <w:t>21</w:t>
            </w:r>
          </w:p>
        </w:tc>
        <w:tc>
          <w:tcPr>
            <w:tcW w:w="553"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20,5</w:t>
            </w:r>
          </w:p>
        </w:tc>
      </w:tr>
      <w:tr w:rsidR="00F84FD1" w:rsidRPr="00F84FD1" w:rsidTr="00F84FD1">
        <w:trPr>
          <w:jc w:val="center"/>
        </w:trPr>
        <w:tc>
          <w:tcPr>
            <w:tcW w:w="3356" w:type="pct"/>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Доля населения трудоспособного возраста, %</w:t>
            </w:r>
          </w:p>
        </w:tc>
        <w:tc>
          <w:tcPr>
            <w:tcW w:w="536"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Times New Roman" w:hAnsi="Times New Roman" w:cs="Times New Roman"/>
                <w:color w:val="000000"/>
                <w:sz w:val="24"/>
                <w:szCs w:val="24"/>
              </w:rPr>
              <w:t>59,33</w:t>
            </w:r>
          </w:p>
        </w:tc>
        <w:tc>
          <w:tcPr>
            <w:tcW w:w="554"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color w:val="000000"/>
                <w:sz w:val="24"/>
                <w:szCs w:val="24"/>
                <w:lang w:eastAsia="en-US"/>
              </w:rPr>
              <w:t>59</w:t>
            </w:r>
          </w:p>
        </w:tc>
        <w:tc>
          <w:tcPr>
            <w:tcW w:w="553"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58</w:t>
            </w:r>
          </w:p>
        </w:tc>
      </w:tr>
      <w:tr w:rsidR="00F84FD1" w:rsidRPr="00F84FD1" w:rsidTr="00F84FD1">
        <w:trPr>
          <w:jc w:val="center"/>
        </w:trPr>
        <w:tc>
          <w:tcPr>
            <w:tcW w:w="3356" w:type="pct"/>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Доля населения старше трудоспособного возраста, %</w:t>
            </w:r>
          </w:p>
        </w:tc>
        <w:tc>
          <w:tcPr>
            <w:tcW w:w="536"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Times New Roman" w:hAnsi="Times New Roman" w:cs="Times New Roman"/>
                <w:color w:val="000000"/>
                <w:sz w:val="24"/>
                <w:szCs w:val="24"/>
              </w:rPr>
              <w:t>18,48</w:t>
            </w:r>
          </w:p>
        </w:tc>
        <w:tc>
          <w:tcPr>
            <w:tcW w:w="554"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color w:val="000000"/>
                <w:sz w:val="24"/>
                <w:szCs w:val="24"/>
                <w:lang w:eastAsia="en-US"/>
              </w:rPr>
              <w:t>20</w:t>
            </w:r>
          </w:p>
        </w:tc>
        <w:tc>
          <w:tcPr>
            <w:tcW w:w="553"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21,5</w:t>
            </w:r>
          </w:p>
        </w:tc>
      </w:tr>
    </w:tbl>
    <w:p w:rsidR="00F84FD1" w:rsidRPr="00F84FD1" w:rsidRDefault="00F84FD1" w:rsidP="00F84FD1">
      <w:pPr>
        <w:spacing w:after="0" w:line="240" w:lineRule="auto"/>
        <w:ind w:firstLine="540"/>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outlineLvl w:val="8"/>
        <w:rPr>
          <w:rFonts w:ascii="Times New Roman" w:eastAsia="Times New Roman" w:hAnsi="Times New Roman" w:cs="Arial"/>
          <w:sz w:val="28"/>
          <w:szCs w:val="28"/>
          <w:lang w:eastAsia="en-US"/>
        </w:rPr>
      </w:pPr>
      <w:r w:rsidRPr="00F84FD1">
        <w:rPr>
          <w:rFonts w:ascii="Times New Roman" w:eastAsia="Times New Roman" w:hAnsi="Times New Roman" w:cs="Arial"/>
          <w:sz w:val="28"/>
          <w:szCs w:val="28"/>
          <w:lang w:eastAsia="en-US"/>
        </w:rPr>
        <w:t xml:space="preserve">В соответствии с полученными величинами численности населения и показателями возрастной структуры определены основные параметры развития </w:t>
      </w:r>
      <w:r w:rsidRPr="00F84FD1">
        <w:rPr>
          <w:rFonts w:ascii="Times New Roman" w:eastAsia="Times New Roman" w:hAnsi="Times New Roman" w:cs="Arial"/>
          <w:sz w:val="28"/>
          <w:szCs w:val="28"/>
          <w:shd w:val="clear" w:color="auto" w:fill="FFFFFF"/>
          <w:lang w:eastAsia="en-US"/>
        </w:rPr>
        <w:t>Имекского сельсовета</w:t>
      </w:r>
      <w:r w:rsidRPr="00F84FD1">
        <w:rPr>
          <w:rFonts w:ascii="Times New Roman" w:eastAsia="Times New Roman" w:hAnsi="Times New Roman" w:cs="Arial"/>
          <w:sz w:val="28"/>
          <w:szCs w:val="28"/>
          <w:lang w:eastAsia="en-US"/>
        </w:rPr>
        <w:t>: отвод территории жилой и нежилой застройки, объемы жилищного строительства и учреждений обслуживания, развитие системы инженерных и транспортных коммуникаций.</w:t>
      </w:r>
    </w:p>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8"/>
          <w:szCs w:val="28"/>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sz w:val="28"/>
          <w:szCs w:val="28"/>
          <w:highlight w:val="darkGray"/>
          <w:lang w:eastAsia="en-US"/>
        </w:rPr>
      </w:pPr>
    </w:p>
    <w:p w:rsidR="00F84FD1" w:rsidRPr="00F84FD1" w:rsidRDefault="00F84FD1" w:rsidP="00F84FD1">
      <w:pPr>
        <w:spacing w:after="0" w:line="240" w:lineRule="auto"/>
        <w:jc w:val="both"/>
        <w:rPr>
          <w:rFonts w:ascii="Times New Roman" w:eastAsia="Times New Roman" w:hAnsi="Times New Roman" w:cs="Times New Roman"/>
          <w:color w:val="FF0000"/>
          <w:sz w:val="28"/>
          <w:szCs w:val="28"/>
          <w:highlight w:val="darkGray"/>
          <w:lang w:eastAsia="en-US"/>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keepNext/>
        <w:keepLines/>
        <w:numPr>
          <w:ilvl w:val="1"/>
          <w:numId w:val="49"/>
        </w:numPr>
        <w:spacing w:after="0" w:line="240" w:lineRule="auto"/>
        <w:ind w:left="709" w:firstLine="0"/>
        <w:jc w:val="both"/>
        <w:outlineLvl w:val="1"/>
        <w:rPr>
          <w:rFonts w:ascii="Times New Roman" w:eastAsia="Times New Roman" w:hAnsi="Times New Roman" w:cs="Times New Roman"/>
          <w:b/>
          <w:bCs/>
          <w:sz w:val="28"/>
          <w:szCs w:val="26"/>
          <w:lang w:eastAsia="en-US"/>
        </w:rPr>
      </w:pPr>
      <w:bookmarkStart w:id="43" w:name="_Toc530401327"/>
      <w:bookmarkStart w:id="44" w:name="_Toc75447414"/>
      <w:r w:rsidRPr="00F84FD1">
        <w:rPr>
          <w:rFonts w:ascii="Times New Roman" w:eastAsia="Times New Roman" w:hAnsi="Times New Roman" w:cs="Times New Roman"/>
          <w:b/>
          <w:bCs/>
          <w:sz w:val="28"/>
          <w:szCs w:val="26"/>
          <w:lang w:eastAsia="en-US"/>
        </w:rPr>
        <w:lastRenderedPageBreak/>
        <w:t>Описание принятых градостроительных решений по планировочной организации и зонированию территории</w:t>
      </w:r>
      <w:bookmarkEnd w:id="43"/>
      <w:bookmarkEnd w:id="44"/>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8"/>
          <w:szCs w:val="28"/>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Планировочная организация территории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Генеральный план Имекского сельсовета определяет: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функциональное зонирование;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предложения по расположению планируемых объектов местного значения;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-основные направления развития транспортной и инженерной систем;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rPr>
        <w:t xml:space="preserve">-предложения по установлению </w:t>
      </w:r>
      <w:r w:rsidRPr="00F84FD1">
        <w:rPr>
          <w:rFonts w:ascii="Times New Roman" w:eastAsia="Times New Roman" w:hAnsi="Times New Roman" w:cs="Times New Roman"/>
          <w:color w:val="000000" w:themeColor="text1"/>
          <w:sz w:val="28"/>
          <w:szCs w:val="28"/>
          <w:lang w:eastAsia="en-US"/>
        </w:rPr>
        <w:t>границ</w:t>
      </w:r>
      <w:r w:rsidRPr="00F84FD1">
        <w:rPr>
          <w:rFonts w:ascii="Times New Roman" w:eastAsia="Times New Roman" w:hAnsi="Times New Roman" w:cs="Times New Roman"/>
          <w:sz w:val="28"/>
          <w:szCs w:val="28"/>
        </w:rPr>
        <w:t xml:space="preserve"> населенных пунктов.</w:t>
      </w: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r w:rsidRPr="00F84FD1">
        <w:rPr>
          <w:rFonts w:ascii="Times New Roman" w:eastAsia="Times New Roman" w:hAnsi="Times New Roman" w:cs="Times New Roman"/>
          <w:color w:val="000000" w:themeColor="text1"/>
          <w:sz w:val="28"/>
          <w:szCs w:val="28"/>
          <w:lang w:eastAsia="en-US"/>
        </w:rPr>
        <w:t xml:space="preserve">Предложения по развитию функционально-планировочной структуры основываются на анализе состояния территории сельсовета и вытекают из основных направлений комплексного развития и задач </w:t>
      </w:r>
      <w:r w:rsidRPr="00F84FD1">
        <w:rPr>
          <w:rFonts w:ascii="Times New Roman" w:eastAsia="Times New Roman" w:hAnsi="Times New Roman" w:cs="Times New Roman"/>
          <w:sz w:val="28"/>
          <w:szCs w:val="28"/>
          <w:lang w:eastAsia="en-US"/>
        </w:rPr>
        <w:t>территориального планирования и их соответствия градостроительным, санитарно</w:t>
      </w:r>
      <w:r w:rsidRPr="00F84FD1">
        <w:rPr>
          <w:rFonts w:ascii="Times New Roman" w:eastAsia="Times New Roman" w:hAnsi="Times New Roman" w:cs="Times New Roman"/>
          <w:color w:val="000000" w:themeColor="text1"/>
          <w:sz w:val="28"/>
          <w:szCs w:val="28"/>
          <w:lang w:eastAsia="en-US"/>
        </w:rPr>
        <w:t>-гигиеническим и экологическим требованиям, принципам рационального использования территории.</w:t>
      </w:r>
    </w:p>
    <w:p w:rsidR="00F84FD1" w:rsidRPr="00F84FD1" w:rsidRDefault="00F84FD1" w:rsidP="00F84FD1">
      <w:pPr>
        <w:spacing w:after="0" w:line="240" w:lineRule="auto"/>
        <w:ind w:firstLine="567"/>
        <w:jc w:val="both"/>
        <w:rPr>
          <w:rFonts w:ascii="Times New Roman" w:eastAsia="Times New Roman" w:hAnsi="Times New Roman" w:cs="Times New Roman"/>
          <w:color w:val="000000" w:themeColor="text1"/>
          <w:sz w:val="28"/>
          <w:szCs w:val="28"/>
          <w:lang w:eastAsia="en-US"/>
        </w:rPr>
      </w:pPr>
      <w:r w:rsidRPr="00F84FD1">
        <w:rPr>
          <w:rFonts w:ascii="Times New Roman" w:eastAsia="Times New Roman" w:hAnsi="Times New Roman" w:cs="Times New Roman"/>
          <w:color w:val="000000" w:themeColor="text1"/>
          <w:sz w:val="28"/>
          <w:szCs w:val="28"/>
          <w:lang w:eastAsia="en-US"/>
        </w:rPr>
        <w:t>В генеральном плане решается общая стратегия развития муниципального образования на период до 2041года.</w:t>
      </w:r>
    </w:p>
    <w:p w:rsidR="00F84FD1" w:rsidRPr="00F84FD1" w:rsidRDefault="00F84FD1" w:rsidP="00F84FD1">
      <w:pPr>
        <w:spacing w:after="0" w:line="240" w:lineRule="auto"/>
        <w:ind w:firstLine="567"/>
        <w:jc w:val="both"/>
        <w:rPr>
          <w:rFonts w:ascii="Times New Roman" w:eastAsia="Times New Roman" w:hAnsi="Times New Roman" w:cs="Times New Roman"/>
          <w:color w:val="000000" w:themeColor="text1"/>
          <w:sz w:val="28"/>
          <w:szCs w:val="28"/>
          <w:lang w:eastAsia="en-US"/>
        </w:rPr>
      </w:pPr>
      <w:r w:rsidRPr="00F84FD1">
        <w:rPr>
          <w:rFonts w:ascii="Times New Roman" w:eastAsia="Times New Roman" w:hAnsi="Times New Roman" w:cs="Times New Roman"/>
          <w:sz w:val="28"/>
          <w:szCs w:val="28"/>
          <w:lang w:eastAsia="en-US"/>
        </w:rPr>
        <w:t>В основу планировочного решения положены принципы рационального использования</w:t>
      </w:r>
      <w:r w:rsidRPr="00F84FD1">
        <w:rPr>
          <w:rFonts w:ascii="Times New Roman" w:eastAsia="Times New Roman" w:hAnsi="Times New Roman" w:cs="Times New Roman"/>
          <w:color w:val="000000" w:themeColor="text1"/>
          <w:sz w:val="28"/>
          <w:szCs w:val="28"/>
          <w:lang w:eastAsia="en-US"/>
        </w:rPr>
        <w:t xml:space="preserve"> территории сельсовета, создания благоприятных условий для проживания людей, необходимые условия для размещения на территории сельсовета мест приложения труда населения, достаточного обеспечения территории инженерной, транспортной и социальной инфраструктурой.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color w:val="000000"/>
          <w:sz w:val="28"/>
          <w:szCs w:val="28"/>
          <w:lang w:eastAsia="en-US"/>
        </w:rPr>
        <w:t xml:space="preserve">Исходным положением концепции проекта является сохранение и развитие исторически сложившейся структуры территории, ориентированное в основном на комплексную реконструкцию уже освоенных территорий, с выявлением точек </w:t>
      </w:r>
      <w:r w:rsidRPr="00F84FD1">
        <w:rPr>
          <w:rFonts w:ascii="Times New Roman" w:eastAsia="Times New Roman" w:hAnsi="Times New Roman" w:cs="Times New Roman"/>
          <w:sz w:val="28"/>
          <w:szCs w:val="28"/>
          <w:lang w:eastAsia="en-US"/>
        </w:rPr>
        <w:t>роста и предложениями их развития.</w:t>
      </w:r>
    </w:p>
    <w:p w:rsidR="00F84FD1" w:rsidRPr="00F84FD1" w:rsidRDefault="00F84FD1" w:rsidP="00F84FD1">
      <w:pPr>
        <w:spacing w:after="0" w:line="240" w:lineRule="auto"/>
        <w:ind w:firstLine="567"/>
        <w:jc w:val="both"/>
        <w:rPr>
          <w:rFonts w:ascii="Times New Roman" w:eastAsia="Times New Roman" w:hAnsi="Times New Roman" w:cs="Times New Roman"/>
          <w:color w:val="000000" w:themeColor="text1"/>
          <w:sz w:val="28"/>
          <w:szCs w:val="28"/>
          <w:lang w:eastAsia="en-US"/>
        </w:rPr>
      </w:pPr>
      <w:r w:rsidRPr="00F84FD1">
        <w:rPr>
          <w:rFonts w:ascii="Times New Roman" w:eastAsia="Times New Roman" w:hAnsi="Times New Roman" w:cs="Times New Roman"/>
          <w:color w:val="000000" w:themeColor="text1"/>
          <w:sz w:val="28"/>
          <w:szCs w:val="28"/>
          <w:lang w:eastAsia="en-US"/>
        </w:rPr>
        <w:t>Принятый проектом вариант развития территории поселения предполагает:</w:t>
      </w:r>
    </w:p>
    <w:p w:rsidR="00F84FD1" w:rsidRPr="00F84FD1" w:rsidRDefault="00F84FD1" w:rsidP="006A5BA1">
      <w:pPr>
        <w:numPr>
          <w:ilvl w:val="0"/>
          <w:numId w:val="48"/>
        </w:numPr>
        <w:spacing w:after="0" w:line="240" w:lineRule="auto"/>
        <w:ind w:left="0" w:firstLine="709"/>
        <w:jc w:val="both"/>
        <w:rPr>
          <w:rFonts w:ascii="Times New Roman" w:eastAsia="Times New Roman" w:hAnsi="Times New Roman" w:cs="Times New Roman"/>
          <w:color w:val="000000" w:themeColor="text1"/>
          <w:sz w:val="28"/>
          <w:szCs w:val="28"/>
          <w:lang w:eastAsia="en-US"/>
        </w:rPr>
      </w:pPr>
      <w:r w:rsidRPr="00F84FD1">
        <w:rPr>
          <w:rFonts w:ascii="Times New Roman" w:eastAsia="Times New Roman" w:hAnsi="Times New Roman" w:cs="Times New Roman"/>
          <w:color w:val="000000" w:themeColor="text1"/>
          <w:sz w:val="28"/>
          <w:szCs w:val="28"/>
          <w:lang w:eastAsia="en-US"/>
        </w:rPr>
        <w:t>определение зон планируемого размещения объектов капитального строительства местного значения, что в градостроительном отношении означает создание на этих территориях современных стандартов организации жилой, производственной, рекреационной среды;</w:t>
      </w:r>
    </w:p>
    <w:p w:rsidR="00F84FD1" w:rsidRPr="00F84FD1" w:rsidRDefault="00F84FD1" w:rsidP="006A5BA1">
      <w:pPr>
        <w:numPr>
          <w:ilvl w:val="0"/>
          <w:numId w:val="48"/>
        </w:numPr>
        <w:spacing w:after="0" w:line="240" w:lineRule="auto"/>
        <w:ind w:left="0" w:firstLine="709"/>
        <w:jc w:val="both"/>
        <w:rPr>
          <w:rFonts w:ascii="Times New Roman" w:eastAsia="Times New Roman" w:hAnsi="Times New Roman" w:cs="Times New Roman"/>
          <w:color w:val="000000" w:themeColor="text1"/>
          <w:sz w:val="28"/>
          <w:szCs w:val="28"/>
          <w:lang w:eastAsia="en-US"/>
        </w:rPr>
      </w:pPr>
      <w:r w:rsidRPr="00F84FD1">
        <w:rPr>
          <w:rFonts w:ascii="Times New Roman" w:eastAsia="Times New Roman" w:hAnsi="Times New Roman" w:cs="Times New Roman"/>
          <w:color w:val="000000" w:themeColor="text1"/>
          <w:sz w:val="28"/>
          <w:szCs w:val="28"/>
          <w:lang w:eastAsia="en-US"/>
        </w:rPr>
        <w:t xml:space="preserve">развитие жилой застройки; </w:t>
      </w:r>
    </w:p>
    <w:p w:rsidR="00F84FD1" w:rsidRPr="00F84FD1" w:rsidRDefault="00F84FD1" w:rsidP="006A5BA1">
      <w:pPr>
        <w:numPr>
          <w:ilvl w:val="0"/>
          <w:numId w:val="48"/>
        </w:numPr>
        <w:spacing w:after="0" w:line="240" w:lineRule="auto"/>
        <w:ind w:left="0" w:firstLine="709"/>
        <w:jc w:val="both"/>
        <w:rPr>
          <w:rFonts w:ascii="Times New Roman" w:eastAsia="Times New Roman" w:hAnsi="Times New Roman" w:cs="Times New Roman"/>
          <w:color w:val="000000" w:themeColor="text1"/>
          <w:sz w:val="28"/>
          <w:szCs w:val="28"/>
          <w:lang w:eastAsia="en-US"/>
        </w:rPr>
      </w:pPr>
      <w:r w:rsidRPr="00F84FD1">
        <w:rPr>
          <w:rFonts w:ascii="Times New Roman" w:eastAsia="Times New Roman" w:hAnsi="Times New Roman" w:cs="Times New Roman"/>
          <w:color w:val="000000" w:themeColor="text1"/>
          <w:sz w:val="28"/>
          <w:szCs w:val="28"/>
          <w:lang w:eastAsia="en-US"/>
        </w:rPr>
        <w:t xml:space="preserve">обеспечение населения полным комплексом услуг социально-бытового и коммунального обслуживания. </w:t>
      </w: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с. Имек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В архитектурно-планировочном каркасе населенный пункт не претерпит значительных изменений. Основными решениями генерального плана предусмотрено упорядочение сложившейся планировочной структуры населенного пункта. Генеральным планом сохраняется существующая сетка улиц.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lang w:eastAsia="en-US"/>
        </w:rPr>
        <w:t xml:space="preserve">По ул. Пушкина запланирована территория для размещения фельдшерско-акушерского пункта. По ул. Ленина предусмотрена территория </w:t>
      </w:r>
      <w:r w:rsidRPr="00F84FD1">
        <w:rPr>
          <w:rFonts w:ascii="Times New Roman" w:eastAsia="Times New Roman" w:hAnsi="Times New Roman" w:cs="Times New Roman"/>
          <w:sz w:val="28"/>
          <w:szCs w:val="28"/>
          <w:lang w:eastAsia="en-US"/>
        </w:rPr>
        <w:lastRenderedPageBreak/>
        <w:t xml:space="preserve">для размещения сельского дома культуры, церкви и </w:t>
      </w:r>
      <w:r w:rsidRPr="00F84FD1">
        <w:rPr>
          <w:rFonts w:ascii="Times New Roman" w:eastAsia="Times New Roman" w:hAnsi="Times New Roman" w:cs="Times New Roman"/>
          <w:sz w:val="28"/>
          <w:szCs w:val="28"/>
        </w:rPr>
        <w:t xml:space="preserve">физкультурно-спортивного комплекса.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 восточной части населенного пункта вблизи существующих территорий, используемых под сельское хозяйство, запланирована зона сельскохозяйственного использования. Планируется размещение овощных фермерских хозяйств, объектов по переработке овощей и фруктов.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highlight w:val="darkGray"/>
          <w:lang w:eastAsia="en-US"/>
        </w:rPr>
      </w:pPr>
      <w:r w:rsidRPr="00F84FD1">
        <w:rPr>
          <w:rFonts w:ascii="Times New Roman" w:eastAsia="Times New Roman" w:hAnsi="Times New Roman" w:cs="Times New Roman"/>
          <w:sz w:val="28"/>
          <w:szCs w:val="28"/>
        </w:rPr>
        <w:t>Планируется развитие индивидуальной жилой застройки в северо-западной части населенного пункта. Запланировано несколько зон многофункциональной общественно деловой застройки.</w:t>
      </w: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д. Харой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bCs/>
          <w:iCs/>
          <w:sz w:val="28"/>
          <w:szCs w:val="24"/>
          <w:lang w:eastAsia="en-US"/>
        </w:rPr>
        <w:t>Генеральным планом сохраняется существующая сетка улиц. По ул. Хакасская и ул. Центральная планируется многофункциональная общественно-деловая застройка, запланировано размещение спортивного сооружения. В северной части населенного пункта запланирована зона сельскохозяйственного использования. Развитие индивидуальной жилой застройки планируется в западной части населенного пункта.</w:t>
      </w: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д. Верхний Имек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highlight w:val="darkGray"/>
          <w:lang w:eastAsia="en-US"/>
        </w:rPr>
      </w:pPr>
      <w:r w:rsidRPr="00F84FD1">
        <w:rPr>
          <w:rFonts w:ascii="Times New Roman" w:eastAsia="Times New Roman" w:hAnsi="Times New Roman" w:cs="Times New Roman"/>
          <w:bCs/>
          <w:iCs/>
          <w:sz w:val="28"/>
          <w:szCs w:val="24"/>
          <w:lang w:eastAsia="en-US"/>
        </w:rPr>
        <w:t>Генеральным планом сохраняется существующая сетка улиц. Развитие общественного центра населенного пункта планируется по ул. Молодежная, запланировано размещение дома культуры, спортивного сооружения, общественно-деловой застройки. Территории сельскохозяйственного использования запланированы в южной части населенного пункта. Планируется развитие индивидуальной жилой застройки.</w:t>
      </w: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д. Нижний Имек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Основными решениями генерального плана предусмотрено упорядочение сложившейся планировочной структуры населенного пункта. Проектом предполагается развитие общественно-делового центра по ул. Октябрьская, планируется размещение детского сада, спортивного сооружения, общественно-деловой застройки. Планируется развитие индивидуальной жилой застройки.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восточной части населенного пункта предлагается развития территорий сельскохозяйственного использования.</w:t>
      </w: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д. Печегол</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4"/>
          <w:lang w:eastAsia="en-US"/>
        </w:rPr>
        <w:t>Значительного изменения в архитектурно-планировочном каркасе населенный пункт не претерпит. В центре населенного пункта проектом предусматривается зона озелененных территорий общего пользования, зона многофункциональной общественно-деловой застройки. Запланировано развитие зоны сельскохозяйственного использования.</w:t>
      </w:r>
    </w:p>
    <w:p w:rsidR="00F84FD1" w:rsidRPr="00F84FD1" w:rsidRDefault="00F84FD1" w:rsidP="00F84FD1">
      <w:pPr>
        <w:spacing w:after="0" w:line="240" w:lineRule="auto"/>
        <w:jc w:val="both"/>
        <w:rPr>
          <w:rFonts w:ascii="Times New Roman" w:eastAsia="Times New Roman" w:hAnsi="Times New Roman" w:cs="Times New Roman"/>
          <w:sz w:val="28"/>
          <w:szCs w:val="28"/>
          <w:highlight w:val="darkGray"/>
          <w:lang w:eastAsia="en-US"/>
        </w:rPr>
      </w:pPr>
    </w:p>
    <w:p w:rsidR="00F84FD1" w:rsidRPr="00F84FD1" w:rsidRDefault="00F84FD1" w:rsidP="00F84FD1">
      <w:pPr>
        <w:spacing w:after="0" w:line="240" w:lineRule="auto"/>
        <w:jc w:val="both"/>
        <w:rPr>
          <w:rFonts w:ascii="Times New Roman" w:eastAsia="Times New Roman" w:hAnsi="Times New Roman" w:cs="Times New Roman"/>
          <w:sz w:val="28"/>
          <w:szCs w:val="28"/>
          <w:highlight w:val="darkGray"/>
          <w:lang w:eastAsia="en-US"/>
        </w:rPr>
      </w:pPr>
    </w:p>
    <w:p w:rsidR="00F84FD1" w:rsidRPr="00F84FD1" w:rsidRDefault="00F84FD1" w:rsidP="00F84FD1">
      <w:pPr>
        <w:spacing w:after="0" w:line="240" w:lineRule="auto"/>
        <w:jc w:val="both"/>
        <w:rPr>
          <w:rFonts w:ascii="Times New Roman" w:eastAsia="Times New Roman" w:hAnsi="Times New Roman" w:cs="Times New Roman"/>
          <w:sz w:val="28"/>
          <w:szCs w:val="28"/>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4"/>
          <w:lang w:eastAsia="en-US"/>
        </w:rPr>
      </w:pPr>
      <w:r w:rsidRPr="00F84FD1">
        <w:rPr>
          <w:rFonts w:ascii="Times New Roman" w:eastAsia="Times New Roman" w:hAnsi="Times New Roman" w:cs="Times New Roman"/>
          <w:i/>
          <w:sz w:val="28"/>
          <w:szCs w:val="24"/>
          <w:lang w:eastAsia="en-US"/>
        </w:rPr>
        <w:lastRenderedPageBreak/>
        <w:t>Функциональное зонирование территории</w:t>
      </w:r>
    </w:p>
    <w:p w:rsidR="00F84FD1" w:rsidRPr="00F84FD1" w:rsidRDefault="00F84FD1" w:rsidP="00F84FD1">
      <w:pPr>
        <w:spacing w:after="0" w:line="240" w:lineRule="auto"/>
        <w:ind w:firstLine="709"/>
        <w:jc w:val="both"/>
        <w:rPr>
          <w:rFonts w:ascii="Times New Roman" w:eastAsia="Calibri" w:hAnsi="Times New Roman" w:cs="Times New Roman"/>
          <w:sz w:val="28"/>
          <w:szCs w:val="24"/>
          <w:lang w:eastAsia="en-US"/>
        </w:rPr>
      </w:pPr>
      <w:r w:rsidRPr="00F84FD1">
        <w:rPr>
          <w:rFonts w:ascii="Times New Roman" w:eastAsia="Times New Roman" w:hAnsi="Times New Roman" w:cs="Times New Roman"/>
          <w:sz w:val="28"/>
          <w:szCs w:val="24"/>
          <w:lang w:eastAsia="en-US"/>
        </w:rPr>
        <w:t>Функциональное</w:t>
      </w:r>
      <w:r w:rsidRPr="00F84FD1">
        <w:rPr>
          <w:rFonts w:ascii="Times New Roman" w:eastAsia="Times New Roman" w:hAnsi="Times New Roman" w:cs="Times New Roman"/>
          <w:i/>
          <w:sz w:val="28"/>
          <w:szCs w:val="24"/>
          <w:lang w:eastAsia="en-US"/>
        </w:rPr>
        <w:t xml:space="preserve"> </w:t>
      </w:r>
      <w:r w:rsidRPr="00F84FD1">
        <w:rPr>
          <w:rFonts w:ascii="Times New Roman" w:eastAsia="Calibri" w:hAnsi="Times New Roman" w:cs="Times New Roman"/>
          <w:sz w:val="28"/>
          <w:szCs w:val="24"/>
          <w:lang w:eastAsia="en-US"/>
        </w:rPr>
        <w:t xml:space="preserve">зонирование территории является одним из основных инструментов регулирования градостроительной деятельности.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Основная цель функционального зонирования территории с градостроительной позиции (планирования развития территории) – обеспечение ее рационального (экономного) использования и безопасного функционирования.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Разработанное в составе генерального плана функциональное зонирование учитывает природную, историко-культурную специфику поселения, сложившиеся особенности использования земель. При разработке функциональных зон учтены положения Градостроительного и Земельного кодексов Российской Федерации и требования специальных нормативов, касающихся зон с особыми условиями использования территории.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Границы функциональных зон</w:t>
      </w:r>
      <w:r w:rsidRPr="00F84FD1">
        <w:rPr>
          <w:rFonts w:ascii="Times New Roman" w:eastAsia="Times New Roman" w:hAnsi="Times New Roman" w:cs="Times New Roman"/>
          <w:sz w:val="28"/>
          <w:szCs w:val="24"/>
          <w:vertAlign w:val="superscript"/>
          <w:lang w:eastAsia="en-US"/>
        </w:rPr>
        <w:t xml:space="preserve"> </w:t>
      </w:r>
      <w:r w:rsidRPr="00F84FD1">
        <w:rPr>
          <w:rFonts w:ascii="Times New Roman" w:eastAsia="Times New Roman" w:hAnsi="Times New Roman" w:cs="Times New Roman"/>
          <w:sz w:val="28"/>
          <w:szCs w:val="24"/>
          <w:lang w:eastAsia="en-US"/>
        </w:rPr>
        <w:t>определены с учётом естественных границ природных объектов, границ земельных участков. Территории общего пользования, занятые проездами, коммунальными зонами, небольшими по площади, линейными водоёмами и другими незначительными по размерам объектами, входят в состав различных функциональных зон и отдельно не выделяются.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xml:space="preserve">На территории проектирования проектом выделены следующие функциональные зоны: </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застройки индивидуальными жилыми домами</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многофункциональная общественно - деловая зона</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специализированной общественной застройки</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производственная зона</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коммунально-складская зона</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инженерной инфраструктуры</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транспортной инфраструктуры</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сельскохозяйственного использования</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сельскохозяйственных угодий</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лесов</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кладбищ</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складирования и захоронения отходов</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озелененных территорий общего пользования (лесопарки, парки, сады, скверы, бульвары)</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озелененных территорий специального назначения</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зоны рекреационного назначения</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отдыха</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i/>
          <w:color w:val="000000" w:themeColor="text1"/>
          <w:sz w:val="28"/>
          <w:szCs w:val="28"/>
        </w:rPr>
      </w:pPr>
      <w:r w:rsidRPr="00F84FD1">
        <w:rPr>
          <w:rFonts w:ascii="Times New Roman" w:eastAsia="Times New Roman" w:hAnsi="Times New Roman" w:cs="Times New Roman"/>
          <w:sz w:val="28"/>
          <w:szCs w:val="24"/>
          <w:lang w:eastAsia="en-US"/>
        </w:rPr>
        <w:t>иные зоны (природные территории)</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i/>
          <w:color w:val="000000" w:themeColor="text1"/>
          <w:sz w:val="28"/>
          <w:szCs w:val="28"/>
        </w:rPr>
      </w:pPr>
      <w:r w:rsidRPr="00F84FD1">
        <w:rPr>
          <w:rFonts w:ascii="Times New Roman" w:eastAsia="Times New Roman" w:hAnsi="Times New Roman" w:cs="Times New Roman"/>
          <w:sz w:val="28"/>
          <w:szCs w:val="24"/>
          <w:lang w:eastAsia="en-US"/>
        </w:rPr>
        <w:t>зона акваторий</w:t>
      </w:r>
    </w:p>
    <w:p w:rsidR="00F84FD1" w:rsidRPr="00F84FD1" w:rsidRDefault="00F84FD1" w:rsidP="00F84FD1">
      <w:pPr>
        <w:spacing w:after="0" w:line="240" w:lineRule="auto"/>
        <w:ind w:left="709"/>
        <w:jc w:val="both"/>
        <w:rPr>
          <w:rFonts w:ascii="Times New Roman" w:eastAsia="Times New Roman" w:hAnsi="Times New Roman" w:cs="Times New Roman"/>
          <w:color w:val="000000" w:themeColor="text1"/>
          <w:sz w:val="28"/>
          <w:szCs w:val="28"/>
        </w:rPr>
      </w:pPr>
    </w:p>
    <w:p w:rsidR="00F84FD1" w:rsidRPr="00F84FD1" w:rsidRDefault="00F84FD1" w:rsidP="00F84FD1">
      <w:pPr>
        <w:autoSpaceDE w:val="0"/>
        <w:autoSpaceDN w:val="0"/>
        <w:adjustRightInd w:val="0"/>
        <w:spacing w:after="0" w:line="240" w:lineRule="auto"/>
        <w:jc w:val="both"/>
        <w:outlineLvl w:val="2"/>
        <w:rPr>
          <w:rFonts w:ascii="Times New Roman" w:eastAsia="Times New Roman" w:hAnsi="Times New Roman" w:cs="Times New Roman"/>
          <w:sz w:val="28"/>
          <w:szCs w:val="28"/>
          <w:highlight w:val="lightGray"/>
        </w:rPr>
      </w:pPr>
    </w:p>
    <w:p w:rsidR="00F84FD1" w:rsidRPr="00F84FD1" w:rsidRDefault="00F84FD1" w:rsidP="00F84FD1">
      <w:pPr>
        <w:widowControl w:val="0"/>
        <w:autoSpaceDE w:val="0"/>
        <w:autoSpaceDN w:val="0"/>
        <w:adjustRightInd w:val="0"/>
        <w:spacing w:after="120" w:line="240" w:lineRule="auto"/>
        <w:rPr>
          <w:rFonts w:ascii="Times New Roman" w:eastAsia="Times New Roman" w:hAnsi="Times New Roman" w:cs="Times New Roman"/>
          <w:sz w:val="20"/>
          <w:szCs w:val="20"/>
          <w:highlight w:val="lightGray"/>
        </w:rPr>
      </w:pPr>
    </w:p>
    <w:p w:rsidR="00F84FD1" w:rsidRPr="00F84FD1" w:rsidRDefault="00F84FD1" w:rsidP="00F84FD1">
      <w:pPr>
        <w:widowControl w:val="0"/>
        <w:autoSpaceDE w:val="0"/>
        <w:autoSpaceDN w:val="0"/>
        <w:adjustRightInd w:val="0"/>
        <w:spacing w:after="120" w:line="240" w:lineRule="auto"/>
        <w:rPr>
          <w:rFonts w:ascii="Times New Roman" w:eastAsia="Times New Roman" w:hAnsi="Times New Roman" w:cs="Times New Roman"/>
          <w:sz w:val="20"/>
          <w:szCs w:val="20"/>
          <w:highlight w:val="lightGray"/>
        </w:rPr>
      </w:pPr>
    </w:p>
    <w:p w:rsidR="00F84FD1" w:rsidRPr="00F84FD1" w:rsidRDefault="00F84FD1" w:rsidP="00F84FD1">
      <w:pPr>
        <w:spacing w:after="0" w:line="240" w:lineRule="auto"/>
        <w:ind w:left="1224"/>
        <w:contextualSpacing/>
        <w:jc w:val="right"/>
        <w:rPr>
          <w:rFonts w:ascii="Times New Roman" w:eastAsia="Calibri" w:hAnsi="Times New Roman" w:cs="Times New Roman"/>
          <w:i/>
          <w:color w:val="000000" w:themeColor="text1"/>
          <w:sz w:val="28"/>
          <w:szCs w:val="28"/>
          <w:lang w:eastAsia="en-US"/>
        </w:rPr>
      </w:pPr>
      <w:r w:rsidRPr="00F84FD1">
        <w:rPr>
          <w:rFonts w:ascii="Times New Roman" w:eastAsia="Calibri" w:hAnsi="Times New Roman" w:cs="Times New Roman"/>
          <w:i/>
          <w:color w:val="000000" w:themeColor="text1"/>
          <w:sz w:val="28"/>
          <w:szCs w:val="28"/>
          <w:lang w:eastAsia="en-US"/>
        </w:rPr>
        <w:lastRenderedPageBreak/>
        <w:t>Таблица 4.2-1</w:t>
      </w:r>
    </w:p>
    <w:p w:rsidR="00F84FD1" w:rsidRPr="00F84FD1" w:rsidRDefault="00F84FD1" w:rsidP="00F84FD1">
      <w:pPr>
        <w:spacing w:after="0" w:line="240" w:lineRule="auto"/>
        <w:ind w:left="1224"/>
        <w:contextualSpacing/>
        <w:jc w:val="right"/>
        <w:rPr>
          <w:rFonts w:ascii="Times New Roman" w:eastAsia="Calibri" w:hAnsi="Times New Roman" w:cs="Times New Roman"/>
          <w:i/>
          <w:color w:val="000000" w:themeColor="text1"/>
          <w:sz w:val="28"/>
          <w:szCs w:val="28"/>
          <w:lang w:eastAsia="en-US"/>
        </w:rPr>
      </w:pPr>
    </w:p>
    <w:p w:rsidR="00F84FD1" w:rsidRPr="00F84FD1" w:rsidRDefault="00F84FD1" w:rsidP="00F84FD1">
      <w:pPr>
        <w:spacing w:after="0" w:line="240" w:lineRule="auto"/>
        <w:contextualSpacing/>
        <w:jc w:val="center"/>
        <w:rPr>
          <w:rFonts w:ascii="Times New Roman" w:eastAsia="Times New Roman" w:hAnsi="Times New Roman" w:cs="Times New Roman"/>
          <w:i/>
          <w:color w:val="000000" w:themeColor="text1"/>
          <w:sz w:val="28"/>
          <w:szCs w:val="24"/>
        </w:rPr>
      </w:pPr>
      <w:r w:rsidRPr="00F84FD1">
        <w:rPr>
          <w:rFonts w:ascii="Times New Roman" w:eastAsia="Times New Roman" w:hAnsi="Times New Roman" w:cs="Times New Roman"/>
          <w:i/>
          <w:color w:val="000000" w:themeColor="text1"/>
          <w:sz w:val="28"/>
          <w:szCs w:val="24"/>
        </w:rPr>
        <w:t>Проектируемый баланс территории по функциональному назначению</w:t>
      </w:r>
    </w:p>
    <w:tbl>
      <w:tblPr>
        <w:tblW w:w="5000" w:type="pct"/>
        <w:jc w:val="center"/>
        <w:tblLook w:val="04A0" w:firstRow="1" w:lastRow="0" w:firstColumn="1" w:lastColumn="0" w:noHBand="0" w:noVBand="1"/>
      </w:tblPr>
      <w:tblGrid>
        <w:gridCol w:w="560"/>
        <w:gridCol w:w="6064"/>
        <w:gridCol w:w="1721"/>
        <w:gridCol w:w="1225"/>
      </w:tblGrid>
      <w:tr w:rsidR="00F84FD1" w:rsidRPr="00F84FD1" w:rsidTr="00F84FD1">
        <w:trPr>
          <w:trHeight w:val="276"/>
          <w:jc w:val="center"/>
        </w:trPr>
        <w:tc>
          <w:tcPr>
            <w:tcW w:w="29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
                <w:bCs/>
                <w:color w:val="000000" w:themeColor="text1"/>
                <w:sz w:val="24"/>
                <w:szCs w:val="24"/>
              </w:rPr>
            </w:pPr>
            <w:r w:rsidRPr="00F84FD1">
              <w:rPr>
                <w:rFonts w:ascii="Times New Roman" w:eastAsia="Times New Roman" w:hAnsi="Times New Roman" w:cs="Times New Roman"/>
                <w:b/>
                <w:bCs/>
                <w:color w:val="000000" w:themeColor="text1"/>
                <w:sz w:val="24"/>
                <w:szCs w:val="24"/>
              </w:rPr>
              <w:t>№    п/п</w:t>
            </w:r>
          </w:p>
        </w:tc>
        <w:tc>
          <w:tcPr>
            <w:tcW w:w="316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
                <w:bCs/>
                <w:color w:val="000000" w:themeColor="text1"/>
                <w:sz w:val="24"/>
                <w:szCs w:val="24"/>
              </w:rPr>
            </w:pPr>
            <w:r w:rsidRPr="00F84FD1">
              <w:rPr>
                <w:rFonts w:ascii="Times New Roman" w:eastAsia="Times New Roman" w:hAnsi="Times New Roman" w:cs="Times New Roman"/>
                <w:b/>
                <w:bCs/>
                <w:color w:val="000000" w:themeColor="text1"/>
                <w:sz w:val="24"/>
                <w:szCs w:val="24"/>
              </w:rPr>
              <w:t>Существующие функциональные зоны</w:t>
            </w:r>
          </w:p>
        </w:tc>
        <w:tc>
          <w:tcPr>
            <w:tcW w:w="89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
                <w:color w:val="000000" w:themeColor="text1"/>
                <w:sz w:val="24"/>
                <w:szCs w:val="24"/>
              </w:rPr>
            </w:pPr>
            <w:r w:rsidRPr="00F84FD1">
              <w:rPr>
                <w:rFonts w:ascii="Times New Roman" w:eastAsia="Times New Roman" w:hAnsi="Times New Roman" w:cs="Times New Roman"/>
                <w:b/>
                <w:color w:val="000000" w:themeColor="text1"/>
                <w:sz w:val="24"/>
                <w:szCs w:val="24"/>
              </w:rPr>
              <w:t>Площадь, га</w:t>
            </w:r>
          </w:p>
        </w:tc>
        <w:tc>
          <w:tcPr>
            <w:tcW w:w="64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
                <w:color w:val="000000" w:themeColor="text1"/>
                <w:sz w:val="24"/>
                <w:szCs w:val="24"/>
              </w:rPr>
            </w:pPr>
            <w:r w:rsidRPr="00F84FD1">
              <w:rPr>
                <w:rFonts w:ascii="Times New Roman" w:eastAsia="Times New Roman" w:hAnsi="Times New Roman" w:cs="Times New Roman"/>
                <w:b/>
                <w:color w:val="000000" w:themeColor="text1"/>
                <w:sz w:val="24"/>
                <w:szCs w:val="24"/>
              </w:rPr>
              <w:t>%</w:t>
            </w:r>
          </w:p>
        </w:tc>
      </w:tr>
      <w:tr w:rsidR="00F84FD1" w:rsidRPr="00F84FD1" w:rsidTr="00F84FD1">
        <w:trPr>
          <w:trHeight w:val="435"/>
          <w:jc w:val="center"/>
        </w:trPr>
        <w:tc>
          <w:tcPr>
            <w:tcW w:w="293" w:type="pct"/>
            <w:vMerge/>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b/>
                <w:bCs/>
                <w:color w:val="FF0000"/>
                <w:sz w:val="24"/>
                <w:szCs w:val="24"/>
              </w:rPr>
            </w:pPr>
          </w:p>
        </w:tc>
        <w:tc>
          <w:tcPr>
            <w:tcW w:w="3168" w:type="pct"/>
            <w:vMerge/>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b/>
                <w:bCs/>
                <w:color w:val="FF0000"/>
                <w:sz w:val="24"/>
                <w:szCs w:val="24"/>
              </w:rPr>
            </w:pPr>
          </w:p>
        </w:tc>
        <w:tc>
          <w:tcPr>
            <w:tcW w:w="899" w:type="pct"/>
            <w:vMerge/>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color w:val="FF0000"/>
                <w:sz w:val="24"/>
                <w:szCs w:val="24"/>
              </w:rPr>
            </w:pPr>
          </w:p>
        </w:tc>
        <w:tc>
          <w:tcPr>
            <w:tcW w:w="640" w:type="pct"/>
            <w:vMerge/>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color w:val="FF0000"/>
                <w:sz w:val="24"/>
                <w:szCs w:val="24"/>
              </w:rPr>
            </w:pP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Площадь поселения, всего</w:t>
            </w:r>
          </w:p>
        </w:tc>
        <w:tc>
          <w:tcPr>
            <w:tcW w:w="899" w:type="pct"/>
            <w:tcBorders>
              <w:top w:val="single" w:sz="4" w:space="0" w:color="auto"/>
              <w:left w:val="nil"/>
              <w:bottom w:val="single" w:sz="4" w:space="0" w:color="auto"/>
              <w:right w:val="nil"/>
            </w:tcBorders>
            <w:shd w:val="clear" w:color="auto" w:fill="auto"/>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20720,81</w:t>
            </w:r>
          </w:p>
        </w:tc>
        <w:tc>
          <w:tcPr>
            <w:tcW w:w="640"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100</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застройки индивидуальными жилыми домами</w:t>
            </w:r>
          </w:p>
        </w:tc>
        <w:tc>
          <w:tcPr>
            <w:tcW w:w="899" w:type="pct"/>
            <w:tcBorders>
              <w:top w:val="single" w:sz="4" w:space="0" w:color="auto"/>
              <w:left w:val="nil"/>
              <w:bottom w:val="single" w:sz="4" w:space="0" w:color="auto"/>
              <w:right w:val="nil"/>
            </w:tcBorders>
            <w:shd w:val="clear" w:color="auto" w:fill="auto"/>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488,13</w:t>
            </w:r>
          </w:p>
        </w:tc>
        <w:tc>
          <w:tcPr>
            <w:tcW w:w="640"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2,356</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Многофункциональная общественно - деловая зона</w:t>
            </w:r>
          </w:p>
        </w:tc>
        <w:tc>
          <w:tcPr>
            <w:tcW w:w="899"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6,86</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0,033</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специализированной общественной застройки</w:t>
            </w:r>
          </w:p>
        </w:tc>
        <w:tc>
          <w:tcPr>
            <w:tcW w:w="899"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12,4</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0,060</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Производственная зона</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30,11</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0,145</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Коммунально-складская зона</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0,005</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инженерной инфраструктуры</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1,3</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0,006</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транспортной инфраструктуры</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125,94</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0,608</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сельскохозяйственного использования</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327,28</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1,579</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сельскохозяйственных угодий</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7622,93</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36,789</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лесов</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2970,37</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14,335</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кладбищ</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6,15</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0,030</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складирования и захоронения отходов</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0,26</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0,001</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озелененных территорий общего пользования (лесопарки, парки, сады, скверы, бульвары, городские леса)</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1,83</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0,009</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озелененных территорий специального назначения</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241,52</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1,166</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рекреационного назначения</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68,47</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0,330</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отдыха</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2,99</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0,014</w:t>
            </w:r>
          </w:p>
        </w:tc>
      </w:tr>
      <w:tr w:rsidR="00F84FD1" w:rsidRPr="00F84FD1" w:rsidTr="00F84FD1">
        <w:trPr>
          <w:trHeight w:val="402"/>
          <w:jc w:val="center"/>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Иные зоны (природные территории)</w:t>
            </w:r>
          </w:p>
        </w:tc>
        <w:tc>
          <w:tcPr>
            <w:tcW w:w="899"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8759,78</w:t>
            </w:r>
          </w:p>
        </w:tc>
        <w:tc>
          <w:tcPr>
            <w:tcW w:w="640"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42,275</w:t>
            </w:r>
          </w:p>
        </w:tc>
      </w:tr>
      <w:tr w:rsidR="00F84FD1" w:rsidRPr="00F84FD1" w:rsidTr="00F84FD1">
        <w:trPr>
          <w:trHeight w:val="402"/>
          <w:jc w:val="center"/>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акваторий</w:t>
            </w:r>
          </w:p>
        </w:tc>
        <w:tc>
          <w:tcPr>
            <w:tcW w:w="899"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53,49</w:t>
            </w:r>
          </w:p>
        </w:tc>
        <w:tc>
          <w:tcPr>
            <w:tcW w:w="640"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0,258</w:t>
            </w:r>
          </w:p>
        </w:tc>
      </w:tr>
    </w:tbl>
    <w:p w:rsidR="00F84FD1" w:rsidRPr="00F84FD1" w:rsidRDefault="00F84FD1" w:rsidP="00F84FD1">
      <w:pPr>
        <w:spacing w:after="0" w:line="240" w:lineRule="auto"/>
        <w:contextualSpacing/>
        <w:jc w:val="center"/>
        <w:rPr>
          <w:rFonts w:ascii="Times New Roman" w:eastAsia="Calibri" w:hAnsi="Times New Roman" w:cs="Times New Roman"/>
          <w:i/>
          <w:color w:val="000000" w:themeColor="text1"/>
          <w:sz w:val="28"/>
          <w:szCs w:val="28"/>
          <w:lang w:eastAsia="en-US"/>
        </w:rPr>
      </w:pPr>
    </w:p>
    <w:p w:rsidR="00F84FD1" w:rsidRPr="00F84FD1" w:rsidRDefault="00F84FD1" w:rsidP="00F84FD1">
      <w:pPr>
        <w:spacing w:after="0" w:line="240" w:lineRule="auto"/>
        <w:contextualSpacing/>
        <w:jc w:val="center"/>
        <w:rPr>
          <w:rFonts w:ascii="Times New Roman" w:eastAsia="Calibri" w:hAnsi="Times New Roman" w:cs="Times New Roman"/>
          <w:i/>
          <w:color w:val="000000" w:themeColor="text1"/>
          <w:sz w:val="28"/>
          <w:szCs w:val="28"/>
          <w:lang w:eastAsia="en-US"/>
        </w:rPr>
      </w:pPr>
    </w:p>
    <w:p w:rsidR="00F84FD1" w:rsidRPr="00F84FD1" w:rsidRDefault="00F84FD1" w:rsidP="00F84FD1">
      <w:pPr>
        <w:spacing w:after="0" w:line="240" w:lineRule="auto"/>
        <w:contextualSpacing/>
        <w:jc w:val="center"/>
        <w:rPr>
          <w:rFonts w:ascii="Times New Roman" w:eastAsia="Calibri" w:hAnsi="Times New Roman" w:cs="Times New Roman"/>
          <w:i/>
          <w:color w:val="000000" w:themeColor="text1"/>
          <w:sz w:val="28"/>
          <w:szCs w:val="28"/>
          <w:lang w:eastAsia="en-US"/>
        </w:rPr>
      </w:pPr>
    </w:p>
    <w:p w:rsidR="00F84FD1" w:rsidRPr="00F84FD1" w:rsidRDefault="00F84FD1" w:rsidP="00F84FD1">
      <w:pPr>
        <w:spacing w:after="0" w:line="240" w:lineRule="auto"/>
        <w:ind w:left="709"/>
        <w:jc w:val="both"/>
        <w:rPr>
          <w:rFonts w:ascii="Times New Roman" w:eastAsia="Times New Roman" w:hAnsi="Times New Roman" w:cs="Times New Roman"/>
          <w:color w:val="000000" w:themeColor="text1"/>
          <w:sz w:val="28"/>
          <w:szCs w:val="28"/>
        </w:rPr>
      </w:pPr>
    </w:p>
    <w:p w:rsidR="00F84FD1" w:rsidRPr="00F84FD1" w:rsidRDefault="00F84FD1" w:rsidP="00F84FD1">
      <w:pPr>
        <w:spacing w:after="0" w:line="240" w:lineRule="auto"/>
        <w:ind w:left="709"/>
        <w:jc w:val="both"/>
        <w:rPr>
          <w:rFonts w:ascii="Times New Roman" w:eastAsia="Times New Roman" w:hAnsi="Times New Roman" w:cs="Times New Roman"/>
          <w:color w:val="000000" w:themeColor="text1"/>
          <w:sz w:val="28"/>
          <w:szCs w:val="28"/>
        </w:rPr>
      </w:pPr>
    </w:p>
    <w:p w:rsidR="00F84FD1" w:rsidRPr="00F84FD1" w:rsidRDefault="00F84FD1" w:rsidP="00F84FD1">
      <w:pPr>
        <w:spacing w:after="0" w:line="240" w:lineRule="auto"/>
        <w:ind w:left="709"/>
        <w:jc w:val="both"/>
        <w:rPr>
          <w:rFonts w:ascii="Times New Roman" w:eastAsia="Times New Roman" w:hAnsi="Times New Roman" w:cs="Times New Roman"/>
          <w:color w:val="000000" w:themeColor="text1"/>
          <w:sz w:val="28"/>
          <w:szCs w:val="28"/>
        </w:rPr>
      </w:pPr>
    </w:p>
    <w:p w:rsidR="00F84FD1" w:rsidRPr="00F84FD1" w:rsidRDefault="00F84FD1" w:rsidP="00F84FD1">
      <w:pPr>
        <w:autoSpaceDE w:val="0"/>
        <w:autoSpaceDN w:val="0"/>
        <w:adjustRightInd w:val="0"/>
        <w:spacing w:after="0" w:line="240" w:lineRule="auto"/>
        <w:jc w:val="both"/>
        <w:outlineLvl w:val="2"/>
        <w:rPr>
          <w:rFonts w:ascii="Times New Roman" w:eastAsia="Times New Roman" w:hAnsi="Times New Roman" w:cs="Times New Roman"/>
          <w:sz w:val="28"/>
          <w:szCs w:val="28"/>
          <w:highlight w:val="darkGray"/>
        </w:rPr>
        <w:sectPr w:rsidR="00F84FD1" w:rsidRPr="00F84FD1" w:rsidSect="00F84FD1">
          <w:headerReference w:type="even" r:id="rId43"/>
          <w:headerReference w:type="default" r:id="rId44"/>
          <w:pgSz w:w="11906" w:h="16838"/>
          <w:pgMar w:top="1134" w:right="851" w:bottom="1134" w:left="1701" w:header="709" w:footer="423" w:gutter="0"/>
          <w:cols w:space="708"/>
          <w:docGrid w:linePitch="360"/>
        </w:sectPr>
      </w:pPr>
    </w:p>
    <w:p w:rsidR="00F84FD1" w:rsidRPr="00F84FD1" w:rsidRDefault="00F84FD1" w:rsidP="006A5BA1">
      <w:pPr>
        <w:keepNext/>
        <w:keepLines/>
        <w:numPr>
          <w:ilvl w:val="1"/>
          <w:numId w:val="49"/>
        </w:numPr>
        <w:spacing w:after="0" w:line="240" w:lineRule="auto"/>
        <w:ind w:left="709" w:firstLine="0"/>
        <w:jc w:val="both"/>
        <w:outlineLvl w:val="1"/>
        <w:rPr>
          <w:rFonts w:ascii="Times New Roman" w:eastAsia="Times New Roman" w:hAnsi="Times New Roman" w:cs="Times New Roman"/>
          <w:b/>
          <w:bCs/>
          <w:sz w:val="28"/>
          <w:szCs w:val="26"/>
          <w:lang w:eastAsia="en-US"/>
        </w:rPr>
      </w:pPr>
      <w:bookmarkStart w:id="45" w:name="_Toc75447415"/>
      <w:r w:rsidRPr="00F84FD1">
        <w:rPr>
          <w:rFonts w:ascii="Times New Roman" w:eastAsia="Times New Roman" w:hAnsi="Times New Roman" w:cs="Times New Roman"/>
          <w:b/>
          <w:bCs/>
          <w:sz w:val="28"/>
          <w:szCs w:val="26"/>
          <w:lang w:eastAsia="en-US"/>
        </w:rPr>
        <w:lastRenderedPageBreak/>
        <w:t>Описание решения по установлению зон с особыми условиями использования территории</w:t>
      </w:r>
      <w:bookmarkEnd w:id="45"/>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На территории населенного пункта внесены в Единый государственный реестр недвижимости (далее – ЕГРН) сведения о границах следующих зон с зоны с особыми условиями использования территории: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охранные зоны инженерных коммуникаций;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прибрежная защитная полоса (реестровый номер – 19:09-6.161);</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водоохранная зона (реестровый номер – 19:09-6.470);</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 - водоохранная зона (реестровый номер – 19:00-6.168);</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прибрежная защитная полоса (реестровый номер – 19:00-6.173);</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охранная зона пункта государственной геодезической сети (реестровый номер – 19:09-6.295);</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охранная зона пункта государственной геодезической сети (реестровый номер – 19:09-6.452).</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rPr>
      </w:pPr>
      <w:r w:rsidRPr="00F84FD1">
        <w:rPr>
          <w:rFonts w:ascii="Times New Roman" w:eastAsia="Times New Roman" w:hAnsi="Times New Roman" w:cs="Times New Roman"/>
          <w:i/>
          <w:sz w:val="28"/>
          <w:szCs w:val="28"/>
        </w:rPr>
        <w:t>Придорожные полосы автомобильных дорог</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Для автомобильных дорог (за исключением автомобильных дорог, расположенных в границах населенных пунктов), придорожные полосы устанавливаются в соответствии с Федеральным законом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от 08.11.2007 № 257-ФЗ.</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Для автомобильных дорог </w:t>
      </w:r>
      <w:r w:rsidRPr="00F84FD1">
        <w:rPr>
          <w:rFonts w:ascii="Times New Roman" w:eastAsia="Calibri" w:hAnsi="Times New Roman" w:cs="Times New Roman"/>
          <w:sz w:val="28"/>
          <w:szCs w:val="28"/>
          <w:lang w:val="en-US" w:eastAsia="en-US"/>
        </w:rPr>
        <w:t>III</w:t>
      </w:r>
      <w:r w:rsidRPr="00F84FD1">
        <w:rPr>
          <w:rFonts w:ascii="Times New Roman" w:eastAsia="Calibri" w:hAnsi="Times New Roman" w:cs="Times New Roman"/>
          <w:sz w:val="28"/>
          <w:szCs w:val="28"/>
          <w:lang w:eastAsia="en-US"/>
        </w:rPr>
        <w:t xml:space="preserve"> и </w:t>
      </w:r>
      <w:r w:rsidRPr="00F84FD1">
        <w:rPr>
          <w:rFonts w:ascii="Times New Roman" w:eastAsia="Calibri" w:hAnsi="Times New Roman" w:cs="Times New Roman"/>
          <w:sz w:val="28"/>
          <w:szCs w:val="28"/>
          <w:lang w:val="en-US" w:eastAsia="en-US"/>
        </w:rPr>
        <w:t>IV</w:t>
      </w:r>
      <w:r w:rsidRPr="00F84FD1">
        <w:rPr>
          <w:rFonts w:ascii="Times New Roman" w:eastAsia="Calibri" w:hAnsi="Times New Roman" w:cs="Times New Roman"/>
          <w:sz w:val="28"/>
          <w:szCs w:val="28"/>
          <w:lang w:eastAsia="en-US"/>
        </w:rPr>
        <w:t xml:space="preserve"> технической категории ширина придорожной полосы ровна 50 м.</w:t>
      </w:r>
    </w:p>
    <w:p w:rsidR="00F84FD1" w:rsidRPr="00F84FD1" w:rsidRDefault="00F84FD1" w:rsidP="00F84FD1">
      <w:pPr>
        <w:spacing w:after="0" w:line="240" w:lineRule="auto"/>
        <w:jc w:val="both"/>
        <w:rPr>
          <w:rFonts w:ascii="Times New Roman" w:eastAsia="Times New Roman" w:hAnsi="Times New Roman" w:cs="Times New Roman"/>
          <w:i/>
          <w:color w:val="FF0000"/>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rPr>
      </w:pPr>
      <w:r w:rsidRPr="00F84FD1">
        <w:rPr>
          <w:rFonts w:ascii="Times New Roman" w:eastAsia="Times New Roman" w:hAnsi="Times New Roman" w:cs="Times New Roman"/>
          <w:i/>
          <w:sz w:val="28"/>
          <w:szCs w:val="28"/>
        </w:rPr>
        <w:t>Нормативные охранные и санитарно-защитные зоны объектов инженерной инфраструктуры</w:t>
      </w:r>
    </w:p>
    <w:p w:rsidR="00F84FD1" w:rsidRPr="00F84FD1" w:rsidRDefault="00F84FD1" w:rsidP="00F84FD1">
      <w:pPr>
        <w:spacing w:after="0" w:line="240" w:lineRule="auto"/>
        <w:ind w:firstLine="709"/>
        <w:jc w:val="both"/>
        <w:rPr>
          <w:rFonts w:ascii="Times New Roman" w:eastAsia="Times New Roman" w:hAnsi="Times New Roman" w:cs="Times New Roman"/>
          <w:bCs/>
          <w:i/>
          <w:iCs/>
          <w:sz w:val="28"/>
          <w:szCs w:val="24"/>
          <w:lang w:eastAsia="en-US"/>
        </w:rPr>
      </w:pPr>
      <w:r w:rsidRPr="00F84FD1">
        <w:rPr>
          <w:rFonts w:ascii="Times New Roman" w:eastAsia="Times New Roman" w:hAnsi="Times New Roman" w:cs="Times New Roman"/>
          <w:bCs/>
          <w:i/>
          <w:iCs/>
          <w:sz w:val="28"/>
          <w:szCs w:val="24"/>
          <w:lang w:eastAsia="en-US"/>
        </w:rPr>
        <w:t>Охранные зоны электросетевого хозяйства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Охранные зоны и правила охраны объектов электросетевого хозяйства устанавливаются в соответствии с Постановлением Правительства РФ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Охранные зоны вдоль воздушных линий электропередач составляют: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- 10 м (5м - для линий с самонесущими или изолированными проводами, размещенных в границах населенных пунктов) - для линий электропередачи 1-20 кВ;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- 15 м - для линий электропередачи 35 кВ;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- 20 м - для линий электропередачи 110 кВ;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- 25 м - для линий электропередачи 220 кВ;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30 м – для линий электропередачи 500 кВ.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Охранные зоны вокруг подстанций откладывается по периметру от ограждения. Размер охранной зоны соответствует размеру охранной зоны ЛЭП применительно к высшему классу напряжения.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lastRenderedPageBreak/>
        <w:t>Охранные зоны подземных кабельных линий электропередачи составляют 1 метр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F84FD1" w:rsidRPr="00F84FD1" w:rsidRDefault="00F84FD1" w:rsidP="00F84FD1">
      <w:pPr>
        <w:tabs>
          <w:tab w:val="left" w:pos="142"/>
        </w:tabs>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widowControl w:val="0"/>
        <w:tabs>
          <w:tab w:val="left" w:pos="142"/>
        </w:tabs>
        <w:spacing w:after="0" w:line="240" w:lineRule="auto"/>
        <w:ind w:firstLine="709"/>
        <w:jc w:val="both"/>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Охранная зона тепловых сетей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 соответствии с п. 4 «Приказ Министерства архитектуры, строительства и ЖКХ от 17.08.1992 №197. О типовых правилах охраны коммунальных тепловых сетей» охранная зона сетей теплоснабжения устанавливается не менее 3 м от конструкции в каждую сторону.</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Для котельных санитарно-защитная зона не установлена в связи с отсутствием расчетных данных (п. 7.1.10 СанПиН 2.2.1/2.1.1.1200-03 «Санитарно-защитные зоны и санитарная классификация предприятий, сооружений и иных объектов»).</w:t>
      </w:r>
    </w:p>
    <w:p w:rsidR="00F84FD1" w:rsidRPr="00F84FD1" w:rsidRDefault="00F84FD1" w:rsidP="00F84FD1">
      <w:pPr>
        <w:widowControl w:val="0"/>
        <w:spacing w:after="0" w:line="240" w:lineRule="auto"/>
        <w:ind w:firstLine="709"/>
        <w:jc w:val="both"/>
        <w:rPr>
          <w:rFonts w:ascii="Times New Roman" w:eastAsia="Calibri" w:hAnsi="Times New Roman" w:cs="Times New Roman"/>
          <w:i/>
          <w:sz w:val="28"/>
          <w:szCs w:val="28"/>
          <w:highlight w:val="darkGray"/>
          <w:lang w:eastAsia="en-US"/>
        </w:rPr>
      </w:pPr>
    </w:p>
    <w:p w:rsidR="00F84FD1" w:rsidRPr="00F84FD1" w:rsidRDefault="00F84FD1" w:rsidP="00F84FD1">
      <w:pPr>
        <w:widowControl w:val="0"/>
        <w:spacing w:after="0" w:line="240" w:lineRule="auto"/>
        <w:ind w:firstLine="709"/>
        <w:jc w:val="both"/>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Охранная зона сетей связи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 соответствии с п. 4 «Правила охраны линий и сооружений связи Российской Федерации» для подземных и кабельных воздушных линий связи, расположенных вне населенных пунктов, охранная зона составляет не менее 2 метра с каждой стороны. В соответствии с п. 10 вышеуказанных правил границы охранных линий связи в городах и населенных пунктах устанавливаются владельцами или предприятиями, устанавливающими эти линии.</w:t>
      </w:r>
    </w:p>
    <w:p w:rsidR="00F84FD1" w:rsidRPr="00F84FD1" w:rsidRDefault="00F84FD1" w:rsidP="00F84FD1">
      <w:pPr>
        <w:widowControl w:val="0"/>
        <w:tabs>
          <w:tab w:val="left" w:pos="142"/>
        </w:tabs>
        <w:spacing w:after="0" w:line="240" w:lineRule="auto"/>
        <w:ind w:firstLine="709"/>
        <w:jc w:val="both"/>
        <w:rPr>
          <w:rFonts w:ascii="Times New Roman" w:eastAsia="Calibri" w:hAnsi="Times New Roman" w:cs="Times New Roman"/>
          <w:sz w:val="28"/>
          <w:szCs w:val="28"/>
          <w:highlight w:val="darkGray"/>
          <w:lang w:eastAsia="en-US"/>
        </w:rPr>
      </w:pPr>
    </w:p>
    <w:p w:rsidR="00F84FD1" w:rsidRPr="00F84FD1" w:rsidRDefault="00F84FD1" w:rsidP="00F84FD1">
      <w:pPr>
        <w:widowControl w:val="0"/>
        <w:spacing w:after="0" w:line="240" w:lineRule="auto"/>
        <w:ind w:firstLine="709"/>
        <w:jc w:val="both"/>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Зоны санитарной охраны источников водоснабжения и водопроводов питьевого назначения</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соответствии с СанПиН 2.1.4.1110-02. «Зоны санитарной охраны источников водоснабжения и водопроводов питьевого назначения» зоны санитарной охраны (далее – 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w:t>
      </w:r>
      <w:r w:rsidRPr="00F84FD1">
        <w:rPr>
          <w:rFonts w:ascii="Times New Roman" w:eastAsia="Calibri" w:hAnsi="Times New Roman" w:cs="Times New Roman"/>
          <w:sz w:val="28"/>
          <w:szCs w:val="28"/>
          <w:lang w:eastAsia="en-US"/>
        </w:rPr>
        <w:lastRenderedPageBreak/>
        <w:t>пояса (пояса ограничений) включают территорию, предназначенную для предупреждения загрязнения воды источников водоснабжения.</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Санитарная охрана водоводов обеспечивается санитарно-защитной полосой.</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соответствии с требованиями п. 2.2 СанПиН 2.1.4.1110-02 для подземных водоисточников устанавливается граница 1 пояса не менее 30 м от водозабора с защищенными подземными водами и не менее 50 м от водозабора с незащищенными подземными водами.</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Границы второго и третьего поясов должны быть установлены проектом зон санитарной охраны на основании гидродинамических расчетов.</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Зона санитарной охраны для водопроводных сооружений:</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резервуар чистой воды – 30 м;</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насосная станция - 15 м;</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водопроводных очистных сооружений – 30 м.</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highlight w:val="darkGray"/>
          <w:lang w:eastAsia="en-US" w:bidi="ru-RU"/>
        </w:rPr>
      </w:pPr>
      <w:r w:rsidRPr="00F84FD1">
        <w:rPr>
          <w:rFonts w:ascii="Times New Roman" w:eastAsia="Calibri" w:hAnsi="Times New Roman" w:cs="Times New Roman"/>
          <w:sz w:val="28"/>
          <w:szCs w:val="28"/>
          <w:lang w:eastAsia="en-US"/>
        </w:rPr>
        <w:t>Для хозяйственно-питьевого водопровода ширина санитарно-защитной полосы по обе стороны от крайних линий водовода принимается 10 м при отсутствии грунтовых вод и 50 м в обе стороны при наличии грунтовых вод (п. 2.4 СанПиН 2.1.4.1110-02).</w:t>
      </w:r>
    </w:p>
    <w:p w:rsidR="00F84FD1" w:rsidRPr="00F84FD1" w:rsidRDefault="00F84FD1" w:rsidP="00F84FD1">
      <w:pPr>
        <w:widowControl w:val="0"/>
        <w:tabs>
          <w:tab w:val="left" w:pos="142"/>
        </w:tabs>
        <w:spacing w:after="0" w:line="240" w:lineRule="auto"/>
        <w:ind w:firstLine="709"/>
        <w:jc w:val="both"/>
        <w:rPr>
          <w:rFonts w:ascii="Times New Roman" w:eastAsia="Calibri" w:hAnsi="Times New Roman" w:cs="Times New Roman"/>
          <w:sz w:val="28"/>
          <w:szCs w:val="28"/>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bCs/>
          <w:i/>
          <w:iCs/>
          <w:sz w:val="28"/>
          <w:szCs w:val="24"/>
          <w:lang w:eastAsia="en-US"/>
        </w:rPr>
      </w:pPr>
      <w:r w:rsidRPr="00F84FD1">
        <w:rPr>
          <w:rFonts w:ascii="Times New Roman" w:eastAsia="Times New Roman" w:hAnsi="Times New Roman" w:cs="Times New Roman"/>
          <w:bCs/>
          <w:i/>
          <w:iCs/>
          <w:sz w:val="28"/>
          <w:szCs w:val="24"/>
          <w:lang w:eastAsia="en-US"/>
        </w:rPr>
        <w:t>Санитарно-защитные зоны объектов водоотведения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 соответствии с п. 7.1.13, табл. 7.1.2 СанПиН 2.2.1/2.1.1.1200-03 санитарно-защитные зоны устанавливаются: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для очистных сооружений бытовых и производственных стоков производительностью до 5000 тыс. м3/сут – 200 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для канализационных насосных станций бытовых стоков производительностью до 5 тыс м3 – 20 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Зоны с особыми условиями использования для сетей трубопроводов самотечной и напорной канализации не устанавливаются.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4"/>
          <w:lang w:eastAsia="en-US"/>
        </w:rPr>
        <w:t>Водоохранные зоны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соответствии счастью 1 статьи 65 Водного кодекса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В границах водоохранных зон устанавливаются прибрежные защитные полосы, на территориях которых вводятся дополнительные </w:t>
      </w:r>
      <w:hyperlink r:id="rId45" w:anchor="dst100595" w:history="1">
        <w:r w:rsidRPr="00F84FD1">
          <w:rPr>
            <w:rFonts w:ascii="Times New Roman" w:eastAsia="Times New Roman" w:hAnsi="Times New Roman" w:cs="Times New Roman"/>
            <w:sz w:val="28"/>
            <w:szCs w:val="28"/>
            <w:lang w:eastAsia="en-US"/>
          </w:rPr>
          <w:t>ограничения</w:t>
        </w:r>
      </w:hyperlink>
      <w:r w:rsidRPr="00F84FD1">
        <w:rPr>
          <w:rFonts w:ascii="Times New Roman" w:eastAsia="Times New Roman" w:hAnsi="Times New Roman" w:cs="Times New Roman"/>
          <w:sz w:val="28"/>
          <w:szCs w:val="28"/>
          <w:lang w:eastAsia="en-US"/>
        </w:rPr>
        <w:t xml:space="preserve"> хозяйственной и иной деятельности.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Ширина водоохранных зон устанавливается в соответствии с длиной реки:</w:t>
      </w:r>
    </w:p>
    <w:p w:rsidR="00F84FD1" w:rsidRPr="00F84FD1" w:rsidRDefault="00F84FD1" w:rsidP="006A5BA1">
      <w:pPr>
        <w:numPr>
          <w:ilvl w:val="0"/>
          <w:numId w:val="18"/>
        </w:numPr>
        <w:spacing w:after="0" w:line="240" w:lineRule="auto"/>
        <w:ind w:left="0"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реки длиной от 11 до 50 км - 100 м (р. Имек);</w:t>
      </w:r>
    </w:p>
    <w:p w:rsidR="00F84FD1" w:rsidRPr="00F84FD1" w:rsidRDefault="00F84FD1" w:rsidP="006A5BA1">
      <w:pPr>
        <w:numPr>
          <w:ilvl w:val="0"/>
          <w:numId w:val="18"/>
        </w:numPr>
        <w:spacing w:after="0" w:line="240" w:lineRule="auto"/>
        <w:ind w:left="0"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реки длиной более 51 км - 200 м (р. Таштып).</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Прибрежные защитные полосы 20-50 м в зависимости от уклонов.</w:t>
      </w:r>
    </w:p>
    <w:p w:rsidR="00F84FD1" w:rsidRPr="00F84FD1" w:rsidRDefault="00F84FD1" w:rsidP="00F84FD1">
      <w:pPr>
        <w:spacing w:after="0" w:line="240" w:lineRule="auto"/>
        <w:jc w:val="both"/>
        <w:rPr>
          <w:rFonts w:ascii="Times New Roman" w:eastAsia="Times New Roman"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Охранные и защитные зоны объектов культурного наследия</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Необходимый состав зон охраны объекта культурного наследия определяется проектом зон охраны объекта культурного наследия (статья 34 Федерального закона «Об объектах культурного наследия (памятниках истории и культуры) народов Российской Федерации» от 25.06.2002 № 73-ФЗ).</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Зоны охраны в отношении объектов культурного наследия, расположенных на территории сельсовета, до настоящего момента не установлены. В дальнейшем необходимо разработать проекты границ зон охраны объектов культурного наследия: охранной зоны объекта культурного наследия, зоны регулирования застройки и хозяйственной деятельности, зоны охраняемого природного ландшафта для объектов культурного наследия, расположенных на территории Имекского сельсовета.</w:t>
      </w: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На территории Имекского сельсовета расположены объекты археологического наследия. Для объектов археологического наследия защитные зоны не устанавливаются (ст. 34.1. Федерального закона от 25.06.2002 № 73-ФЗ «Об объектах культурного наследия (памятниках истории и культуры) народов Российской Федерации»).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highlight w:val="darkGray"/>
          <w:lang w:eastAsia="en-US"/>
        </w:rPr>
      </w:pPr>
    </w:p>
    <w:p w:rsidR="00F84FD1" w:rsidRPr="00F84FD1" w:rsidRDefault="00F84FD1" w:rsidP="00F84FD1">
      <w:pPr>
        <w:spacing w:after="0" w:line="240" w:lineRule="auto"/>
        <w:ind w:firstLine="709"/>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Охранные зоны особо охраняемых природных территорий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rPr>
      </w:pPr>
      <w:r w:rsidRPr="00F84FD1">
        <w:rPr>
          <w:rFonts w:ascii="Times New Roman" w:eastAsia="Times New Roman" w:hAnsi="Times New Roman" w:cs="Times New Roman"/>
          <w:sz w:val="28"/>
          <w:szCs w:val="24"/>
        </w:rPr>
        <w:t>На территории Имекского сельсовета особо охраняемые природные территории отсутствуют.</w:t>
      </w:r>
    </w:p>
    <w:p w:rsidR="00F84FD1" w:rsidRPr="00F84FD1" w:rsidRDefault="00F84FD1" w:rsidP="00F84FD1">
      <w:pPr>
        <w:widowControl w:val="0"/>
        <w:spacing w:after="0" w:line="240" w:lineRule="auto"/>
        <w:jc w:val="both"/>
        <w:rPr>
          <w:rFonts w:ascii="Times New Roman" w:eastAsia="Calibri" w:hAnsi="Times New Roman" w:cs="Times New Roman"/>
          <w:color w:val="FF0000"/>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Зоны негативного воздействия объектов капитального строительства</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настоящее время санитарно-защитные зоны от предприятий, расположенных на территории сельсовета, не установлены.</w:t>
      </w:r>
    </w:p>
    <w:p w:rsidR="00F84FD1" w:rsidRPr="00F84FD1" w:rsidRDefault="00F84FD1" w:rsidP="00F84FD1">
      <w:pPr>
        <w:spacing w:after="0" w:line="240" w:lineRule="auto"/>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lastRenderedPageBreak/>
        <w:t>Таблица 4.3-1</w:t>
      </w:r>
    </w:p>
    <w:p w:rsidR="00F84FD1" w:rsidRPr="00F84FD1" w:rsidRDefault="00F84FD1" w:rsidP="00F84FD1">
      <w:pPr>
        <w:spacing w:after="0" w:line="240" w:lineRule="auto"/>
        <w:ind w:firstLine="709"/>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Классификация существующих объектов по классу санитарной опасности</w:t>
      </w:r>
    </w:p>
    <w:tbl>
      <w:tblPr>
        <w:tblW w:w="5000" w:type="pct"/>
        <w:tblLook w:val="04A0" w:firstRow="1" w:lastRow="0" w:firstColumn="1" w:lastColumn="0" w:noHBand="0" w:noVBand="1"/>
      </w:tblPr>
      <w:tblGrid>
        <w:gridCol w:w="3420"/>
        <w:gridCol w:w="6150"/>
      </w:tblGrid>
      <w:tr w:rsidR="00F84FD1" w:rsidRPr="00F84FD1" w:rsidTr="00F84FD1">
        <w:trPr>
          <w:trHeight w:val="630"/>
          <w:tblHeader/>
        </w:trPr>
        <w:tc>
          <w:tcPr>
            <w:tcW w:w="1787"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sz w:val="24"/>
                <w:szCs w:val="24"/>
              </w:rPr>
              <w:t>Размер нормативной санитарно-защитной зоны, м</w:t>
            </w:r>
          </w:p>
        </w:tc>
        <w:tc>
          <w:tcPr>
            <w:tcW w:w="3213"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sz w:val="24"/>
                <w:szCs w:val="24"/>
              </w:rPr>
              <w:t>Объекты, оказывающие негативное влияние на окружающую среду</w:t>
            </w:r>
          </w:p>
        </w:tc>
      </w:tr>
      <w:tr w:rsidR="00F84FD1" w:rsidRPr="00F84FD1" w:rsidTr="00F84FD1">
        <w:trPr>
          <w:trHeight w:val="402"/>
        </w:trPr>
        <w:tc>
          <w:tcPr>
            <w:tcW w:w="1787"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50</w:t>
            </w:r>
          </w:p>
        </w:tc>
        <w:tc>
          <w:tcPr>
            <w:tcW w:w="3213"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both"/>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Сельские кладбища</w:t>
            </w:r>
          </w:p>
        </w:tc>
      </w:tr>
    </w:tbl>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Зоны приведены в соответствии с СанПиН 2.2.1/2.1.1.1200-03 «Санитарно-защитные зоны и санитарная классификация предприятий, сооружений и иных объектов». В дальнейшем, для всех объектов, оказывающих негативное воздействие на окружающую среду, необходимо разработать проект санитарно-защитной зоны, в целях их сокращения.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highlight w:val="darkGray"/>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keepNext/>
        <w:keepLines/>
        <w:numPr>
          <w:ilvl w:val="1"/>
          <w:numId w:val="49"/>
        </w:numPr>
        <w:spacing w:after="0" w:line="240" w:lineRule="auto"/>
        <w:ind w:left="709" w:firstLine="0"/>
        <w:jc w:val="both"/>
        <w:outlineLvl w:val="1"/>
        <w:rPr>
          <w:rFonts w:ascii="Times New Roman" w:eastAsia="Times New Roman" w:hAnsi="Times New Roman" w:cs="Times New Roman"/>
          <w:b/>
          <w:bCs/>
          <w:sz w:val="28"/>
          <w:szCs w:val="26"/>
          <w:lang w:eastAsia="en-US"/>
        </w:rPr>
      </w:pPr>
      <w:bookmarkStart w:id="46" w:name="_Toc530401329"/>
      <w:bookmarkStart w:id="47" w:name="_Toc75447416"/>
      <w:r w:rsidRPr="00F84FD1">
        <w:rPr>
          <w:rFonts w:ascii="Times New Roman" w:eastAsia="Times New Roman" w:hAnsi="Times New Roman" w:cs="Times New Roman"/>
          <w:b/>
          <w:bCs/>
          <w:sz w:val="28"/>
          <w:szCs w:val="26"/>
          <w:lang w:eastAsia="en-US"/>
        </w:rPr>
        <w:lastRenderedPageBreak/>
        <w:t>Развитие жилищного строительства</w:t>
      </w:r>
      <w:bookmarkEnd w:id="46"/>
      <w:bookmarkEnd w:id="47"/>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8"/>
          <w:szCs w:val="28"/>
          <w:highlight w:val="darkGray"/>
        </w:rPr>
      </w:pPr>
    </w:p>
    <w:p w:rsidR="00F84FD1" w:rsidRPr="00F84FD1" w:rsidRDefault="00F84FD1" w:rsidP="00F84FD1">
      <w:pPr>
        <w:shd w:val="clear" w:color="auto" w:fill="FFFFFF"/>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Реализация жилищной программы, намеченной генеральным планом, предусматривает сочетание нового жилищного строительства с реконструктивными мероприятиями. </w:t>
      </w:r>
    </w:p>
    <w:p w:rsidR="00F84FD1" w:rsidRPr="00F84FD1" w:rsidRDefault="00F84FD1" w:rsidP="00F84FD1">
      <w:pPr>
        <w:shd w:val="clear" w:color="auto" w:fill="FFFFFF"/>
        <w:spacing w:after="0" w:line="240" w:lineRule="auto"/>
        <w:ind w:firstLine="709"/>
        <w:jc w:val="both"/>
        <w:rPr>
          <w:rFonts w:ascii="Times New Roman" w:eastAsia="Calibri" w:hAnsi="Times New Roman" w:cs="Times New Roman"/>
          <w:sz w:val="28"/>
          <w:szCs w:val="28"/>
          <w:shd w:val="clear" w:color="auto" w:fill="FFFFFF"/>
          <w:lang w:eastAsia="en-US"/>
        </w:rPr>
      </w:pPr>
      <w:r w:rsidRPr="00F84FD1">
        <w:rPr>
          <w:rFonts w:ascii="Times New Roman" w:eastAsia="Calibri" w:hAnsi="Times New Roman" w:cs="Times New Roman"/>
          <w:sz w:val="28"/>
          <w:szCs w:val="28"/>
          <w:shd w:val="clear" w:color="auto" w:fill="FFFFFF"/>
          <w:lang w:eastAsia="en-US"/>
        </w:rPr>
        <w:t>На территории Республики Хакасия отмечается высокий уровень износа жилищного фонда и коммунальной инфраструктуры. Доля ветхого и аварийного жилищного фонда достигает 4,1% (последние данные за 2017 год) в общем объеме жилищного фонда Республики Хакасия, в то время как по СФО данный показатель составлял 3,5%, по РФ – 2,4%</w:t>
      </w:r>
      <w:r w:rsidRPr="00F84FD1">
        <w:rPr>
          <w:rFonts w:ascii="Times New Roman" w:eastAsia="Calibri" w:hAnsi="Times New Roman" w:cs="Times New Roman"/>
          <w:sz w:val="28"/>
          <w:szCs w:val="28"/>
          <w:shd w:val="clear" w:color="auto" w:fill="FFFFFF"/>
          <w:vertAlign w:val="superscript"/>
          <w:lang w:eastAsia="en-US"/>
        </w:rPr>
        <w:footnoteReference w:id="13"/>
      </w:r>
      <w:r w:rsidRPr="00F84FD1">
        <w:rPr>
          <w:rFonts w:ascii="Times New Roman" w:eastAsia="Calibri" w:hAnsi="Times New Roman" w:cs="Times New Roman"/>
          <w:sz w:val="28"/>
          <w:szCs w:val="28"/>
          <w:shd w:val="clear" w:color="auto" w:fill="FFFFFF"/>
          <w:lang w:eastAsia="en-US"/>
        </w:rPr>
        <w:t>.</w:t>
      </w:r>
    </w:p>
    <w:p w:rsidR="00F84FD1" w:rsidRPr="00F84FD1" w:rsidRDefault="00F84FD1" w:rsidP="00F84FD1">
      <w:pPr>
        <w:shd w:val="clear" w:color="auto" w:fill="FFFFFF"/>
        <w:spacing w:after="0" w:line="240" w:lineRule="auto"/>
        <w:ind w:firstLine="709"/>
        <w:jc w:val="both"/>
        <w:rPr>
          <w:rFonts w:ascii="Times New Roman" w:eastAsia="Calibri" w:hAnsi="Times New Roman" w:cs="Times New Roman"/>
          <w:sz w:val="28"/>
          <w:szCs w:val="28"/>
          <w:shd w:val="clear" w:color="auto" w:fill="FFFFFF"/>
          <w:lang w:eastAsia="en-US"/>
        </w:rPr>
      </w:pPr>
      <w:r w:rsidRPr="00F84FD1">
        <w:rPr>
          <w:rFonts w:ascii="Times New Roman" w:eastAsia="Calibri" w:hAnsi="Times New Roman" w:cs="Times New Roman"/>
          <w:sz w:val="28"/>
          <w:szCs w:val="28"/>
          <w:shd w:val="clear" w:color="auto" w:fill="FFFFFF"/>
          <w:lang w:eastAsia="en-US"/>
        </w:rPr>
        <w:t>Согласно п. 3.1.10 Постановления Правительства Республики Хакасия от 22.11.2019 года № 590 «Доступное и комфортное жилье для населения» Стратегии социально-экономического развития Республики Хакасия до 2030 года ожидаются результаты, которые можно использовать и при развитии жилищного строительства на территории Имекского поселения:</w:t>
      </w:r>
    </w:p>
    <w:p w:rsidR="00F84FD1" w:rsidRPr="00F84FD1" w:rsidRDefault="00F84FD1" w:rsidP="00F84FD1">
      <w:pPr>
        <w:shd w:val="clear" w:color="auto" w:fill="FFFFFF"/>
        <w:tabs>
          <w:tab w:val="left" w:pos="1134"/>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увеличение объема жилищного строительства;</w:t>
      </w:r>
    </w:p>
    <w:p w:rsidR="00F84FD1" w:rsidRPr="00F84FD1" w:rsidRDefault="00F84FD1" w:rsidP="00F84FD1">
      <w:pPr>
        <w:shd w:val="clear" w:color="auto" w:fill="FFFFFF"/>
        <w:tabs>
          <w:tab w:val="left" w:pos="1134"/>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обеспечение доступным жильем семей со средним достатком, в том числе создание возможностей для приобретения (строительства) ими жилья с использованием ипотечного кредита, ставка по которому должна быть менее 8%;</w:t>
      </w:r>
    </w:p>
    <w:p w:rsidR="00F84FD1" w:rsidRPr="00F84FD1" w:rsidRDefault="00F84FD1" w:rsidP="00F84FD1">
      <w:pPr>
        <w:shd w:val="clear" w:color="auto" w:fill="FFFFFF"/>
        <w:tabs>
          <w:tab w:val="left" w:pos="1134"/>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увеличение доли граждан, имеющих возможность с помощью собственных и заемных средств приобрести или снять необходимое жилье на рынке, построить индивидуальное жилье до 60%;</w:t>
      </w:r>
    </w:p>
    <w:p w:rsidR="00F84FD1" w:rsidRPr="00F84FD1" w:rsidRDefault="00F84FD1" w:rsidP="00F84FD1">
      <w:pPr>
        <w:shd w:val="clear" w:color="auto" w:fill="FFFFFF"/>
        <w:tabs>
          <w:tab w:val="left" w:pos="1134"/>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незначительное количество ветхого и аварийного жилищного фонда;</w:t>
      </w:r>
    </w:p>
    <w:p w:rsidR="00F84FD1" w:rsidRPr="00F84FD1" w:rsidRDefault="00F84FD1" w:rsidP="00F84FD1">
      <w:pPr>
        <w:shd w:val="clear" w:color="auto" w:fill="FFFFFF"/>
        <w:tabs>
          <w:tab w:val="left" w:pos="1134"/>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приведение жилищного фонда к состоянию, отвечающему современным условиям энергоэффективности, экологии, а также потребностям отдельных групп граждан (молодые, многодетные семьи, пожилые люди, инвалиды и т.д.);</w:t>
      </w:r>
    </w:p>
    <w:p w:rsidR="00F84FD1" w:rsidRPr="00F84FD1" w:rsidRDefault="00F84FD1" w:rsidP="00F84FD1">
      <w:pPr>
        <w:shd w:val="clear" w:color="auto" w:fill="FFFFFF"/>
        <w:tabs>
          <w:tab w:val="left" w:pos="1134"/>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увеличение средней обеспеченности жильем общей площади на человека до 26,5 м</w:t>
      </w:r>
      <w:r w:rsidRPr="00F84FD1">
        <w:rPr>
          <w:rFonts w:ascii="Times New Roman" w:eastAsia="Times New Roman" w:hAnsi="Times New Roman" w:cs="Times New Roman"/>
          <w:sz w:val="28"/>
          <w:szCs w:val="28"/>
          <w:vertAlign w:val="superscript"/>
        </w:rPr>
        <w:t>2</w:t>
      </w:r>
      <w:r w:rsidRPr="00F84FD1">
        <w:rPr>
          <w:rFonts w:ascii="Times New Roman" w:eastAsia="Times New Roman" w:hAnsi="Times New Roman" w:cs="Times New Roman"/>
          <w:sz w:val="28"/>
          <w:szCs w:val="28"/>
        </w:rPr>
        <w:t>.</w:t>
      </w:r>
    </w:p>
    <w:p w:rsidR="00F84FD1" w:rsidRPr="00F84FD1" w:rsidRDefault="00F84FD1" w:rsidP="00F84FD1">
      <w:pPr>
        <w:shd w:val="clear" w:color="auto" w:fill="FFFFFF"/>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Жилищно-гражданское строительство будет осуществляться на свободных территориях и за счет сноса малоценного жилищного фонда. </w:t>
      </w:r>
    </w:p>
    <w:p w:rsidR="00F84FD1" w:rsidRPr="00F84FD1" w:rsidRDefault="00F84FD1" w:rsidP="00F84FD1">
      <w:pPr>
        <w:shd w:val="clear" w:color="auto" w:fill="FFFFFF"/>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Проектом предполагается индивидуальное жилищное строительство.</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качестве целевого ориентира обеспеченности жильем к 2040 году взяты показатели «Стратегии развития жилищной сферы Российской Федерации на период до 2025 года»</w:t>
      </w:r>
      <w:r w:rsidRPr="00F84FD1">
        <w:rPr>
          <w:rFonts w:ascii="Times New Roman" w:eastAsia="Calibri" w:hAnsi="Times New Roman" w:cs="Times New Roman"/>
          <w:sz w:val="28"/>
          <w:szCs w:val="28"/>
          <w:vertAlign w:val="superscript"/>
          <w:lang w:eastAsia="en-US"/>
        </w:rPr>
        <w:footnoteReference w:id="14"/>
      </w:r>
      <w:r w:rsidRPr="00F84FD1">
        <w:rPr>
          <w:rFonts w:ascii="Times New Roman" w:eastAsia="Calibri" w:hAnsi="Times New Roman" w:cs="Times New Roman"/>
          <w:sz w:val="28"/>
          <w:szCs w:val="28"/>
          <w:lang w:eastAsia="en-US"/>
        </w:rPr>
        <w:t xml:space="preserve"> -</w:t>
      </w:r>
      <w:r w:rsidRPr="00F84FD1">
        <w:rPr>
          <w:rFonts w:ascii="Calibri" w:eastAsia="Calibri" w:hAnsi="Calibri" w:cs="Times New Roman"/>
          <w:lang w:eastAsia="en-US"/>
        </w:rPr>
        <w:t xml:space="preserve"> </w:t>
      </w:r>
      <w:r w:rsidRPr="00F84FD1">
        <w:rPr>
          <w:rFonts w:ascii="Times New Roman" w:eastAsia="Calibri" w:hAnsi="Times New Roman" w:cs="Times New Roman"/>
          <w:sz w:val="28"/>
          <w:szCs w:val="28"/>
          <w:lang w:eastAsia="en-US"/>
        </w:rPr>
        <w:t>30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xml:space="preserve"> на душу населения – средний текущий уровень обеспеченности жильем в восточно-европейских странах.</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Данным проектом принята следующая средняя обеспеченность населения общей площадью жилищного фонда:</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lastRenderedPageBreak/>
        <w:t>- 26,5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xml:space="preserve"> на 1 человека к 2031 г.</w:t>
      </w:r>
      <w:r w:rsidRPr="00F84FD1">
        <w:rPr>
          <w:rFonts w:ascii="Times New Roman" w:eastAsia="Calibri" w:hAnsi="Times New Roman" w:cs="Times New Roman"/>
          <w:sz w:val="28"/>
          <w:szCs w:val="28"/>
          <w:vertAlign w:val="superscript"/>
          <w:lang w:eastAsia="en-US"/>
        </w:rPr>
        <w:footnoteReference w:id="15"/>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- 30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xml:space="preserve"> на 1 человека к 2041 г.</w:t>
      </w:r>
      <w:r w:rsidRPr="00F84FD1">
        <w:rPr>
          <w:rFonts w:ascii="Times New Roman" w:eastAsia="Calibri" w:hAnsi="Times New Roman" w:cs="Times New Roman"/>
          <w:sz w:val="28"/>
          <w:szCs w:val="28"/>
          <w:vertAlign w:val="superscript"/>
          <w:lang w:eastAsia="en-US"/>
        </w:rPr>
        <w:footnoteReference w:id="16"/>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С учетом рекомендуемых показателей обеспеченности населения общей жилой площадью и прогнозом изменения демографических показателей получены значения объемов строительства жилого фонда на перспективу.</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Общая площадь жилищного фонда составит приблизительно к 2031 г. – 57,88 тыс.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к 2041 г. – 68,31 тыс.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left="57"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Объем нового жилищного строительства составит около 35 тыс.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Среднегодовой объем жилищного строительства составит около 1,75 тыс.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w:t>
      </w:r>
    </w:p>
    <w:p w:rsidR="00F84FD1" w:rsidRPr="00F84FD1" w:rsidRDefault="00F84FD1" w:rsidP="00F84FD1">
      <w:pPr>
        <w:widowControl w:val="0"/>
        <w:autoSpaceDE w:val="0"/>
        <w:autoSpaceDN w:val="0"/>
        <w:adjustRightInd w:val="0"/>
        <w:spacing w:after="0" w:line="240" w:lineRule="auto"/>
        <w:ind w:left="57" w:firstLine="709"/>
        <w:jc w:val="both"/>
        <w:rPr>
          <w:rFonts w:ascii="Times New Roman" w:eastAsia="Times New Roman" w:hAnsi="Times New Roman" w:cs="Times New Roman"/>
          <w:sz w:val="28"/>
          <w:szCs w:val="28"/>
          <w:highlight w:val="darkGray"/>
        </w:rPr>
      </w:pPr>
      <w:r w:rsidRPr="00F84FD1">
        <w:rPr>
          <w:rFonts w:ascii="Times New Roman" w:eastAsia="Times New Roman" w:hAnsi="Times New Roman" w:cs="Times New Roman"/>
          <w:sz w:val="28"/>
          <w:szCs w:val="28"/>
        </w:rPr>
        <w:t xml:space="preserve">Проектом предполагается строительство </w:t>
      </w:r>
      <w:r w:rsidRPr="00F84FD1">
        <w:rPr>
          <w:rFonts w:ascii="Times New Roman" w:eastAsia="Times New Roman" w:hAnsi="Times New Roman" w:cs="Times New Roman"/>
          <w:spacing w:val="2"/>
          <w:sz w:val="28"/>
          <w:szCs w:val="28"/>
          <w:shd w:val="clear" w:color="auto" w:fill="FFFFFF"/>
        </w:rPr>
        <w:t>индивидуальных отдельно стоящих жилых домов с приусадебными земельными участками</w:t>
      </w:r>
      <w:r w:rsidRPr="00F84FD1">
        <w:rPr>
          <w:rFonts w:ascii="Times New Roman" w:eastAsia="Times New Roman" w:hAnsi="Times New Roman" w:cs="Times New Roman"/>
          <w:sz w:val="28"/>
          <w:szCs w:val="28"/>
        </w:rPr>
        <w:t>.</w:t>
      </w:r>
    </w:p>
    <w:p w:rsidR="00F84FD1" w:rsidRPr="00F84FD1" w:rsidRDefault="00F84FD1" w:rsidP="00F84FD1">
      <w:pPr>
        <w:spacing w:after="0" w:line="240" w:lineRule="auto"/>
        <w:ind w:left="57" w:firstLine="709"/>
        <w:jc w:val="both"/>
        <w:rPr>
          <w:rFonts w:ascii="Times New Roman" w:eastAsia="Calibri" w:hAnsi="Times New Roman" w:cs="Times New Roman"/>
          <w:sz w:val="28"/>
          <w:szCs w:val="28"/>
          <w:highlight w:val="darkGray"/>
          <w:lang w:eastAsia="en-US"/>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keepNext/>
        <w:keepLines/>
        <w:numPr>
          <w:ilvl w:val="1"/>
          <w:numId w:val="49"/>
        </w:numPr>
        <w:spacing w:after="0" w:line="240" w:lineRule="auto"/>
        <w:ind w:left="709" w:firstLine="0"/>
        <w:jc w:val="both"/>
        <w:outlineLvl w:val="1"/>
        <w:rPr>
          <w:rFonts w:ascii="Times New Roman" w:eastAsia="Times New Roman" w:hAnsi="Times New Roman" w:cs="Times New Roman"/>
          <w:b/>
          <w:bCs/>
          <w:sz w:val="28"/>
          <w:szCs w:val="26"/>
          <w:lang w:eastAsia="en-US"/>
        </w:rPr>
      </w:pPr>
      <w:bookmarkStart w:id="48" w:name="_Toc530401330"/>
      <w:bookmarkStart w:id="49" w:name="_Toc75447417"/>
      <w:r w:rsidRPr="00F84FD1">
        <w:rPr>
          <w:rFonts w:ascii="Times New Roman" w:eastAsia="Times New Roman" w:hAnsi="Times New Roman" w:cs="Times New Roman"/>
          <w:b/>
          <w:bCs/>
          <w:sz w:val="28"/>
          <w:szCs w:val="26"/>
          <w:lang w:eastAsia="en-US"/>
        </w:rPr>
        <w:lastRenderedPageBreak/>
        <w:t>Развитие и размещение учреждений и предприятий обслуживания населения</w:t>
      </w:r>
      <w:bookmarkEnd w:id="48"/>
      <w:bookmarkEnd w:id="49"/>
    </w:p>
    <w:p w:rsidR="00F84FD1" w:rsidRPr="00F84FD1" w:rsidRDefault="00F84FD1" w:rsidP="00F84FD1">
      <w:pPr>
        <w:spacing w:after="0" w:line="240" w:lineRule="auto"/>
        <w:ind w:firstLine="709"/>
        <w:rPr>
          <w:rFonts w:ascii="Times New Roman" w:eastAsia="Calibri" w:hAnsi="Times New Roman" w:cs="Times New Roman"/>
          <w:sz w:val="28"/>
          <w:szCs w:val="28"/>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Проектом генерального плана предусмотрен комплекс мероприятий по достижению требуемого уровня обеспеченности населения объектами обслуживания.</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Расчет потребности в учреждениях и предприятиях обслуживания на проектное население произведен на основании следующих документов: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СП 42.13330.2016 Градостроительство. Планировка и застройка городских и сельских поселений. Актуализированная редакция СНиП 2.07.01-89*;</w:t>
      </w:r>
    </w:p>
    <w:p w:rsidR="00F84FD1" w:rsidRPr="00F84FD1" w:rsidRDefault="00F84FD1" w:rsidP="00F84FD1">
      <w:pPr>
        <w:autoSpaceDE w:val="0"/>
        <w:autoSpaceDN w:val="0"/>
        <w:adjustRightInd w:val="0"/>
        <w:spacing w:after="0" w:line="240" w:lineRule="auto"/>
        <w:ind w:firstLine="720"/>
        <w:jc w:val="both"/>
        <w:rPr>
          <w:rFonts w:ascii="Times New Roman" w:eastAsia="Times New Roman" w:hAnsi="Times New Roman" w:cs="Times New Roman"/>
          <w:b/>
          <w:sz w:val="28"/>
          <w:szCs w:val="28"/>
        </w:rPr>
      </w:pPr>
      <w:r w:rsidRPr="00F84FD1">
        <w:rPr>
          <w:rFonts w:ascii="Times New Roman" w:eastAsia="Calibri" w:hAnsi="Times New Roman" w:cs="Times New Roman"/>
          <w:sz w:val="28"/>
          <w:szCs w:val="28"/>
          <w:lang w:eastAsia="en-US"/>
        </w:rPr>
        <w:t xml:space="preserve">- </w:t>
      </w:r>
      <w:r w:rsidRPr="00F84FD1">
        <w:rPr>
          <w:rFonts w:ascii="Times New Roman" w:eastAsia="Times New Roman" w:hAnsi="Times New Roman" w:cs="Times New Roman"/>
          <w:sz w:val="28"/>
          <w:szCs w:val="28"/>
        </w:rPr>
        <w:t>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 утвержденных распоряжением Министерством культуры Российской Федерации № Р-965 от 2 августа 2017 г.</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таблице 4.5-1 приведен расчет потребности жителей Имекского сельсовета в объектах социального и культурно-бытового обслуживания местного значения на расчетный срок.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p>
    <w:p w:rsidR="00F84FD1" w:rsidRPr="00F84FD1" w:rsidRDefault="00F84FD1" w:rsidP="00F84FD1">
      <w:pPr>
        <w:spacing w:after="0" w:line="240" w:lineRule="auto"/>
        <w:jc w:val="right"/>
        <w:rPr>
          <w:rFonts w:ascii="Times New Roman" w:eastAsia="Times New Roman" w:hAnsi="Times New Roman" w:cs="Times New Roman"/>
          <w:i/>
          <w:sz w:val="28"/>
          <w:szCs w:val="28"/>
        </w:rPr>
      </w:pPr>
      <w:r w:rsidRPr="00F84FD1">
        <w:rPr>
          <w:rFonts w:ascii="Times New Roman" w:eastAsia="Times New Roman" w:hAnsi="Times New Roman" w:cs="Times New Roman"/>
          <w:i/>
          <w:sz w:val="28"/>
          <w:szCs w:val="28"/>
        </w:rPr>
        <w:t>Таблица 4.5-1</w:t>
      </w:r>
    </w:p>
    <w:p w:rsidR="00F84FD1" w:rsidRPr="00F84FD1" w:rsidRDefault="00F84FD1" w:rsidP="00F84FD1">
      <w:pPr>
        <w:spacing w:after="0" w:line="240" w:lineRule="auto"/>
        <w:jc w:val="right"/>
        <w:rPr>
          <w:rFonts w:ascii="Times New Roman" w:eastAsia="Times New Roman" w:hAnsi="Times New Roman" w:cs="Times New Roman"/>
          <w:i/>
          <w:sz w:val="28"/>
          <w:szCs w:val="28"/>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Расчет потребности населения в объектах социального и культурно-бытового обслуживания (2041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1"/>
        <w:gridCol w:w="1814"/>
        <w:gridCol w:w="1728"/>
        <w:gridCol w:w="1242"/>
        <w:gridCol w:w="1127"/>
        <w:gridCol w:w="1248"/>
      </w:tblGrid>
      <w:tr w:rsidR="00F84FD1" w:rsidRPr="00F84FD1" w:rsidTr="00F84FD1">
        <w:trPr>
          <w:tblHeader/>
          <w:jc w:val="center"/>
        </w:trPr>
        <w:tc>
          <w:tcPr>
            <w:tcW w:w="1259" w:type="pct"/>
            <w:vAlign w:val="center"/>
          </w:tcPr>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Наименование объекта, единица измерения</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Норматив</w:t>
            </w:r>
          </w:p>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p>
        </w:tc>
        <w:tc>
          <w:tcPr>
            <w:tcW w:w="903" w:type="pct"/>
            <w:vAlign w:val="center"/>
          </w:tcPr>
          <w:p w:rsidR="00F84FD1" w:rsidRPr="00F84FD1" w:rsidRDefault="00F84FD1" w:rsidP="00F84FD1">
            <w:pPr>
              <w:spacing w:after="0" w:line="240" w:lineRule="auto"/>
              <w:ind w:left="-54"/>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Сохраняемые объекты (сущ.)</w:t>
            </w:r>
          </w:p>
        </w:tc>
        <w:tc>
          <w:tcPr>
            <w:tcW w:w="649" w:type="pct"/>
            <w:vAlign w:val="center"/>
          </w:tcPr>
          <w:p w:rsidR="00F84FD1" w:rsidRPr="00F84FD1" w:rsidRDefault="00F84FD1" w:rsidP="00F84FD1">
            <w:pPr>
              <w:spacing w:after="0" w:line="240" w:lineRule="auto"/>
              <w:ind w:left="-137" w:right="-113"/>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Требуемая мощность</w:t>
            </w:r>
          </w:p>
        </w:tc>
        <w:tc>
          <w:tcPr>
            <w:tcW w:w="589" w:type="pct"/>
            <w:vAlign w:val="center"/>
          </w:tcPr>
          <w:p w:rsidR="00F84FD1" w:rsidRPr="00F84FD1" w:rsidRDefault="00F84FD1" w:rsidP="00F84FD1">
            <w:pPr>
              <w:spacing w:after="0" w:line="240" w:lineRule="auto"/>
              <w:ind w:left="-103" w:right="-120"/>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Принято проектом</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Новое строительство</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i/>
                <w:iCs/>
                <w:sz w:val="24"/>
                <w:szCs w:val="24"/>
                <w:lang w:eastAsia="en-US"/>
              </w:rPr>
            </w:pPr>
            <w:r w:rsidRPr="00F84FD1">
              <w:rPr>
                <w:rFonts w:ascii="Times New Roman" w:eastAsia="Calibri" w:hAnsi="Times New Roman" w:cs="Times New Roman"/>
                <w:i/>
                <w:iCs/>
                <w:sz w:val="24"/>
                <w:szCs w:val="24"/>
                <w:lang w:eastAsia="en-US"/>
              </w:rPr>
              <w:t>Объекты спорта, с. Имек</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vertAlign w:val="superscript"/>
                <w:lang w:eastAsia="en-US"/>
              </w:rPr>
            </w:pPr>
            <w:r w:rsidRPr="00F84FD1">
              <w:rPr>
                <w:rFonts w:ascii="Times New Roman" w:eastAsia="Calibri" w:hAnsi="Times New Roman" w:cs="Times New Roman"/>
                <w:lang w:eastAsia="en-US"/>
              </w:rPr>
              <w:t>Физкультурно-спортивный комплекс, м</w:t>
            </w:r>
            <w:r w:rsidRPr="00F84FD1">
              <w:rPr>
                <w:rFonts w:ascii="Times New Roman" w:eastAsia="Calibri" w:hAnsi="Times New Roman" w:cs="Times New Roman"/>
                <w:vertAlign w:val="superscript"/>
                <w:lang w:eastAsia="en-US"/>
              </w:rPr>
              <w:t>2</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0"/>
                <w:szCs w:val="20"/>
                <w:lang w:eastAsia="en-US"/>
              </w:rPr>
            </w:pPr>
            <w:r w:rsidRPr="00F84FD1">
              <w:rPr>
                <w:rFonts w:ascii="Times New Roman" w:eastAsia="Calibri" w:hAnsi="Times New Roman" w:cs="Times New Roman"/>
                <w:sz w:val="20"/>
                <w:szCs w:val="20"/>
                <w:lang w:eastAsia="en-US"/>
              </w:rPr>
              <w:t>60-80 м</w:t>
            </w:r>
            <w:r w:rsidRPr="00F84FD1">
              <w:rPr>
                <w:rFonts w:ascii="Times New Roman" w:eastAsia="Calibri" w:hAnsi="Times New Roman" w:cs="Times New Roman"/>
                <w:sz w:val="20"/>
                <w:szCs w:val="20"/>
                <w:vertAlign w:val="superscript"/>
                <w:lang w:eastAsia="en-US"/>
              </w:rPr>
              <w:t>2</w:t>
            </w:r>
            <w:r w:rsidRPr="00F84FD1">
              <w:rPr>
                <w:rFonts w:ascii="Times New Roman" w:eastAsia="Calibri" w:hAnsi="Times New Roman" w:cs="Times New Roman"/>
                <w:sz w:val="20"/>
                <w:szCs w:val="20"/>
                <w:lang w:eastAsia="en-US"/>
              </w:rPr>
              <w:t xml:space="preserve"> площади пола на 1 тыс. человек</w:t>
            </w:r>
          </w:p>
        </w:tc>
        <w:tc>
          <w:tcPr>
            <w:tcW w:w="90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н.д.</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104</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200</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200</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Спортивные сооружения, га</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0,7-0,9 га 1тыс.чел.</w:t>
            </w:r>
          </w:p>
        </w:tc>
        <w:tc>
          <w:tcPr>
            <w:tcW w:w="90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1,16</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i/>
                <w:iCs/>
                <w:sz w:val="24"/>
                <w:szCs w:val="24"/>
                <w:lang w:eastAsia="en-US"/>
              </w:rPr>
              <w:t>Объекты спорта, д. Нижний Имек</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Спортивные залы общего пользования, м</w:t>
            </w:r>
            <w:r w:rsidRPr="00F84FD1">
              <w:rPr>
                <w:rFonts w:ascii="Times New Roman" w:eastAsia="Calibri" w:hAnsi="Times New Roman" w:cs="Times New Roman"/>
                <w:sz w:val="24"/>
                <w:szCs w:val="24"/>
                <w:vertAlign w:val="superscript"/>
                <w:lang w:eastAsia="en-US"/>
              </w:rPr>
              <w:t>2</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60-80 м</w:t>
            </w:r>
            <w:r w:rsidRPr="00F84FD1">
              <w:rPr>
                <w:rFonts w:ascii="Times New Roman" w:eastAsia="Calibri" w:hAnsi="Times New Roman" w:cs="Times New Roman"/>
                <w:sz w:val="24"/>
                <w:szCs w:val="24"/>
                <w:vertAlign w:val="superscript"/>
                <w:lang w:eastAsia="en-US"/>
              </w:rPr>
              <w:t>2</w:t>
            </w:r>
            <w:r w:rsidRPr="00F84FD1">
              <w:rPr>
                <w:rFonts w:ascii="Times New Roman" w:eastAsia="Calibri" w:hAnsi="Times New Roman" w:cs="Times New Roman"/>
                <w:sz w:val="24"/>
                <w:szCs w:val="24"/>
                <w:lang w:eastAsia="en-US"/>
              </w:rPr>
              <w:t xml:space="preserve"> площади пола на 1 тыс. человек</w:t>
            </w:r>
          </w:p>
        </w:tc>
        <w:tc>
          <w:tcPr>
            <w:tcW w:w="90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н.д.</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38</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38</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38</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Спортивные сооружения, га</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0,7-0,9 га 1тыс.чел.</w:t>
            </w:r>
          </w:p>
        </w:tc>
        <w:tc>
          <w:tcPr>
            <w:tcW w:w="90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0,045</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0,44</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0,44</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0,395</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спорта, д. Верхний Имек</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Спортивные сооружения, га</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0,7-0,9 га 1тыс.чел.</w:t>
            </w:r>
          </w:p>
        </w:tc>
        <w:tc>
          <w:tcPr>
            <w:tcW w:w="90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0,18</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0,18</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0,18</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спорта, д. Харой</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Спортивные сооружения, га</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0,7-0,9 га 1тыс.чел.</w:t>
            </w:r>
          </w:p>
        </w:tc>
        <w:tc>
          <w:tcPr>
            <w:tcW w:w="90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0,09</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0,13</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0,20</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спорта, д. Печегол</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lang w:eastAsia="en-US"/>
              </w:rPr>
            </w:pPr>
            <w:r w:rsidRPr="00F84FD1">
              <w:rPr>
                <w:rFonts w:ascii="Times New Roman" w:eastAsia="Calibri" w:hAnsi="Times New Roman" w:cs="Times New Roman"/>
                <w:sz w:val="24"/>
                <w:szCs w:val="24"/>
                <w:lang w:eastAsia="en-US"/>
              </w:rPr>
              <w:t xml:space="preserve">Спортивные </w:t>
            </w:r>
            <w:r w:rsidRPr="00F84FD1">
              <w:rPr>
                <w:rFonts w:ascii="Times New Roman" w:eastAsia="Calibri" w:hAnsi="Times New Roman" w:cs="Times New Roman"/>
                <w:sz w:val="24"/>
                <w:szCs w:val="24"/>
                <w:lang w:eastAsia="en-US"/>
              </w:rPr>
              <w:lastRenderedPageBreak/>
              <w:t>сооружения, га</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0"/>
                <w:szCs w:val="20"/>
                <w:lang w:eastAsia="en-US"/>
              </w:rPr>
            </w:pPr>
            <w:r w:rsidRPr="00F84FD1">
              <w:rPr>
                <w:rFonts w:ascii="Times New Roman" w:eastAsia="Calibri" w:hAnsi="Times New Roman" w:cs="Times New Roman"/>
                <w:sz w:val="24"/>
                <w:szCs w:val="24"/>
                <w:lang w:eastAsia="en-US"/>
              </w:rPr>
              <w:lastRenderedPageBreak/>
              <w:t xml:space="preserve">0,7-0,9 га </w:t>
            </w:r>
            <w:r w:rsidRPr="00F84FD1">
              <w:rPr>
                <w:rFonts w:ascii="Times New Roman" w:eastAsia="Calibri" w:hAnsi="Times New Roman" w:cs="Times New Roman"/>
                <w:sz w:val="24"/>
                <w:szCs w:val="24"/>
                <w:lang w:eastAsia="en-US"/>
              </w:rPr>
              <w:lastRenderedPageBreak/>
              <w:t>1тыс.чел.</w:t>
            </w:r>
          </w:p>
        </w:tc>
        <w:tc>
          <w:tcPr>
            <w:tcW w:w="90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lastRenderedPageBreak/>
              <w:t>н.д.</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0,125</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0,125</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0,125</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i/>
                <w:iCs/>
                <w:sz w:val="24"/>
                <w:szCs w:val="24"/>
                <w:lang w:eastAsia="en-US"/>
              </w:rPr>
            </w:pPr>
            <w:r w:rsidRPr="00F84FD1">
              <w:rPr>
                <w:rFonts w:ascii="Times New Roman" w:eastAsia="Calibri" w:hAnsi="Times New Roman" w:cs="Times New Roman"/>
                <w:i/>
                <w:iCs/>
                <w:sz w:val="24"/>
                <w:szCs w:val="24"/>
                <w:lang w:eastAsia="en-US"/>
              </w:rPr>
              <w:lastRenderedPageBreak/>
              <w:t>Объекты культуры, с. Имек</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Дома культуры, учреждения клубного типа, объект/место</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150 мест на 1 тыс. чел., место</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340</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198</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198</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Общедоступная библиотека с детским отделением, объект</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 на административный центр сельского поселения</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i/>
                <w:iCs/>
                <w:sz w:val="24"/>
                <w:szCs w:val="24"/>
                <w:lang w:eastAsia="en-US"/>
              </w:rPr>
            </w:pPr>
            <w:r w:rsidRPr="00F84FD1">
              <w:rPr>
                <w:rFonts w:ascii="Times New Roman" w:eastAsia="Calibri" w:hAnsi="Times New Roman" w:cs="Times New Roman"/>
                <w:i/>
                <w:iCs/>
                <w:sz w:val="24"/>
                <w:szCs w:val="24"/>
                <w:lang w:eastAsia="en-US"/>
              </w:rPr>
              <w:t>Объекты здравоохранения, с. Имек</w:t>
            </w:r>
          </w:p>
        </w:tc>
      </w:tr>
      <w:tr w:rsidR="00F84FD1" w:rsidRPr="00F84FD1" w:rsidTr="00F84FD1">
        <w:trPr>
          <w:trHeight w:val="473"/>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ФАП</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культуры, д. Нижний Имек</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Дома культуры, учреждения клубного типа, объект/место</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300 мест на 1 тыс. чел., место</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96</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145</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96</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Общедоступная библиотека с детским отделением, объект</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 на административный центр сельского поселения</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sz w:val="24"/>
                <w:szCs w:val="24"/>
                <w:lang w:eastAsia="en-US"/>
              </w:rPr>
              <w:t>1</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здравоохранения, д. Нижний Имек</w:t>
            </w:r>
          </w:p>
        </w:tc>
      </w:tr>
      <w:tr w:rsidR="00F84FD1" w:rsidRPr="00F84FD1" w:rsidTr="00F84FD1">
        <w:trPr>
          <w:trHeight w:val="451"/>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ФАП</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sz w:val="24"/>
                <w:szCs w:val="24"/>
                <w:lang w:eastAsia="en-US"/>
              </w:rPr>
              <w:t>1</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культуры, д. Верхний Имек</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Дома культуры, учреждения клубного типа, объект/место</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500 мест на 1 тыс. чел., место</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23</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Общедоступная библиотека с детским отделением, объект</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 на административный центр сельского поселения</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здравоохранения, д. Верхний Имек</w:t>
            </w:r>
          </w:p>
        </w:tc>
      </w:tr>
      <w:tr w:rsidR="00F84FD1" w:rsidRPr="00F84FD1" w:rsidTr="00F84FD1">
        <w:trPr>
          <w:trHeight w:val="459"/>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ФАП</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культуры, д. Харой</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Дома культуры, учреждения клубного типа, объект/место</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500 мест на 1 тыс. чел., место</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36</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78</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36</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Общедоступная библиотека с детским отделением, объект</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 на административный центр сельского поселения</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lastRenderedPageBreak/>
              <w:t>Объекты культуры, д. Печегол</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Дома культуры, учреждения клубного типа, объект/место</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500 мест на 1 тыс. чел., место</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20</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69</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20</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Общедоступная библиотека с детским отделением, объект</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 на административный центр сельского поселения</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trHeight w:val="85"/>
          <w:jc w:val="center"/>
        </w:trPr>
        <w:tc>
          <w:tcPr>
            <w:tcW w:w="5000" w:type="pct"/>
            <w:gridSpan w:val="6"/>
          </w:tcPr>
          <w:p w:rsidR="00F84FD1" w:rsidRPr="00F84FD1" w:rsidRDefault="00F84FD1" w:rsidP="00F84FD1">
            <w:pPr>
              <w:spacing w:after="0" w:line="240" w:lineRule="auto"/>
              <w:jc w:val="center"/>
              <w:rPr>
                <w:rFonts w:ascii="Times New Roman" w:eastAsia="Calibri" w:hAnsi="Times New Roman" w:cs="Times New Roman"/>
                <w:i/>
                <w:iCs/>
                <w:sz w:val="24"/>
                <w:szCs w:val="24"/>
                <w:lang w:eastAsia="en-US"/>
              </w:rPr>
            </w:pPr>
            <w:r w:rsidRPr="00F84FD1">
              <w:rPr>
                <w:rFonts w:ascii="Times New Roman" w:eastAsia="Calibri" w:hAnsi="Times New Roman" w:cs="Times New Roman"/>
                <w:i/>
                <w:iCs/>
                <w:sz w:val="24"/>
                <w:szCs w:val="24"/>
                <w:lang w:eastAsia="en-US"/>
              </w:rPr>
              <w:t>Объекты образования, с. Имек</w:t>
            </w:r>
          </w:p>
        </w:tc>
      </w:tr>
      <w:tr w:rsidR="00F84FD1" w:rsidRPr="00F84FD1" w:rsidTr="00F84FD1">
        <w:trPr>
          <w:jc w:val="center"/>
        </w:trPr>
        <w:tc>
          <w:tcPr>
            <w:tcW w:w="1259" w:type="pct"/>
            <w:vAlign w:val="center"/>
          </w:tcPr>
          <w:p w:rsidR="00F84FD1" w:rsidRPr="00F84FD1" w:rsidRDefault="00F84FD1" w:rsidP="00F84FD1">
            <w:pPr>
              <w:keepNext/>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Дошкольные образовательные организации, место</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ar-SA"/>
              </w:rPr>
            </w:pPr>
            <w:r w:rsidRPr="00F84FD1">
              <w:rPr>
                <w:rFonts w:ascii="Times New Roman" w:eastAsia="Calibri" w:hAnsi="Times New Roman" w:cs="Times New Roman"/>
                <w:sz w:val="24"/>
                <w:szCs w:val="24"/>
                <w:lang w:eastAsia="ar-SA"/>
              </w:rPr>
              <w:t>85% охвата детей дошкольного возраста</w:t>
            </w:r>
          </w:p>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ar-SA"/>
              </w:rPr>
              <w:t xml:space="preserve"> </w:t>
            </w:r>
            <w:r w:rsidRPr="00F84FD1">
              <w:rPr>
                <w:rFonts w:ascii="Times New Roman" w:eastAsia="Calibri" w:hAnsi="Times New Roman" w:cs="Times New Roman"/>
                <w:sz w:val="24"/>
                <w:szCs w:val="24"/>
                <w:lang w:eastAsia="en-US"/>
              </w:rPr>
              <w:t>(от 1,5 до 7 лет)</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95</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95</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95</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1259" w:type="pct"/>
            <w:vAlign w:val="center"/>
          </w:tcPr>
          <w:p w:rsidR="00F84FD1" w:rsidRPr="00F84FD1" w:rsidRDefault="00F84FD1" w:rsidP="00F84FD1">
            <w:pPr>
              <w:keepNext/>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Общеобразовательные организации, место</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100 % охват детей основным общим образованием (1–9 классы – от 6,5 до 16 лет) и 75 % охват детей средним общим образованием (10–11 классы – от 16 до 18)</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330</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330</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380</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Организации дополнительного образования, место</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 общего числа школьников</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50</w:t>
            </w:r>
            <w:r w:rsidRPr="00F84FD1">
              <w:rPr>
                <w:rFonts w:ascii="Times New Roman" w:eastAsia="Calibri" w:hAnsi="Times New Roman" w:cs="Times New Roman"/>
                <w:sz w:val="24"/>
                <w:szCs w:val="24"/>
                <w:vertAlign w:val="superscript"/>
                <w:lang w:eastAsia="en-US"/>
              </w:rPr>
              <w:footnoteReference w:id="17"/>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50</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50</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образования, д. Нижний Имек</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Дошкольные образовательные организации, место</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ar-SA"/>
              </w:rPr>
            </w:pPr>
            <w:r w:rsidRPr="00F84FD1">
              <w:rPr>
                <w:rFonts w:ascii="Times New Roman" w:eastAsia="Calibri" w:hAnsi="Times New Roman" w:cs="Times New Roman"/>
                <w:sz w:val="24"/>
                <w:szCs w:val="24"/>
                <w:lang w:eastAsia="ar-SA"/>
              </w:rPr>
              <w:t>85% охвата детей дошкольного возраста</w:t>
            </w:r>
          </w:p>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ar-SA"/>
              </w:rPr>
              <w:t xml:space="preserve"> </w:t>
            </w:r>
            <w:r w:rsidRPr="00F84FD1">
              <w:rPr>
                <w:rFonts w:ascii="Times New Roman" w:eastAsia="Calibri" w:hAnsi="Times New Roman" w:cs="Times New Roman"/>
                <w:sz w:val="24"/>
                <w:szCs w:val="24"/>
                <w:lang w:eastAsia="en-US"/>
              </w:rPr>
              <w:t>(от 1,5 до 7 лет)</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25</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25</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25</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Общеобразовательные организации, место</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 xml:space="preserve">100 % охват детей основным общим </w:t>
            </w:r>
            <w:r w:rsidRPr="00F84FD1">
              <w:rPr>
                <w:rFonts w:ascii="Times New Roman" w:eastAsia="Calibri" w:hAnsi="Times New Roman" w:cs="Times New Roman"/>
                <w:sz w:val="24"/>
                <w:szCs w:val="24"/>
                <w:lang w:eastAsia="en-US"/>
              </w:rPr>
              <w:lastRenderedPageBreak/>
              <w:t>образованием (1–9 классы – от 6,5 до 16 лет) и 75 % охват детей средним общим образованием (10–11 классы – от 16 до 18)</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lastRenderedPageBreak/>
              <w:t>26</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30</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30</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30</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lastRenderedPageBreak/>
              <w:t>Объекты образования, д. Верхний Имек</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Общеобразовательные организации, место</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100 % охват детей основным общим образованием (1–9 классы – от 6,5 до 16 лет) и 75 % охват детей средним общим образованием (10–11 классы – от 16 до 18)</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20</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20</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20</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образования, д. Харой</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Общеобразовательные организации, место</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100 % охват детей основным общим образованием (1–9 классы – от 6,5 до 16 лет) и 75 % охват детей средним общим образованием (10–11 классы – от 16 до 18)</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12</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12</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12</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образования, д. Печегол</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Общеобразовательные организации, место</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 xml:space="preserve">100 % охват детей основным общим образованием (1–9 классы – от 6,5 до 16 лет) и 75 % </w:t>
            </w:r>
            <w:r w:rsidRPr="00F84FD1">
              <w:rPr>
                <w:rFonts w:ascii="Times New Roman" w:eastAsia="Calibri" w:hAnsi="Times New Roman" w:cs="Times New Roman"/>
                <w:sz w:val="24"/>
                <w:szCs w:val="24"/>
                <w:lang w:eastAsia="en-US"/>
              </w:rPr>
              <w:lastRenderedPageBreak/>
              <w:t>охват детей средним общим образованием (10–11 классы – от 16 до 18)</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lastRenderedPageBreak/>
              <w:t>3</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bl>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рамках реализации региональной программы «Модернизация первичного звена здравоохранения» на территории Республики Хакасия планируется создание взамен существующего фельдшерско-акушерского пункта в с. Имек в 2022 году.</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В рамках перспективной реализации государственной программы «Развитие здравоохранения» Республики Хакасия планируется проведение комплексного ремонта ФАП в д. Нижний Имек и ФАП в д. Верхний Имек в 2026-2027 гг. </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Проектом запланирована реализация следующих мероприятий по размещению объектов обслуживания населения с 2021 по 2031 гг.:</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 строительство </w:t>
      </w:r>
      <w:r w:rsidRPr="00F84FD1">
        <w:rPr>
          <w:rFonts w:ascii="Times New Roman" w:eastAsia="Times New Roman" w:hAnsi="Times New Roman" w:cs="Times New Roman"/>
          <w:sz w:val="28"/>
          <w:szCs w:val="28"/>
        </w:rPr>
        <w:t>физкультурно-спортивного комплекса, с. Имек, минимальной расчетной мощностью 104 м</w:t>
      </w:r>
      <w:r w:rsidRPr="00F84FD1">
        <w:rPr>
          <w:rFonts w:ascii="Times New Roman" w:eastAsia="Times New Roman" w:hAnsi="Times New Roman" w:cs="Times New Roman"/>
          <w:sz w:val="28"/>
          <w:szCs w:val="28"/>
          <w:vertAlign w:val="superscript"/>
        </w:rPr>
        <w:t>2</w:t>
      </w:r>
      <w:r w:rsidRPr="00F84FD1">
        <w:rPr>
          <w:rFonts w:ascii="Times New Roman" w:eastAsia="Times New Roman" w:hAnsi="Times New Roman" w:cs="Times New Roman"/>
          <w:sz w:val="28"/>
          <w:szCs w:val="28"/>
        </w:rPr>
        <w:t>, принято проектом – 150 м</w:t>
      </w:r>
      <w:r w:rsidRPr="00F84FD1">
        <w:rPr>
          <w:rFonts w:ascii="Times New Roman" w:eastAsia="Times New Roman" w:hAnsi="Times New Roman" w:cs="Times New Roman"/>
          <w:sz w:val="28"/>
          <w:szCs w:val="28"/>
          <w:vertAlign w:val="superscript"/>
        </w:rPr>
        <w:t>2</w:t>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строительство спортивного зала общего пользования, д. Нижний Имек, минимальной расчетной мощностью 38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строительство спортивных сооружений, в д. Нижний Имек расчетной площадью – 0,395 га;</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реконструкция начальной школы в д. Харой;</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реконструкция начальной школы в д. Печегол;</w:t>
      </w:r>
    </w:p>
    <w:p w:rsidR="00F84FD1" w:rsidRPr="00F84FD1" w:rsidRDefault="00F84FD1" w:rsidP="00F84FD1">
      <w:pPr>
        <w:spacing w:after="0" w:line="240" w:lineRule="auto"/>
        <w:ind w:firstLine="567"/>
        <w:rPr>
          <w:rFonts w:ascii="Times New Roman" w:eastAsia="Calibri" w:hAnsi="Times New Roman" w:cs="Times New Roman"/>
          <w:bCs/>
          <w:iCs/>
          <w:sz w:val="28"/>
          <w:szCs w:val="28"/>
          <w:lang w:eastAsia="en-US"/>
        </w:rPr>
      </w:pPr>
      <w:r w:rsidRPr="00F84FD1">
        <w:rPr>
          <w:rFonts w:ascii="Times New Roman" w:eastAsia="Calibri" w:hAnsi="Times New Roman" w:cs="Times New Roman"/>
          <w:sz w:val="28"/>
          <w:szCs w:val="28"/>
          <w:lang w:eastAsia="en-US"/>
        </w:rPr>
        <w:t xml:space="preserve">- </w:t>
      </w:r>
      <w:r w:rsidRPr="00F84FD1">
        <w:rPr>
          <w:rFonts w:ascii="Times New Roman" w:eastAsia="Calibri" w:hAnsi="Times New Roman" w:cs="Times New Roman"/>
          <w:bCs/>
          <w:iCs/>
          <w:sz w:val="28"/>
          <w:szCs w:val="28"/>
          <w:lang w:eastAsia="en-US"/>
        </w:rPr>
        <w:t>строительство СДК в с. Имек, расчётной мощностью 198 мест;</w:t>
      </w:r>
    </w:p>
    <w:p w:rsidR="00F84FD1" w:rsidRPr="00F84FD1" w:rsidRDefault="00F84FD1" w:rsidP="00F84FD1">
      <w:pPr>
        <w:spacing w:after="0" w:line="240" w:lineRule="auto"/>
        <w:ind w:firstLine="567"/>
        <w:jc w:val="both"/>
        <w:rPr>
          <w:rFonts w:ascii="Times New Roman" w:eastAsia="Calibri" w:hAnsi="Times New Roman" w:cs="Times New Roman"/>
          <w:bCs/>
          <w:iCs/>
          <w:sz w:val="28"/>
          <w:szCs w:val="28"/>
          <w:lang w:eastAsia="en-US"/>
        </w:rPr>
      </w:pPr>
      <w:r w:rsidRPr="00F84FD1">
        <w:rPr>
          <w:rFonts w:ascii="Times New Roman" w:eastAsia="Calibri" w:hAnsi="Times New Roman" w:cs="Times New Roman"/>
          <w:bCs/>
          <w:iCs/>
          <w:sz w:val="28"/>
          <w:szCs w:val="28"/>
          <w:lang w:eastAsia="en-US"/>
        </w:rPr>
        <w:t>- строительство спортивных сооружений в д. Печегол, минимальная расчетная мощность – 0,125 га;</w:t>
      </w:r>
    </w:p>
    <w:p w:rsidR="00F84FD1" w:rsidRPr="00F84FD1" w:rsidRDefault="00F84FD1" w:rsidP="00F84FD1">
      <w:pPr>
        <w:spacing w:after="0" w:line="240" w:lineRule="auto"/>
        <w:ind w:firstLine="567"/>
        <w:jc w:val="both"/>
        <w:rPr>
          <w:rFonts w:ascii="Times New Roman" w:eastAsia="Calibri" w:hAnsi="Times New Roman" w:cs="Times New Roman"/>
          <w:bCs/>
          <w:iCs/>
          <w:sz w:val="28"/>
          <w:szCs w:val="28"/>
          <w:lang w:eastAsia="en-US"/>
        </w:rPr>
      </w:pPr>
      <w:r w:rsidRPr="00F84FD1">
        <w:rPr>
          <w:rFonts w:ascii="Times New Roman" w:eastAsia="Calibri" w:hAnsi="Times New Roman" w:cs="Times New Roman"/>
          <w:bCs/>
          <w:iCs/>
          <w:sz w:val="28"/>
          <w:szCs w:val="28"/>
          <w:lang w:eastAsia="en-US"/>
        </w:rPr>
        <w:t>- строительство спортивных сооружений в д. Харой, минимальная расчетная мощность – 0,2 га.</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Проектом запланирована реализация следующих мероприятий по размещению объектов обслуживания населения с 2031 по 2041 гг.:</w:t>
      </w:r>
    </w:p>
    <w:p w:rsidR="00F84FD1" w:rsidRPr="00F84FD1" w:rsidRDefault="00F84FD1" w:rsidP="00F84FD1">
      <w:pPr>
        <w:spacing w:after="0" w:line="240" w:lineRule="auto"/>
        <w:ind w:firstLine="567"/>
        <w:rPr>
          <w:rFonts w:ascii="Times New Roman" w:eastAsia="Calibri" w:hAnsi="Times New Roman" w:cs="Times New Roman"/>
          <w:bCs/>
          <w:iCs/>
          <w:sz w:val="28"/>
          <w:szCs w:val="28"/>
          <w:lang w:eastAsia="en-US"/>
        </w:rPr>
      </w:pPr>
      <w:r w:rsidRPr="00F84FD1">
        <w:rPr>
          <w:rFonts w:ascii="Times New Roman" w:eastAsia="Calibri" w:hAnsi="Times New Roman" w:cs="Times New Roman"/>
          <w:sz w:val="28"/>
          <w:szCs w:val="28"/>
          <w:lang w:eastAsia="en-US"/>
        </w:rPr>
        <w:t xml:space="preserve">- </w:t>
      </w:r>
      <w:r w:rsidRPr="00F84FD1">
        <w:rPr>
          <w:rFonts w:ascii="Times New Roman" w:eastAsia="Calibri" w:hAnsi="Times New Roman" w:cs="Times New Roman"/>
          <w:bCs/>
          <w:iCs/>
          <w:sz w:val="28"/>
          <w:szCs w:val="28"/>
          <w:lang w:eastAsia="en-US"/>
        </w:rPr>
        <w:t>строительство детского сада в д. Нижний Имек, мощностью 25 мест;</w:t>
      </w:r>
    </w:p>
    <w:p w:rsidR="00F84FD1" w:rsidRPr="00F84FD1" w:rsidRDefault="00F84FD1" w:rsidP="00F84FD1">
      <w:pPr>
        <w:spacing w:after="0" w:line="240" w:lineRule="auto"/>
        <w:ind w:firstLine="567"/>
        <w:rPr>
          <w:rFonts w:ascii="Times New Roman" w:eastAsia="Calibri" w:hAnsi="Times New Roman" w:cs="Times New Roman"/>
          <w:bCs/>
          <w:iCs/>
          <w:sz w:val="28"/>
          <w:szCs w:val="28"/>
          <w:lang w:eastAsia="en-US"/>
        </w:rPr>
      </w:pPr>
      <w:r w:rsidRPr="00F84FD1">
        <w:rPr>
          <w:rFonts w:ascii="Times New Roman" w:eastAsia="Calibri" w:hAnsi="Times New Roman" w:cs="Times New Roman"/>
          <w:bCs/>
          <w:iCs/>
          <w:sz w:val="28"/>
          <w:szCs w:val="28"/>
          <w:lang w:eastAsia="en-US"/>
        </w:rPr>
        <w:t>- снос и строительство начальной школы в д. Нижний Имек, мощностью – 30 мест;</w:t>
      </w:r>
    </w:p>
    <w:p w:rsidR="00F84FD1" w:rsidRPr="00F84FD1" w:rsidRDefault="00F84FD1" w:rsidP="00F84FD1">
      <w:pPr>
        <w:spacing w:after="0" w:line="240" w:lineRule="auto"/>
        <w:ind w:firstLine="567"/>
        <w:rPr>
          <w:rFonts w:ascii="Times New Roman" w:eastAsia="Calibri" w:hAnsi="Times New Roman" w:cs="Times New Roman"/>
          <w:bCs/>
          <w:iCs/>
          <w:sz w:val="28"/>
          <w:szCs w:val="28"/>
          <w:lang w:eastAsia="en-US"/>
        </w:rPr>
      </w:pPr>
      <w:r w:rsidRPr="00F84FD1">
        <w:rPr>
          <w:rFonts w:ascii="Times New Roman" w:eastAsia="Calibri" w:hAnsi="Times New Roman" w:cs="Times New Roman"/>
          <w:bCs/>
          <w:iCs/>
          <w:sz w:val="28"/>
          <w:szCs w:val="28"/>
          <w:lang w:eastAsia="en-US"/>
        </w:rPr>
        <w:t>- снос и строительство начальной школы в д. Верхний Имек, мощностью – 20 мест;</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строительство учреждения дополнительного образования в с. Имек, расчетной мощностью – 50 мест;</w:t>
      </w:r>
    </w:p>
    <w:p w:rsidR="00F84FD1" w:rsidRPr="00F84FD1" w:rsidRDefault="00F84FD1" w:rsidP="00F84FD1">
      <w:pPr>
        <w:spacing w:after="0" w:line="240" w:lineRule="auto"/>
        <w:ind w:firstLine="567"/>
        <w:jc w:val="both"/>
        <w:rPr>
          <w:rFonts w:ascii="Times New Roman" w:eastAsia="Calibri" w:hAnsi="Times New Roman" w:cs="Times New Roman"/>
          <w:bCs/>
          <w:iCs/>
          <w:sz w:val="28"/>
          <w:szCs w:val="28"/>
          <w:lang w:eastAsia="en-US"/>
        </w:rPr>
      </w:pPr>
      <w:r w:rsidRPr="00F84FD1">
        <w:rPr>
          <w:rFonts w:ascii="Times New Roman" w:eastAsia="Calibri" w:hAnsi="Times New Roman" w:cs="Times New Roman"/>
          <w:bCs/>
          <w:iCs/>
          <w:sz w:val="28"/>
          <w:szCs w:val="28"/>
          <w:lang w:eastAsia="en-US"/>
        </w:rPr>
        <w:t xml:space="preserve">- строительство </w:t>
      </w:r>
      <w:r w:rsidRPr="00F84FD1">
        <w:rPr>
          <w:rFonts w:ascii="Times New Roman" w:eastAsia="Calibri" w:hAnsi="Times New Roman" w:cs="Times New Roman"/>
          <w:sz w:val="28"/>
          <w:szCs w:val="28"/>
          <w:lang w:eastAsia="en-US"/>
        </w:rPr>
        <w:t xml:space="preserve">спортивных сооружений, минимальной </w:t>
      </w:r>
      <w:r w:rsidRPr="00F84FD1">
        <w:rPr>
          <w:rFonts w:ascii="Times New Roman" w:eastAsia="Calibri" w:hAnsi="Times New Roman" w:cs="Times New Roman"/>
          <w:bCs/>
          <w:iCs/>
          <w:sz w:val="28"/>
          <w:szCs w:val="28"/>
          <w:lang w:eastAsia="en-US"/>
        </w:rPr>
        <w:t>расчетной мощностью в д. Верхний Имек – 0,18 га;</w:t>
      </w:r>
    </w:p>
    <w:p w:rsidR="00F84FD1" w:rsidRPr="00F84FD1" w:rsidRDefault="00F84FD1" w:rsidP="00F84FD1">
      <w:pPr>
        <w:spacing w:after="0" w:line="240" w:lineRule="auto"/>
        <w:ind w:firstLine="567"/>
        <w:rPr>
          <w:rFonts w:ascii="Times New Roman" w:eastAsia="Calibri" w:hAnsi="Times New Roman" w:cs="Times New Roman"/>
          <w:sz w:val="28"/>
          <w:szCs w:val="28"/>
          <w:lang w:eastAsia="en-US"/>
        </w:rPr>
      </w:pPr>
      <w:r w:rsidRPr="00F84FD1">
        <w:rPr>
          <w:rFonts w:ascii="Times New Roman" w:eastAsia="Calibri" w:hAnsi="Times New Roman" w:cs="Times New Roman"/>
          <w:bCs/>
          <w:iCs/>
          <w:sz w:val="28"/>
          <w:szCs w:val="28"/>
          <w:lang w:eastAsia="en-US"/>
        </w:rPr>
        <w:t xml:space="preserve">- строительство клуба в д. Верхний Имек, расчётной мощностью 100 мест. </w:t>
      </w:r>
    </w:p>
    <w:p w:rsidR="00F84FD1" w:rsidRPr="00F84FD1" w:rsidRDefault="00F84FD1" w:rsidP="00F84FD1">
      <w:pPr>
        <w:spacing w:after="0" w:line="240" w:lineRule="auto"/>
        <w:ind w:firstLine="567"/>
        <w:jc w:val="both"/>
        <w:rPr>
          <w:rFonts w:ascii="Times New Roman" w:eastAsia="Calibri" w:hAnsi="Times New Roman" w:cs="Times New Roman"/>
          <w:sz w:val="28"/>
          <w:szCs w:val="28"/>
          <w:shd w:val="clear" w:color="auto" w:fill="FFFFFF"/>
          <w:lang w:eastAsia="en-US"/>
        </w:rPr>
      </w:pPr>
      <w:r w:rsidRPr="00F84FD1">
        <w:rPr>
          <w:rFonts w:ascii="Times New Roman" w:eastAsia="Calibri" w:hAnsi="Times New Roman" w:cs="Times New Roman"/>
          <w:sz w:val="28"/>
          <w:szCs w:val="28"/>
          <w:lang w:eastAsia="en-US"/>
        </w:rPr>
        <w:lastRenderedPageBreak/>
        <w:t xml:space="preserve">Согласно нормативам, принятым в СП 42.13330.2016 Градостроительство. Планировка и застройка городских и сельских поселений. Актуализированная редакция СНиП 2.07.01-89* количество мест в организациях дополнительного образования составляет 10% от числа школьников. Согласно п.3.1.3 «Стратегии социально-экономического развития Республики Хакассия до 2030 года» </w:t>
      </w:r>
      <w:r w:rsidRPr="00F84FD1">
        <w:rPr>
          <w:rFonts w:ascii="Times New Roman" w:eastAsia="Calibri" w:hAnsi="Times New Roman" w:cs="Times New Roman"/>
          <w:sz w:val="28"/>
          <w:szCs w:val="28"/>
          <w:shd w:val="clear" w:color="auto" w:fill="FFFFFF"/>
          <w:lang w:eastAsia="en-US"/>
        </w:rPr>
        <w:t xml:space="preserve">увеличение доли детей в возрасте от 5 до 18 лет, обучающихся по дополнительным образовательным программам до 80%, что отражено в расчетах потребности в количестве мест в организации, осуществляющей дополнительное образование с учетом перспективной численности детей в возрасте от 5 до 18 лет на 2040 год. </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shd w:val="clear" w:color="auto" w:fill="FFFFFF"/>
          <w:lang w:eastAsia="en-US"/>
        </w:rPr>
        <w:t xml:space="preserve">Размещение учреждений дополнительного образования рекомендовано на территории </w:t>
      </w:r>
      <w:r w:rsidRPr="00F84FD1">
        <w:rPr>
          <w:rFonts w:ascii="Times New Roman" w:eastAsia="Times New Roman" w:hAnsi="Times New Roman" w:cs="Times New Roman"/>
          <w:sz w:val="28"/>
          <w:szCs w:val="28"/>
        </w:rPr>
        <w:t>МБОУ «Имекская СОШ» и начальных школ, располагаемых в деревнях Нижний Имек и Верхний Имек, с учётом соблюдения требований, предъявляемых к организациям такого типа.</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Потребность населения Имекского сельсовета в объектах обслуживания иного значения, рекомендуемых для размещения, представлена в таблице 4.5-2.</w:t>
      </w:r>
    </w:p>
    <w:p w:rsidR="00F84FD1" w:rsidRPr="00F84FD1" w:rsidRDefault="00F84FD1" w:rsidP="00F84FD1">
      <w:pPr>
        <w:spacing w:after="0" w:line="240" w:lineRule="auto"/>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Таблица 4.5-2</w:t>
      </w:r>
    </w:p>
    <w:p w:rsidR="00F84FD1" w:rsidRPr="00F84FD1" w:rsidRDefault="00F84FD1" w:rsidP="00F84FD1">
      <w:pPr>
        <w:spacing w:after="0" w:line="240" w:lineRule="auto"/>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 xml:space="preserve">Минимальная потребность населения </w:t>
      </w:r>
      <w:r w:rsidRPr="00F84FD1">
        <w:rPr>
          <w:rFonts w:ascii="Times New Roman" w:eastAsia="Times New Roman" w:hAnsi="Times New Roman" w:cs="Times New Roman"/>
          <w:i/>
          <w:sz w:val="28"/>
          <w:szCs w:val="28"/>
          <w:lang w:eastAsia="en-US"/>
        </w:rPr>
        <w:t xml:space="preserve">Имекского сельсовета </w:t>
      </w:r>
      <w:r w:rsidRPr="00F84FD1">
        <w:rPr>
          <w:rFonts w:ascii="Times New Roman" w:eastAsia="Calibri" w:hAnsi="Times New Roman" w:cs="Times New Roman"/>
          <w:i/>
          <w:sz w:val="28"/>
          <w:szCs w:val="28"/>
          <w:lang w:eastAsia="en-US"/>
        </w:rPr>
        <w:t>в иных объектах обслуживания населения на расчетный срок</w:t>
      </w:r>
    </w:p>
    <w:tbl>
      <w:tblPr>
        <w:tblW w:w="5000" w:type="pct"/>
        <w:jc w:val="center"/>
        <w:tblLook w:val="00A0" w:firstRow="1" w:lastRow="0" w:firstColumn="1" w:lastColumn="0" w:noHBand="0" w:noVBand="0"/>
      </w:tblPr>
      <w:tblGrid>
        <w:gridCol w:w="4969"/>
        <w:gridCol w:w="3068"/>
        <w:gridCol w:w="1533"/>
      </w:tblGrid>
      <w:tr w:rsidR="00F84FD1" w:rsidRPr="00F84FD1" w:rsidTr="00F84FD1">
        <w:trPr>
          <w:trHeight w:val="300"/>
          <w:jc w:val="center"/>
        </w:trPr>
        <w:tc>
          <w:tcPr>
            <w:tcW w:w="2596" w:type="pct"/>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keepNext/>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bCs/>
                <w:sz w:val="24"/>
                <w:szCs w:val="24"/>
              </w:rPr>
              <w:t>Наименование, единица измерения</w:t>
            </w:r>
          </w:p>
        </w:tc>
        <w:tc>
          <w:tcPr>
            <w:tcW w:w="1603" w:type="pct"/>
            <w:tcBorders>
              <w:top w:val="single" w:sz="4" w:space="0" w:color="auto"/>
              <w:left w:val="nil"/>
              <w:bottom w:val="single" w:sz="4" w:space="0" w:color="auto"/>
              <w:right w:val="single" w:sz="4" w:space="0" w:color="auto"/>
            </w:tcBorders>
            <w:noWrap/>
            <w:vAlign w:val="center"/>
          </w:tcPr>
          <w:p w:rsidR="00F84FD1" w:rsidRPr="00F84FD1" w:rsidRDefault="00F84FD1" w:rsidP="00F84FD1">
            <w:pPr>
              <w:keepNext/>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bCs/>
                <w:sz w:val="24"/>
                <w:szCs w:val="24"/>
              </w:rPr>
              <w:t>Норматив</w:t>
            </w:r>
          </w:p>
        </w:tc>
        <w:tc>
          <w:tcPr>
            <w:tcW w:w="801" w:type="pct"/>
            <w:tcBorders>
              <w:top w:val="single" w:sz="4" w:space="0" w:color="auto"/>
              <w:left w:val="nil"/>
              <w:bottom w:val="single" w:sz="4" w:space="0" w:color="auto"/>
              <w:right w:val="single" w:sz="4" w:space="0" w:color="auto"/>
            </w:tcBorders>
            <w:noWrap/>
            <w:vAlign w:val="center"/>
          </w:tcPr>
          <w:p w:rsidR="00F84FD1" w:rsidRPr="00F84FD1" w:rsidRDefault="00F84FD1" w:rsidP="00F84FD1">
            <w:pPr>
              <w:keepNext/>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bCs/>
                <w:sz w:val="24"/>
                <w:szCs w:val="24"/>
              </w:rPr>
              <w:t>Потребность</w:t>
            </w:r>
          </w:p>
        </w:tc>
      </w:tr>
      <w:tr w:rsidR="00F84FD1" w:rsidRPr="00F84FD1" w:rsidTr="00F84FD1">
        <w:trPr>
          <w:trHeight w:val="300"/>
          <w:jc w:val="center"/>
        </w:trPr>
        <w:tc>
          <w:tcPr>
            <w:tcW w:w="5000" w:type="pct"/>
            <w:gridSpan w:val="3"/>
            <w:tcBorders>
              <w:top w:val="single" w:sz="4" w:space="0" w:color="auto"/>
              <w:left w:val="single" w:sz="4" w:space="0" w:color="auto"/>
              <w:bottom w:val="single" w:sz="4" w:space="0" w:color="auto"/>
              <w:right w:val="single" w:sz="4" w:space="0" w:color="auto"/>
            </w:tcBorders>
            <w:noWrap/>
            <w:vAlign w:val="center"/>
          </w:tcPr>
          <w:p w:rsidR="00F84FD1" w:rsidRPr="00F84FD1" w:rsidRDefault="00F84FD1" w:rsidP="00F84FD1">
            <w:pPr>
              <w:keepNext/>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i/>
                <w:iCs/>
              </w:rPr>
              <w:t>Предприятия торговли и общественного питания</w:t>
            </w:r>
          </w:p>
        </w:tc>
      </w:tr>
      <w:tr w:rsidR="00F84FD1" w:rsidRPr="00F84FD1" w:rsidTr="00F84FD1">
        <w:trPr>
          <w:trHeight w:val="300"/>
          <w:jc w:val="center"/>
        </w:trPr>
        <w:tc>
          <w:tcPr>
            <w:tcW w:w="2596" w:type="pct"/>
            <w:tcBorders>
              <w:top w:val="nil"/>
              <w:left w:val="single" w:sz="4" w:space="0" w:color="auto"/>
              <w:bottom w:val="single" w:sz="4" w:space="0" w:color="auto"/>
              <w:right w:val="single" w:sz="4" w:space="0" w:color="auto"/>
            </w:tcBorders>
            <w:vAlign w:val="center"/>
          </w:tcPr>
          <w:p w:rsidR="00F84FD1" w:rsidRPr="00F84FD1" w:rsidRDefault="00F84FD1" w:rsidP="00F84FD1">
            <w:pPr>
              <w:tabs>
                <w:tab w:val="left" w:pos="4965"/>
              </w:tabs>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Предприятия торговли</w:t>
            </w:r>
          </w:p>
        </w:tc>
        <w:tc>
          <w:tcPr>
            <w:tcW w:w="1603" w:type="pct"/>
            <w:tcBorders>
              <w:top w:val="nil"/>
              <w:left w:val="nil"/>
              <w:bottom w:val="single" w:sz="4" w:space="0" w:color="auto"/>
              <w:right w:val="single" w:sz="4" w:space="0" w:color="auto"/>
            </w:tcBorders>
            <w:noWrap/>
            <w:vAlign w:val="center"/>
          </w:tcPr>
          <w:p w:rsidR="00F84FD1" w:rsidRPr="00F84FD1" w:rsidRDefault="00F84FD1" w:rsidP="00F84FD1">
            <w:pPr>
              <w:spacing w:after="0" w:line="240" w:lineRule="auto"/>
              <w:jc w:val="center"/>
              <w:rPr>
                <w:rFonts w:ascii="Times New Roman" w:eastAsia="Calibri" w:hAnsi="Times New Roman" w:cs="Times New Roman"/>
                <w:sz w:val="24"/>
                <w:szCs w:val="24"/>
                <w:vertAlign w:val="superscript"/>
                <w:lang w:eastAsia="en-US"/>
              </w:rPr>
            </w:pPr>
            <w:r w:rsidRPr="00F84FD1">
              <w:rPr>
                <w:rFonts w:ascii="Times New Roman" w:eastAsia="Calibri" w:hAnsi="Times New Roman" w:cs="Times New Roman"/>
                <w:sz w:val="24"/>
                <w:szCs w:val="24"/>
                <w:lang w:eastAsia="en-US"/>
              </w:rPr>
              <w:t>м</w:t>
            </w:r>
            <w:r w:rsidRPr="00F84FD1">
              <w:rPr>
                <w:rFonts w:ascii="Times New Roman" w:eastAsia="Calibri" w:hAnsi="Times New Roman" w:cs="Times New Roman"/>
                <w:sz w:val="24"/>
                <w:szCs w:val="24"/>
                <w:vertAlign w:val="superscript"/>
                <w:lang w:eastAsia="en-US"/>
              </w:rPr>
              <w:t>2</w:t>
            </w:r>
          </w:p>
        </w:tc>
        <w:tc>
          <w:tcPr>
            <w:tcW w:w="801" w:type="pct"/>
            <w:tcBorders>
              <w:top w:val="nil"/>
              <w:left w:val="nil"/>
              <w:bottom w:val="single" w:sz="4" w:space="0" w:color="auto"/>
              <w:right w:val="single" w:sz="4" w:space="0" w:color="auto"/>
            </w:tcBorders>
            <w:noWrap/>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428*</w:t>
            </w:r>
          </w:p>
        </w:tc>
      </w:tr>
      <w:tr w:rsidR="00F84FD1" w:rsidRPr="00F84FD1" w:rsidTr="00F84FD1">
        <w:trPr>
          <w:trHeight w:val="300"/>
          <w:jc w:val="center"/>
        </w:trPr>
        <w:tc>
          <w:tcPr>
            <w:tcW w:w="5000" w:type="pct"/>
            <w:gridSpan w:val="3"/>
            <w:tcBorders>
              <w:top w:val="nil"/>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jc w:val="center"/>
              <w:rPr>
                <w:rFonts w:ascii="Times New Roman" w:eastAsia="Calibri" w:hAnsi="Times New Roman" w:cs="Times New Roman"/>
                <w:i/>
                <w:iCs/>
                <w:sz w:val="24"/>
                <w:szCs w:val="24"/>
                <w:lang w:val="en-US" w:eastAsia="en-US"/>
              </w:rPr>
            </w:pPr>
            <w:r w:rsidRPr="00F84FD1">
              <w:rPr>
                <w:rFonts w:ascii="Times New Roman" w:eastAsia="Calibri" w:hAnsi="Times New Roman" w:cs="Times New Roman"/>
                <w:i/>
                <w:iCs/>
                <w:sz w:val="24"/>
                <w:szCs w:val="24"/>
                <w:lang w:eastAsia="en-US"/>
              </w:rPr>
              <w:t>Предприятия общественного питания</w:t>
            </w:r>
          </w:p>
        </w:tc>
      </w:tr>
      <w:tr w:rsidR="00F84FD1" w:rsidRPr="00F84FD1" w:rsidTr="00F84FD1">
        <w:trPr>
          <w:trHeight w:val="300"/>
          <w:jc w:val="center"/>
        </w:trPr>
        <w:tc>
          <w:tcPr>
            <w:tcW w:w="2596" w:type="pct"/>
            <w:tcBorders>
              <w:top w:val="nil"/>
              <w:left w:val="single" w:sz="4" w:space="0" w:color="auto"/>
              <w:bottom w:val="single" w:sz="4" w:space="0" w:color="auto"/>
              <w:right w:val="single" w:sz="4" w:space="0" w:color="auto"/>
            </w:tcBorders>
            <w:vAlign w:val="center"/>
          </w:tcPr>
          <w:p w:rsidR="00F84FD1" w:rsidRPr="00F84FD1" w:rsidRDefault="00F84FD1" w:rsidP="00F84FD1">
            <w:pPr>
              <w:tabs>
                <w:tab w:val="left" w:pos="4965"/>
              </w:tabs>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rPr>
              <w:t>Предприятия общественного питания</w:t>
            </w:r>
          </w:p>
        </w:tc>
        <w:tc>
          <w:tcPr>
            <w:tcW w:w="1603" w:type="pct"/>
            <w:tcBorders>
              <w:top w:val="nil"/>
              <w:left w:val="nil"/>
              <w:bottom w:val="single" w:sz="4" w:space="0" w:color="auto"/>
              <w:right w:val="single" w:sz="4" w:space="0" w:color="auto"/>
            </w:tcBorders>
            <w:noWrap/>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40 мест на 1 тыс. человек</w:t>
            </w:r>
          </w:p>
        </w:tc>
        <w:tc>
          <w:tcPr>
            <w:tcW w:w="801" w:type="pct"/>
            <w:tcBorders>
              <w:top w:val="nil"/>
              <w:left w:val="nil"/>
              <w:bottom w:val="single" w:sz="4" w:space="0" w:color="auto"/>
              <w:right w:val="single" w:sz="4" w:space="0" w:color="auto"/>
            </w:tcBorders>
            <w:noWrap/>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79**</w:t>
            </w:r>
          </w:p>
        </w:tc>
      </w:tr>
      <w:tr w:rsidR="00F84FD1" w:rsidRPr="00F84FD1" w:rsidTr="00F84FD1">
        <w:trPr>
          <w:trHeight w:val="300"/>
          <w:jc w:val="center"/>
        </w:trPr>
        <w:tc>
          <w:tcPr>
            <w:tcW w:w="5000" w:type="pct"/>
            <w:gridSpan w:val="3"/>
            <w:tcBorders>
              <w:top w:val="single" w:sz="4" w:space="0" w:color="auto"/>
              <w:left w:val="single" w:sz="4" w:space="0" w:color="auto"/>
              <w:bottom w:val="single" w:sz="4" w:space="0" w:color="auto"/>
              <w:right w:val="single" w:sz="4" w:space="0" w:color="auto"/>
            </w:tcBorders>
            <w:noWrap/>
            <w:vAlign w:val="center"/>
          </w:tcPr>
          <w:p w:rsidR="00F84FD1" w:rsidRPr="00F84FD1" w:rsidRDefault="00F84FD1" w:rsidP="00F84FD1">
            <w:pPr>
              <w:keepNext/>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i/>
                <w:iCs/>
              </w:rPr>
              <w:t>Предприятия бытового обслуживания</w:t>
            </w:r>
          </w:p>
        </w:tc>
      </w:tr>
      <w:tr w:rsidR="00F84FD1" w:rsidRPr="00F84FD1" w:rsidTr="00F84FD1">
        <w:trPr>
          <w:trHeight w:val="300"/>
          <w:jc w:val="center"/>
        </w:trPr>
        <w:tc>
          <w:tcPr>
            <w:tcW w:w="2596" w:type="pct"/>
            <w:tcBorders>
              <w:top w:val="nil"/>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Предприятие бытового обслуживания, рабочее место</w:t>
            </w:r>
          </w:p>
        </w:tc>
        <w:tc>
          <w:tcPr>
            <w:tcW w:w="1603" w:type="pct"/>
            <w:tcBorders>
              <w:top w:val="nil"/>
              <w:left w:val="nil"/>
              <w:bottom w:val="single" w:sz="4" w:space="0" w:color="auto"/>
              <w:right w:val="single" w:sz="4" w:space="0" w:color="auto"/>
            </w:tcBorders>
            <w:noWrap/>
            <w:vAlign w:val="center"/>
          </w:tcPr>
          <w:p w:rsidR="00F84FD1" w:rsidRPr="00F84FD1" w:rsidRDefault="00F84FD1" w:rsidP="006A5BA1">
            <w:pPr>
              <w:numPr>
                <w:ilvl w:val="0"/>
                <w:numId w:val="47"/>
              </w:num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на 1 тыс. человек</w:t>
            </w:r>
          </w:p>
        </w:tc>
        <w:tc>
          <w:tcPr>
            <w:tcW w:w="801" w:type="pct"/>
            <w:tcBorders>
              <w:top w:val="nil"/>
              <w:left w:val="nil"/>
              <w:bottom w:val="single" w:sz="4" w:space="0" w:color="auto"/>
              <w:right w:val="single" w:sz="4" w:space="0" w:color="auto"/>
            </w:tcBorders>
            <w:noWrap/>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16</w:t>
            </w:r>
          </w:p>
        </w:tc>
      </w:tr>
    </w:tbl>
    <w:p w:rsidR="00F84FD1" w:rsidRPr="00F84FD1" w:rsidRDefault="00F84FD1" w:rsidP="00F84FD1">
      <w:pPr>
        <w:spacing w:after="0" w:line="240" w:lineRule="auto"/>
        <w:ind w:firstLine="851"/>
        <w:rPr>
          <w:rFonts w:ascii="Times New Roman" w:eastAsia="Calibri" w:hAnsi="Times New Roman" w:cs="Times New Roman"/>
          <w:sz w:val="20"/>
          <w:szCs w:val="20"/>
          <w:lang w:eastAsia="en-US"/>
        </w:rPr>
      </w:pPr>
      <w:r w:rsidRPr="00F84FD1">
        <w:rPr>
          <w:rFonts w:ascii="Times New Roman" w:eastAsia="Calibri" w:hAnsi="Times New Roman" w:cs="Times New Roman"/>
          <w:sz w:val="20"/>
          <w:szCs w:val="20"/>
          <w:lang w:eastAsia="en-US"/>
        </w:rPr>
        <w:t>*по населенным пунктам, в том числе: с. Имек – 215,5 м</w:t>
      </w:r>
      <w:r w:rsidRPr="00F84FD1">
        <w:rPr>
          <w:rFonts w:ascii="Times New Roman" w:eastAsia="Calibri" w:hAnsi="Times New Roman" w:cs="Times New Roman"/>
          <w:sz w:val="20"/>
          <w:szCs w:val="20"/>
          <w:vertAlign w:val="superscript"/>
          <w:lang w:eastAsia="en-US"/>
        </w:rPr>
        <w:t>2</w:t>
      </w:r>
      <w:r w:rsidRPr="00F84FD1">
        <w:rPr>
          <w:rFonts w:ascii="Times New Roman" w:eastAsia="Calibri" w:hAnsi="Times New Roman" w:cs="Times New Roman"/>
          <w:sz w:val="20"/>
          <w:szCs w:val="20"/>
          <w:lang w:eastAsia="en-US"/>
        </w:rPr>
        <w:t>, д. Нижний Имек – 77,8 м</w:t>
      </w:r>
      <w:r w:rsidRPr="00F84FD1">
        <w:rPr>
          <w:rFonts w:ascii="Times New Roman" w:eastAsia="Calibri" w:hAnsi="Times New Roman" w:cs="Times New Roman"/>
          <w:sz w:val="20"/>
          <w:szCs w:val="20"/>
          <w:vertAlign w:val="superscript"/>
          <w:lang w:eastAsia="en-US"/>
        </w:rPr>
        <w:t>2</w:t>
      </w:r>
      <w:r w:rsidRPr="00F84FD1">
        <w:rPr>
          <w:rFonts w:ascii="Times New Roman" w:eastAsia="Calibri" w:hAnsi="Times New Roman" w:cs="Times New Roman"/>
          <w:sz w:val="20"/>
          <w:szCs w:val="20"/>
          <w:lang w:eastAsia="en-US"/>
        </w:rPr>
        <w:t>, д. Верхний Имек – 46,8 м</w:t>
      </w:r>
      <w:r w:rsidRPr="00F84FD1">
        <w:rPr>
          <w:rFonts w:ascii="Times New Roman" w:eastAsia="Calibri" w:hAnsi="Times New Roman" w:cs="Times New Roman"/>
          <w:sz w:val="20"/>
          <w:szCs w:val="20"/>
          <w:vertAlign w:val="superscript"/>
          <w:lang w:eastAsia="en-US"/>
        </w:rPr>
        <w:t>2</w:t>
      </w:r>
    </w:p>
    <w:p w:rsidR="00F84FD1" w:rsidRPr="00F84FD1" w:rsidRDefault="00F84FD1" w:rsidP="00F84FD1">
      <w:pPr>
        <w:spacing w:line="240" w:lineRule="auto"/>
        <w:ind w:firstLine="851"/>
        <w:rPr>
          <w:rFonts w:ascii="Times New Roman" w:eastAsia="Calibri" w:hAnsi="Times New Roman" w:cs="Times New Roman"/>
          <w:sz w:val="28"/>
          <w:szCs w:val="28"/>
          <w:highlight w:val="darkGray"/>
          <w:lang w:eastAsia="en-US"/>
        </w:rPr>
      </w:pPr>
      <w:r w:rsidRPr="00F84FD1">
        <w:rPr>
          <w:rFonts w:ascii="Times New Roman" w:eastAsia="Calibri" w:hAnsi="Times New Roman" w:cs="Times New Roman"/>
          <w:sz w:val="20"/>
          <w:szCs w:val="20"/>
          <w:lang w:eastAsia="en-US"/>
        </w:rPr>
        <w:t>** по населенным пунктам, в том числе: с. Имек – 52, д. Нижний Имек – 19, д. Верхний Имек – 8 мест</w:t>
      </w:r>
    </w:p>
    <w:p w:rsidR="00F84FD1" w:rsidRPr="00F84FD1" w:rsidRDefault="00F84FD1" w:rsidP="00F84FD1">
      <w:pPr>
        <w:spacing w:after="0" w:line="240" w:lineRule="auto"/>
        <w:jc w:val="both"/>
        <w:rPr>
          <w:rFonts w:ascii="Times New Roman" w:eastAsia="Calibri" w:hAnsi="Times New Roman" w:cs="Times New Roman"/>
          <w:sz w:val="28"/>
          <w:szCs w:val="28"/>
          <w:highlight w:val="darkGray"/>
          <w:lang w:eastAsia="en-US"/>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keepNext/>
        <w:keepLines/>
        <w:numPr>
          <w:ilvl w:val="1"/>
          <w:numId w:val="49"/>
        </w:numPr>
        <w:spacing w:after="0" w:line="240" w:lineRule="auto"/>
        <w:ind w:left="709" w:firstLine="0"/>
        <w:jc w:val="both"/>
        <w:outlineLvl w:val="1"/>
        <w:rPr>
          <w:rFonts w:ascii="Times New Roman" w:eastAsia="Times New Roman" w:hAnsi="Times New Roman" w:cs="Times New Roman"/>
          <w:b/>
          <w:bCs/>
          <w:sz w:val="28"/>
          <w:szCs w:val="26"/>
          <w:lang w:eastAsia="en-US"/>
        </w:rPr>
      </w:pPr>
      <w:bookmarkStart w:id="50" w:name="_Toc530401331"/>
      <w:bookmarkStart w:id="51" w:name="_Toc75447418"/>
      <w:r w:rsidRPr="00F84FD1">
        <w:rPr>
          <w:rFonts w:ascii="Times New Roman" w:eastAsia="Times New Roman" w:hAnsi="Times New Roman" w:cs="Times New Roman"/>
          <w:b/>
          <w:bCs/>
          <w:sz w:val="28"/>
          <w:szCs w:val="26"/>
          <w:lang w:eastAsia="en-US"/>
        </w:rPr>
        <w:lastRenderedPageBreak/>
        <w:t>Развитие и размещение объектов транспортной инфраструктуры</w:t>
      </w:r>
      <w:bookmarkEnd w:id="50"/>
      <w:bookmarkEnd w:id="51"/>
    </w:p>
    <w:p w:rsidR="00F84FD1" w:rsidRPr="00F84FD1" w:rsidRDefault="00F84FD1" w:rsidP="00F84FD1">
      <w:pPr>
        <w:spacing w:after="0" w:line="240" w:lineRule="auto"/>
        <w:ind w:firstLine="709"/>
        <w:jc w:val="both"/>
        <w:rPr>
          <w:rFonts w:ascii="Times New Roman" w:eastAsia="Times New Roman" w:hAnsi="Times New Roman" w:cs="Times New Roman"/>
          <w:sz w:val="28"/>
          <w:szCs w:val="28"/>
          <w:highlight w:val="darkGray"/>
          <w:lang w:eastAsia="en-US"/>
        </w:rPr>
      </w:pPr>
    </w:p>
    <w:p w:rsidR="00F84FD1" w:rsidRPr="00F84FD1" w:rsidRDefault="00F84FD1" w:rsidP="00F84FD1">
      <w:pPr>
        <w:spacing w:after="0" w:line="240" w:lineRule="auto"/>
        <w:ind w:firstLine="709"/>
        <w:rPr>
          <w:rFonts w:ascii="Times New Roman" w:eastAsia="Times New Roman" w:hAnsi="Times New Roman" w:cs="Times New Roman"/>
          <w:i/>
          <w:sz w:val="28"/>
          <w:szCs w:val="24"/>
          <w:lang w:eastAsia="en-US"/>
        </w:rPr>
      </w:pPr>
      <w:r w:rsidRPr="00F84FD1">
        <w:rPr>
          <w:rFonts w:ascii="Times New Roman" w:eastAsia="Times New Roman" w:hAnsi="Times New Roman" w:cs="Times New Roman"/>
          <w:i/>
          <w:sz w:val="28"/>
          <w:szCs w:val="24"/>
          <w:lang w:eastAsia="en-US"/>
        </w:rPr>
        <w:t>Воздушный транспорт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Развитие внутреннего воздушного транспорта не планируется.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4"/>
          <w:lang w:eastAsia="en-US"/>
        </w:rPr>
      </w:pPr>
      <w:r w:rsidRPr="00F84FD1">
        <w:rPr>
          <w:rFonts w:ascii="Times New Roman" w:eastAsia="Times New Roman" w:hAnsi="Times New Roman" w:cs="Times New Roman"/>
          <w:i/>
          <w:sz w:val="28"/>
          <w:szCs w:val="24"/>
          <w:lang w:eastAsia="en-US"/>
        </w:rPr>
        <w:t>Водный транспорт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Развитие водного транспорта не планируется.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p>
    <w:p w:rsidR="00F84FD1" w:rsidRPr="00F84FD1" w:rsidRDefault="00F84FD1" w:rsidP="00F84FD1">
      <w:pPr>
        <w:spacing w:after="0" w:line="240" w:lineRule="auto"/>
        <w:ind w:firstLine="709"/>
        <w:rPr>
          <w:rFonts w:ascii="Times New Roman" w:eastAsia="Times New Roman" w:hAnsi="Times New Roman" w:cs="Times New Roman"/>
          <w:i/>
          <w:sz w:val="28"/>
          <w:szCs w:val="24"/>
        </w:rPr>
      </w:pPr>
      <w:r w:rsidRPr="00F84FD1">
        <w:rPr>
          <w:rFonts w:ascii="Times New Roman" w:eastAsia="Times New Roman" w:hAnsi="Times New Roman" w:cs="Times New Roman"/>
          <w:i/>
          <w:sz w:val="28"/>
          <w:szCs w:val="24"/>
        </w:rPr>
        <w:t>Железнодорожный транспорт</w:t>
      </w:r>
    </w:p>
    <w:p w:rsidR="00F84FD1" w:rsidRPr="00F84FD1" w:rsidRDefault="00F84FD1" w:rsidP="00F84FD1">
      <w:pPr>
        <w:suppressAutoHyphens/>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4"/>
          <w:lang w:eastAsia="en-US"/>
        </w:rPr>
        <w:t>Развитие железнодорожного транспорта не планируется.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rPr>
          <w:rFonts w:ascii="Times New Roman" w:eastAsia="Times New Roman" w:hAnsi="Times New Roman" w:cs="Times New Roman"/>
          <w:i/>
          <w:sz w:val="28"/>
          <w:szCs w:val="24"/>
          <w:lang w:eastAsia="en-US"/>
        </w:rPr>
      </w:pPr>
      <w:r w:rsidRPr="00F84FD1">
        <w:rPr>
          <w:rFonts w:ascii="Times New Roman" w:eastAsia="Times New Roman" w:hAnsi="Times New Roman" w:cs="Times New Roman"/>
          <w:i/>
          <w:sz w:val="28"/>
          <w:szCs w:val="24"/>
          <w:lang w:eastAsia="en-US"/>
        </w:rPr>
        <w:t xml:space="preserve">Автомобильные дороги </w:t>
      </w:r>
    </w:p>
    <w:p w:rsidR="00F84FD1" w:rsidRPr="00F84FD1" w:rsidRDefault="00F84FD1" w:rsidP="00F84FD1">
      <w:pPr>
        <w:tabs>
          <w:tab w:val="left" w:pos="993"/>
        </w:tabs>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Times New Roman" w:hAnsi="Times New Roman" w:cs="Times New Roman"/>
          <w:sz w:val="28"/>
          <w:szCs w:val="28"/>
          <w:lang w:eastAsia="en-US"/>
        </w:rPr>
        <w:t>При разработке схемы транспортной сети были учтены и отражены на соответствующих картах мероприятия в соответствии со схемой территориального планирования Республики Хакасия</w:t>
      </w:r>
      <w:r w:rsidRPr="00F84FD1">
        <w:rPr>
          <w:rFonts w:ascii="Times New Roman" w:eastAsia="Calibri" w:hAnsi="Times New Roman" w:cs="Times New Roman"/>
          <w:sz w:val="28"/>
          <w:szCs w:val="28"/>
          <w:lang w:eastAsia="en-US"/>
        </w:rPr>
        <w:t>:</w:t>
      </w:r>
    </w:p>
    <w:p w:rsidR="00F84FD1" w:rsidRPr="00F84FD1" w:rsidRDefault="00F84FD1" w:rsidP="00F84FD1">
      <w:pPr>
        <w:tabs>
          <w:tab w:val="left" w:pos="993"/>
        </w:tabs>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реконструкция автомобильных дорог регионального и межмуниципального значения Абакан-Ак-Довурак, подъезд к д.Верхний Имек;</w:t>
      </w:r>
    </w:p>
    <w:p w:rsidR="00F84FD1" w:rsidRPr="00F84FD1" w:rsidRDefault="00F84FD1" w:rsidP="00F84FD1">
      <w:pPr>
        <w:tabs>
          <w:tab w:val="left" w:pos="993"/>
        </w:tabs>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реконструкция автомобильной дороги местного значения Печегол-Печень.</w:t>
      </w:r>
    </w:p>
    <w:p w:rsidR="00F84FD1" w:rsidRPr="00F84FD1" w:rsidRDefault="00F84FD1" w:rsidP="00F84FD1">
      <w:pPr>
        <w:tabs>
          <w:tab w:val="left" w:pos="993"/>
        </w:tabs>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rPr>
          <w:rFonts w:ascii="Times New Roman" w:eastAsia="Times New Roman" w:hAnsi="Times New Roman" w:cs="Times New Roman"/>
          <w:sz w:val="28"/>
          <w:szCs w:val="24"/>
          <w:lang w:eastAsia="en-US"/>
        </w:rPr>
      </w:pPr>
      <w:r w:rsidRPr="00F84FD1">
        <w:rPr>
          <w:rFonts w:ascii="Times New Roman" w:eastAsia="Times New Roman" w:hAnsi="Times New Roman" w:cs="Times New Roman"/>
          <w:i/>
          <w:sz w:val="28"/>
          <w:szCs w:val="24"/>
          <w:lang w:eastAsia="en-US"/>
        </w:rPr>
        <w:t>Улично-дорожная сеть</w:t>
      </w:r>
    </w:p>
    <w:p w:rsidR="00F84FD1" w:rsidRPr="00F84FD1" w:rsidRDefault="00F84FD1" w:rsidP="00F84FD1">
      <w:pPr>
        <w:spacing w:after="0" w:line="240" w:lineRule="auto"/>
        <w:ind w:right="-2"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В основу проектного решения улично-дорожной сети положено: </w:t>
      </w:r>
    </w:p>
    <w:p w:rsidR="00F84FD1" w:rsidRPr="00F84FD1" w:rsidRDefault="00F84FD1" w:rsidP="006A5BA1">
      <w:pPr>
        <w:numPr>
          <w:ilvl w:val="0"/>
          <w:numId w:val="19"/>
        </w:numPr>
        <w:autoSpaceDE w:val="0"/>
        <w:autoSpaceDN w:val="0"/>
        <w:adjustRightInd w:val="0"/>
        <w:spacing w:after="0" w:line="240" w:lineRule="auto"/>
        <w:jc w:val="both"/>
        <w:rPr>
          <w:rFonts w:ascii="Times New Roman" w:eastAsia="Times New Roman" w:hAnsi="Times New Roman" w:cs="Arial"/>
          <w:sz w:val="28"/>
          <w:szCs w:val="28"/>
        </w:rPr>
      </w:pPr>
      <w:r w:rsidRPr="00F84FD1">
        <w:rPr>
          <w:rFonts w:ascii="Times New Roman" w:eastAsia="Times New Roman" w:hAnsi="Times New Roman" w:cs="Arial"/>
          <w:sz w:val="28"/>
          <w:szCs w:val="28"/>
        </w:rPr>
        <w:t>максимальное сохранение сложившейся структуры улиц и дорог, существующей застройки;</w:t>
      </w:r>
    </w:p>
    <w:p w:rsidR="00F84FD1" w:rsidRPr="00F84FD1" w:rsidRDefault="00F84FD1" w:rsidP="006A5BA1">
      <w:pPr>
        <w:numPr>
          <w:ilvl w:val="0"/>
          <w:numId w:val="19"/>
        </w:numPr>
        <w:autoSpaceDE w:val="0"/>
        <w:autoSpaceDN w:val="0"/>
        <w:adjustRightInd w:val="0"/>
        <w:spacing w:after="0" w:line="240" w:lineRule="auto"/>
        <w:jc w:val="both"/>
        <w:rPr>
          <w:rFonts w:ascii="Times New Roman" w:eastAsia="Times New Roman" w:hAnsi="Times New Roman" w:cs="Arial"/>
          <w:sz w:val="28"/>
          <w:szCs w:val="28"/>
        </w:rPr>
      </w:pPr>
      <w:r w:rsidRPr="00F84FD1">
        <w:rPr>
          <w:rFonts w:ascii="Times New Roman" w:eastAsia="Times New Roman" w:hAnsi="Times New Roman" w:cs="Arial"/>
          <w:sz w:val="28"/>
          <w:szCs w:val="28"/>
        </w:rPr>
        <w:t>обеспечение наиболее удобных связей жилых зон с центром, местами труда, внешними дорогами;</w:t>
      </w:r>
    </w:p>
    <w:p w:rsidR="00F84FD1" w:rsidRPr="00F84FD1" w:rsidRDefault="00F84FD1" w:rsidP="006A5BA1">
      <w:pPr>
        <w:numPr>
          <w:ilvl w:val="0"/>
          <w:numId w:val="19"/>
        </w:numPr>
        <w:autoSpaceDE w:val="0"/>
        <w:autoSpaceDN w:val="0"/>
        <w:adjustRightInd w:val="0"/>
        <w:spacing w:after="0" w:line="240" w:lineRule="auto"/>
        <w:jc w:val="both"/>
        <w:rPr>
          <w:rFonts w:ascii="Times New Roman" w:eastAsia="Times New Roman" w:hAnsi="Times New Roman" w:cs="Arial"/>
          <w:sz w:val="28"/>
          <w:szCs w:val="28"/>
        </w:rPr>
      </w:pPr>
      <w:r w:rsidRPr="00F84FD1">
        <w:rPr>
          <w:rFonts w:ascii="Times New Roman" w:eastAsia="Times New Roman" w:hAnsi="Times New Roman" w:cs="Arial"/>
          <w:sz w:val="28"/>
          <w:szCs w:val="28"/>
        </w:rPr>
        <w:t>реконструкция существующих улиц и приведение их параметров в соответствие с нормативными параметрами.</w:t>
      </w:r>
    </w:p>
    <w:p w:rsidR="00F84FD1" w:rsidRPr="00F84FD1" w:rsidRDefault="00F84FD1" w:rsidP="00F84FD1">
      <w:pPr>
        <w:spacing w:after="0" w:line="240" w:lineRule="auto"/>
        <w:ind w:right="-2" w:firstLine="709"/>
        <w:jc w:val="both"/>
        <w:rPr>
          <w:rFonts w:ascii="Times New Roman" w:eastAsia="Calibri" w:hAnsi="Times New Roman" w:cs="Times New Roman"/>
          <w:bCs/>
          <w:sz w:val="28"/>
          <w:szCs w:val="28"/>
          <w:highlight w:val="darkGray"/>
          <w:lang w:eastAsia="en-US"/>
        </w:rPr>
      </w:pPr>
    </w:p>
    <w:p w:rsidR="00F84FD1" w:rsidRPr="00F84FD1" w:rsidRDefault="00F84FD1" w:rsidP="00F84FD1">
      <w:pPr>
        <w:spacing w:after="0" w:line="240" w:lineRule="auto"/>
        <w:ind w:firstLine="709"/>
        <w:rPr>
          <w:rFonts w:ascii="Times New Roman" w:eastAsia="Times New Roman" w:hAnsi="Times New Roman" w:cs="Times New Roman"/>
          <w:i/>
          <w:color w:val="000000" w:themeColor="text1"/>
          <w:sz w:val="28"/>
          <w:szCs w:val="24"/>
          <w:lang w:eastAsia="en-US"/>
        </w:rPr>
      </w:pPr>
      <w:r w:rsidRPr="00F84FD1">
        <w:rPr>
          <w:rFonts w:ascii="Times New Roman" w:eastAsia="Times New Roman" w:hAnsi="Times New Roman" w:cs="Times New Roman"/>
          <w:i/>
          <w:color w:val="000000" w:themeColor="text1"/>
          <w:sz w:val="28"/>
          <w:szCs w:val="24"/>
          <w:lang w:eastAsia="en-US"/>
        </w:rPr>
        <w:t>Автомобильный транспорт</w:t>
      </w: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4"/>
          <w:lang w:eastAsia="en-US"/>
        </w:rPr>
      </w:pPr>
      <w:r w:rsidRPr="00F84FD1">
        <w:rPr>
          <w:rFonts w:ascii="Times New Roman" w:eastAsia="Times New Roman" w:hAnsi="Times New Roman" w:cs="Times New Roman"/>
          <w:color w:val="000000" w:themeColor="text1"/>
          <w:sz w:val="28"/>
          <w:szCs w:val="24"/>
          <w:lang w:eastAsia="en-US"/>
        </w:rPr>
        <w:t>На территории муниципального образования на расчетный срок предполагается проживание 2277 человек.</w:t>
      </w: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r w:rsidRPr="00F84FD1">
        <w:rPr>
          <w:rFonts w:ascii="Times New Roman" w:eastAsia="Times New Roman" w:hAnsi="Times New Roman" w:cs="Times New Roman"/>
          <w:color w:val="000000" w:themeColor="text1"/>
          <w:sz w:val="28"/>
          <w:szCs w:val="28"/>
          <w:lang w:eastAsia="en-US"/>
        </w:rPr>
        <w:t>Расчёт уровня автомобилизации, исходя из проектной численности населения в части легкового и грузового транспорта, приведён в таблице 4.6-1.</w:t>
      </w: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p>
    <w:p w:rsidR="00F84FD1" w:rsidRPr="00F84FD1" w:rsidRDefault="00F84FD1" w:rsidP="00F84FD1">
      <w:pPr>
        <w:spacing w:after="0" w:line="240" w:lineRule="auto"/>
        <w:ind w:firstLine="709"/>
        <w:jc w:val="right"/>
        <w:rPr>
          <w:rFonts w:ascii="Times New Roman" w:eastAsia="Times New Roman" w:hAnsi="Times New Roman" w:cs="Times New Roman"/>
          <w:i/>
          <w:color w:val="000000" w:themeColor="text1"/>
          <w:sz w:val="28"/>
          <w:szCs w:val="28"/>
          <w:lang w:eastAsia="en-US"/>
        </w:rPr>
      </w:pPr>
      <w:r w:rsidRPr="00F84FD1">
        <w:rPr>
          <w:rFonts w:ascii="Times New Roman" w:eastAsia="Times New Roman" w:hAnsi="Times New Roman" w:cs="Times New Roman"/>
          <w:i/>
          <w:color w:val="000000" w:themeColor="text1"/>
          <w:sz w:val="28"/>
          <w:szCs w:val="28"/>
          <w:lang w:eastAsia="en-US"/>
        </w:rPr>
        <w:lastRenderedPageBreak/>
        <w:t>Таблица 4.6-1</w:t>
      </w:r>
    </w:p>
    <w:p w:rsidR="00F84FD1" w:rsidRPr="00F84FD1" w:rsidRDefault="00F84FD1" w:rsidP="00F84FD1">
      <w:pPr>
        <w:spacing w:after="0" w:line="240" w:lineRule="auto"/>
        <w:ind w:firstLine="709"/>
        <w:jc w:val="right"/>
        <w:rPr>
          <w:rFonts w:ascii="Times New Roman" w:eastAsia="Times New Roman" w:hAnsi="Times New Roman" w:cs="Times New Roman"/>
          <w:i/>
          <w:color w:val="000000" w:themeColor="text1"/>
          <w:sz w:val="28"/>
          <w:szCs w:val="28"/>
          <w:lang w:eastAsia="en-US"/>
        </w:rPr>
      </w:pPr>
    </w:p>
    <w:p w:rsidR="00F84FD1" w:rsidRPr="00F84FD1" w:rsidRDefault="00F84FD1" w:rsidP="00F84FD1">
      <w:pPr>
        <w:spacing w:after="0" w:line="240" w:lineRule="auto"/>
        <w:jc w:val="center"/>
        <w:rPr>
          <w:rFonts w:ascii="Times New Roman" w:eastAsia="Times New Roman" w:hAnsi="Times New Roman" w:cs="Times New Roman"/>
          <w:i/>
          <w:color w:val="000000" w:themeColor="text1"/>
          <w:sz w:val="28"/>
          <w:szCs w:val="28"/>
          <w:lang w:eastAsia="en-US"/>
        </w:rPr>
      </w:pPr>
      <w:r w:rsidRPr="00F84FD1">
        <w:rPr>
          <w:rFonts w:ascii="Times New Roman" w:eastAsia="Times New Roman" w:hAnsi="Times New Roman" w:cs="Times New Roman"/>
          <w:i/>
          <w:color w:val="000000" w:themeColor="text1"/>
          <w:sz w:val="28"/>
          <w:szCs w:val="28"/>
          <w:lang w:eastAsia="en-US"/>
        </w:rPr>
        <w:t>Проектируемая численность парка автомобилей муниципального образования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6"/>
        <w:gridCol w:w="2607"/>
        <w:gridCol w:w="2368"/>
        <w:gridCol w:w="2389"/>
      </w:tblGrid>
      <w:tr w:rsidR="00F84FD1" w:rsidRPr="00F84FD1" w:rsidTr="00F84FD1">
        <w:trPr>
          <w:trHeight w:val="125"/>
          <w:jc w:val="center"/>
        </w:trPr>
        <w:tc>
          <w:tcPr>
            <w:tcW w:w="1153" w:type="pct"/>
            <w:vMerge w:val="restart"/>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Население на расч. срок, чел</w:t>
            </w:r>
          </w:p>
        </w:tc>
        <w:tc>
          <w:tcPr>
            <w:tcW w:w="3847" w:type="pct"/>
            <w:gridSpan w:val="3"/>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Расчётная автомобилизация</w:t>
            </w:r>
          </w:p>
        </w:tc>
      </w:tr>
      <w:tr w:rsidR="00F84FD1" w:rsidRPr="00F84FD1" w:rsidTr="00F84FD1">
        <w:trPr>
          <w:trHeight w:val="750"/>
          <w:jc w:val="center"/>
        </w:trPr>
        <w:tc>
          <w:tcPr>
            <w:tcW w:w="1153" w:type="pct"/>
            <w:vMerge/>
            <w:vAlign w:val="center"/>
          </w:tcPr>
          <w:p w:rsidR="00F84FD1" w:rsidRPr="00F84FD1" w:rsidRDefault="00F84FD1" w:rsidP="00F84FD1">
            <w:pPr>
              <w:spacing w:after="0" w:line="240" w:lineRule="auto"/>
              <w:rPr>
                <w:rFonts w:ascii="Times New Roman" w:eastAsia="Times New Roman" w:hAnsi="Times New Roman" w:cs="Times New Roman"/>
                <w:color w:val="000000" w:themeColor="text1"/>
                <w:sz w:val="24"/>
                <w:szCs w:val="24"/>
              </w:rPr>
            </w:pPr>
          </w:p>
        </w:tc>
        <w:tc>
          <w:tcPr>
            <w:tcW w:w="1362" w:type="pct"/>
            <w:vMerge w:val="restart"/>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легковой транспорт при норме 400 авт./1000 жит.</w:t>
            </w:r>
          </w:p>
        </w:tc>
        <w:tc>
          <w:tcPr>
            <w:tcW w:w="1237" w:type="pct"/>
            <w:vMerge w:val="restart"/>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грузовой транспорт при норме 40 авт./1000 жит.</w:t>
            </w:r>
          </w:p>
        </w:tc>
        <w:tc>
          <w:tcPr>
            <w:tcW w:w="1248" w:type="pct"/>
            <w:vMerge w:val="restart"/>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мотоциклы, мопеды при норме 100 авт./1000 жит.</w:t>
            </w:r>
          </w:p>
        </w:tc>
      </w:tr>
      <w:tr w:rsidR="00F84FD1" w:rsidRPr="00F84FD1" w:rsidTr="00F84FD1">
        <w:trPr>
          <w:trHeight w:val="276"/>
          <w:jc w:val="center"/>
        </w:trPr>
        <w:tc>
          <w:tcPr>
            <w:tcW w:w="1153" w:type="pct"/>
            <w:vMerge/>
            <w:tcBorders>
              <w:bottom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color w:val="000000" w:themeColor="text1"/>
                <w:sz w:val="24"/>
                <w:szCs w:val="24"/>
              </w:rPr>
            </w:pPr>
          </w:p>
        </w:tc>
        <w:tc>
          <w:tcPr>
            <w:tcW w:w="1362" w:type="pct"/>
            <w:vMerge/>
            <w:tcBorders>
              <w:bottom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color w:val="000000" w:themeColor="text1"/>
                <w:sz w:val="24"/>
                <w:szCs w:val="24"/>
              </w:rPr>
            </w:pPr>
          </w:p>
        </w:tc>
        <w:tc>
          <w:tcPr>
            <w:tcW w:w="1237" w:type="pct"/>
            <w:vMerge/>
            <w:tcBorders>
              <w:bottom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color w:val="000000" w:themeColor="text1"/>
                <w:sz w:val="24"/>
                <w:szCs w:val="24"/>
              </w:rPr>
            </w:pPr>
          </w:p>
        </w:tc>
        <w:tc>
          <w:tcPr>
            <w:tcW w:w="1248" w:type="pct"/>
            <w:vMerge/>
            <w:tcBorders>
              <w:bottom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color w:val="000000" w:themeColor="text1"/>
                <w:sz w:val="24"/>
                <w:szCs w:val="24"/>
              </w:rPr>
            </w:pPr>
          </w:p>
        </w:tc>
      </w:tr>
      <w:tr w:rsidR="00F84FD1" w:rsidRPr="00F84FD1" w:rsidTr="00F84FD1">
        <w:trPr>
          <w:trHeight w:val="315"/>
          <w:jc w:val="center"/>
        </w:trPr>
        <w:tc>
          <w:tcPr>
            <w:tcW w:w="1153" w:type="pct"/>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2277</w:t>
            </w:r>
          </w:p>
        </w:tc>
        <w:tc>
          <w:tcPr>
            <w:tcW w:w="1362" w:type="pct"/>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911</w:t>
            </w:r>
          </w:p>
        </w:tc>
        <w:tc>
          <w:tcPr>
            <w:tcW w:w="1237" w:type="pct"/>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91</w:t>
            </w:r>
          </w:p>
        </w:tc>
        <w:tc>
          <w:tcPr>
            <w:tcW w:w="1248" w:type="pct"/>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228</w:t>
            </w:r>
          </w:p>
        </w:tc>
      </w:tr>
    </w:tbl>
    <w:p w:rsidR="00F84FD1" w:rsidRPr="00F84FD1" w:rsidRDefault="00F84FD1" w:rsidP="00F84FD1">
      <w:pPr>
        <w:widowControl w:val="0"/>
        <w:autoSpaceDE w:val="0"/>
        <w:autoSpaceDN w:val="0"/>
        <w:adjustRightInd w:val="0"/>
        <w:spacing w:after="120" w:line="240" w:lineRule="auto"/>
        <w:rPr>
          <w:rFonts w:ascii="Times New Roman" w:eastAsia="Times New Roman" w:hAnsi="Times New Roman" w:cs="Times New Roman"/>
          <w:sz w:val="28"/>
          <w:szCs w:val="28"/>
          <w:highlight w:val="darkGray"/>
        </w:rPr>
      </w:pPr>
    </w:p>
    <w:p w:rsidR="00F84FD1" w:rsidRPr="00F84FD1" w:rsidRDefault="00F84FD1" w:rsidP="00F84FD1">
      <w:pPr>
        <w:spacing w:after="0" w:line="240" w:lineRule="auto"/>
        <w:ind w:right="-2" w:firstLine="709"/>
        <w:jc w:val="both"/>
        <w:rPr>
          <w:rFonts w:ascii="Times New Roman" w:eastAsia="Calibri" w:hAnsi="Times New Roman" w:cs="Times New Roman"/>
          <w:bCs/>
          <w:sz w:val="28"/>
          <w:szCs w:val="28"/>
          <w:highlight w:val="darkGray"/>
          <w:lang w:eastAsia="en-US"/>
        </w:rPr>
      </w:pPr>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8"/>
          <w:szCs w:val="28"/>
          <w:highlight w:val="darkGray"/>
        </w:rPr>
      </w:pPr>
    </w:p>
    <w:p w:rsidR="00F84FD1" w:rsidRPr="00F84FD1" w:rsidRDefault="00F84FD1" w:rsidP="00F84FD1">
      <w:pPr>
        <w:widowControl w:val="0"/>
        <w:autoSpaceDE w:val="0"/>
        <w:autoSpaceDN w:val="0"/>
        <w:adjustRightInd w:val="0"/>
        <w:spacing w:after="120" w:line="240" w:lineRule="auto"/>
        <w:rPr>
          <w:rFonts w:ascii="Times New Roman" w:eastAsia="Times New Roman" w:hAnsi="Times New Roman" w:cs="Times New Roman"/>
          <w:sz w:val="28"/>
          <w:szCs w:val="28"/>
          <w:highlight w:val="darkGray"/>
        </w:rPr>
      </w:pPr>
    </w:p>
    <w:p w:rsidR="00F84FD1" w:rsidRPr="00F84FD1" w:rsidRDefault="00F84FD1" w:rsidP="00F84FD1">
      <w:pPr>
        <w:widowControl w:val="0"/>
        <w:autoSpaceDE w:val="0"/>
        <w:autoSpaceDN w:val="0"/>
        <w:adjustRightInd w:val="0"/>
        <w:spacing w:after="120" w:line="240" w:lineRule="auto"/>
        <w:rPr>
          <w:rFonts w:ascii="Times New Roman" w:eastAsia="Times New Roman" w:hAnsi="Times New Roman" w:cs="Times New Roman"/>
          <w:sz w:val="28"/>
          <w:szCs w:val="28"/>
          <w:highlight w:val="darkGray"/>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keepNext/>
        <w:keepLines/>
        <w:numPr>
          <w:ilvl w:val="1"/>
          <w:numId w:val="49"/>
        </w:numPr>
        <w:spacing w:after="0" w:line="240" w:lineRule="auto"/>
        <w:ind w:left="0" w:firstLine="709"/>
        <w:jc w:val="both"/>
        <w:outlineLvl w:val="1"/>
        <w:rPr>
          <w:rFonts w:ascii="Times New Roman" w:eastAsia="Times New Roman" w:hAnsi="Times New Roman" w:cs="Times New Roman"/>
          <w:b/>
          <w:bCs/>
          <w:sz w:val="28"/>
          <w:szCs w:val="28"/>
        </w:rPr>
      </w:pPr>
      <w:bookmarkStart w:id="52" w:name="_Toc70344982"/>
      <w:bookmarkStart w:id="53" w:name="_Toc75447419"/>
      <w:bookmarkStart w:id="54" w:name="_Toc530401338"/>
      <w:r w:rsidRPr="00F84FD1">
        <w:rPr>
          <w:rFonts w:ascii="Times New Roman" w:eastAsia="Times New Roman" w:hAnsi="Times New Roman" w:cs="Times New Roman"/>
          <w:b/>
          <w:bCs/>
          <w:sz w:val="28"/>
          <w:szCs w:val="28"/>
        </w:rPr>
        <w:lastRenderedPageBreak/>
        <w:t>Развитие и размещение объектов инженерной инфраструктуры</w:t>
      </w:r>
      <w:bookmarkEnd w:id="52"/>
      <w:bookmarkEnd w:id="53"/>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6A5BA1">
      <w:pPr>
        <w:keepNext/>
        <w:keepLines/>
        <w:numPr>
          <w:ilvl w:val="2"/>
          <w:numId w:val="56"/>
        </w:numPr>
        <w:spacing w:after="0" w:line="240" w:lineRule="auto"/>
        <w:ind w:left="0" w:firstLine="709"/>
        <w:jc w:val="both"/>
        <w:outlineLvl w:val="1"/>
        <w:rPr>
          <w:rFonts w:ascii="Times New Roman" w:eastAsia="Times New Roman" w:hAnsi="Times New Roman" w:cs="Times New Roman"/>
          <w:b/>
          <w:bCs/>
          <w:sz w:val="28"/>
          <w:szCs w:val="28"/>
        </w:rPr>
      </w:pPr>
      <w:bookmarkStart w:id="55" w:name="_Toc70344983"/>
      <w:bookmarkStart w:id="56" w:name="_Toc75447420"/>
      <w:r w:rsidRPr="00F84FD1">
        <w:rPr>
          <w:rFonts w:ascii="Times New Roman" w:eastAsia="Times New Roman" w:hAnsi="Times New Roman" w:cs="Times New Roman"/>
          <w:b/>
          <w:bCs/>
          <w:sz w:val="28"/>
          <w:szCs w:val="28"/>
        </w:rPr>
        <w:t>Водоснабжение и водоотведение</w:t>
      </w:r>
      <w:bookmarkEnd w:id="55"/>
      <w:bookmarkEnd w:id="56"/>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Водоснабжение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Принятые в проекте решения соответствуют требованиям: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СП 31.13330.2012 «Водоснабжение. Наружные сети и сооружения. Актуализированная редакция. СНиП 2.04.02˗84*»;</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СП 8.13130.2009 «Системы противопожарной защиты. Источники наружного противопожарного водоснабжения. Требования пожарной безопасности»;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СанПиН 2.1.4.1074˗01. 2.1.4 «Питьевая вода и водоснабжение населенных мест.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Санитарно ˗ эпидемиологические правила и нормативы».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Планирование основных мероприятий по развитию систем водоснабжения основано на материалах:</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«Программа комплексного развития систем коммунальной инфраструктуры  Имекского сельсовета на 2017-2030 годы»;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действующей градостроительной документации.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результате анализа существующего положения в области водоснабжения выявлено следующее: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существующие источники водоснабжения (артезианские скважины) имеют значительный срок эксплуатации, водопроводные сети и сооружения имеют высокую степень износа;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в технологической схеме существующей системы водоснабжения отсутствуют водопроводные очистные сооружения, таким образом постоянное поступление в питьевой водопровод воды требуемого качества не гарантируется.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развитии водоснабжения населенных пунктов Имекского сельсовета предлагается следующее: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реконструкция и капитальный ремонт существующих водопроводных сетей с сооружениями с заменой отработавших труб на полиэтиленовые со сроком службы не менее 50 лет;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строительство новых закольцованных водопроводов из полиэтиленовых труб для подключения существующих и новых строящихся объектов на планируемых территориях;</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реконструкция сооружений водозабора (артезианские скважины, насосная станция с резервуаром чистой воды) с заменой отработавшего оборудование на современное энергоэффективное;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строительство водозаборов из подземных вод в д. Верхний Имек, д. Нижний Имек и д. Печегол, состоящих из артезианской скважины и водонапорной башни;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 установление зон санитарной охраны существующих и планируемых источников водоснабжения, водопроводных сетей и сооружений.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bookmarkStart w:id="57" w:name="_Hlk57263940"/>
      <w:r w:rsidRPr="00F84FD1">
        <w:rPr>
          <w:rFonts w:ascii="Times New Roman" w:eastAsia="Times New Roman" w:hAnsi="Times New Roman" w:cs="Times New Roman"/>
          <w:sz w:val="28"/>
          <w:szCs w:val="28"/>
          <w:lang w:eastAsia="en-US"/>
        </w:rPr>
        <w:t>Норма водопотребления на хозяйственно -питьевые нужды принята 160 л/сут, на полив 50 л/сут на человека согласно СП 31.13330.2012 «Водоснабжение. Наружные сети и сооружения. Актуализированная редакция. СНиП 2.04.02˗84*»</w:t>
      </w:r>
      <w:bookmarkEnd w:id="57"/>
      <w:r w:rsidRPr="00F84FD1">
        <w:rPr>
          <w:rFonts w:ascii="Times New Roman" w:eastAsia="Times New Roman" w:hAnsi="Times New Roman" w:cs="Times New Roman"/>
          <w:sz w:val="28"/>
          <w:szCs w:val="28"/>
          <w:lang w:eastAsia="en-US"/>
        </w:rPr>
        <w:t>.</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Далее в таблице приведен баланс водопотребления составленный на основе данных о численности населения в современном состоянии, на первую очередь и на расчетный срок.</w:t>
      </w:r>
    </w:p>
    <w:p w:rsidR="00F84FD1" w:rsidRPr="00F84FD1" w:rsidRDefault="00F84FD1" w:rsidP="00F84FD1">
      <w:pPr>
        <w:spacing w:after="0"/>
        <w:rPr>
          <w:rFonts w:ascii="Calibri" w:eastAsia="Times New Roman" w:hAnsi="Calibri" w:cs="Times New Roman"/>
          <w:sz w:val="28"/>
          <w:szCs w:val="28"/>
          <w:lang w:eastAsia="en-US"/>
        </w:rPr>
      </w:pPr>
    </w:p>
    <w:p w:rsidR="00F84FD1" w:rsidRPr="00F84FD1" w:rsidRDefault="00F84FD1" w:rsidP="00F84FD1">
      <w:pPr>
        <w:spacing w:after="0" w:line="240" w:lineRule="auto"/>
        <w:jc w:val="right"/>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Таблица 4.7.1-1</w:t>
      </w:r>
    </w:p>
    <w:p w:rsidR="00F84FD1" w:rsidRPr="00F84FD1" w:rsidRDefault="00F84FD1" w:rsidP="00F84FD1">
      <w:pPr>
        <w:spacing w:after="0" w:line="240" w:lineRule="auto"/>
        <w:rPr>
          <w:rFonts w:ascii="Times New Roman" w:eastAsia="Times New Roman" w:hAnsi="Times New Roman" w:cs="Times New Roman"/>
          <w:i/>
          <w:sz w:val="28"/>
          <w:szCs w:val="28"/>
          <w:lang w:eastAsia="en-US"/>
        </w:rPr>
      </w:pPr>
    </w:p>
    <w:p w:rsidR="00F84FD1" w:rsidRPr="00F84FD1" w:rsidRDefault="00F84FD1" w:rsidP="00F84FD1">
      <w:pPr>
        <w:spacing w:after="0" w:line="240" w:lineRule="auto"/>
        <w:jc w:val="center"/>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Ведомость расчетных расходов на водоснабжение по укрупненным показателям</w:t>
      </w:r>
    </w:p>
    <w:tbl>
      <w:tblPr>
        <w:tblpPr w:leftFromText="180" w:rightFromText="180" w:vertAnchor="text" w:tblpXSpec="center" w:tblpY="1"/>
        <w:tblOverlap w:val="never"/>
        <w:tblW w:w="5000" w:type="pct"/>
        <w:tblLayout w:type="fixed"/>
        <w:tblLook w:val="04A0" w:firstRow="1" w:lastRow="0" w:firstColumn="1" w:lastColumn="0" w:noHBand="0" w:noVBand="1"/>
      </w:tblPr>
      <w:tblGrid>
        <w:gridCol w:w="501"/>
        <w:gridCol w:w="3009"/>
        <w:gridCol w:w="1135"/>
        <w:gridCol w:w="995"/>
        <w:gridCol w:w="1133"/>
        <w:gridCol w:w="1361"/>
        <w:gridCol w:w="1436"/>
      </w:tblGrid>
      <w:tr w:rsidR="00F84FD1" w:rsidRPr="00F84FD1" w:rsidTr="00F84FD1">
        <w:trPr>
          <w:trHeight w:val="300"/>
        </w:trPr>
        <w:tc>
          <w:tcPr>
            <w:tcW w:w="262" w:type="pct"/>
            <w:vMerge w:val="restart"/>
            <w:tcBorders>
              <w:top w:val="single" w:sz="4" w:space="0" w:color="auto"/>
              <w:left w:val="single" w:sz="4" w:space="0" w:color="auto"/>
              <w:right w:val="single" w:sz="4" w:space="0" w:color="auto"/>
            </w:tcBorders>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bookmarkStart w:id="58" w:name="_Hlk55204106"/>
            <w:r w:rsidRPr="00F84FD1">
              <w:rPr>
                <w:rFonts w:ascii="Times New Roman" w:eastAsia="Times New Roman" w:hAnsi="Times New Roman" w:cs="Times New Roman"/>
                <w:sz w:val="24"/>
                <w:szCs w:val="24"/>
                <w:lang w:eastAsia="en-US"/>
              </w:rPr>
              <w:t>№ п/п</w:t>
            </w:r>
          </w:p>
        </w:tc>
        <w:tc>
          <w:tcPr>
            <w:tcW w:w="1572" w:type="pct"/>
            <w:vMerge w:val="restart"/>
            <w:tcBorders>
              <w:top w:val="single" w:sz="4" w:space="0" w:color="auto"/>
              <w:left w:val="single" w:sz="4" w:space="0" w:color="auto"/>
              <w:right w:val="single" w:sz="4" w:space="0" w:color="000000"/>
            </w:tcBorders>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Наименование</w:t>
            </w:r>
          </w:p>
        </w:tc>
        <w:tc>
          <w:tcPr>
            <w:tcW w:w="593" w:type="pct"/>
            <w:vMerge w:val="restart"/>
            <w:tcBorders>
              <w:top w:val="single" w:sz="4" w:space="0" w:color="auto"/>
              <w:left w:val="single" w:sz="4" w:space="0" w:color="auto"/>
              <w:right w:val="single" w:sz="4" w:space="0" w:color="auto"/>
            </w:tcBorders>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Ед. изм.</w:t>
            </w:r>
          </w:p>
        </w:tc>
        <w:tc>
          <w:tcPr>
            <w:tcW w:w="1823" w:type="pct"/>
            <w:gridSpan w:val="3"/>
            <w:tcBorders>
              <w:top w:val="single" w:sz="4" w:space="0" w:color="auto"/>
              <w:left w:val="nil"/>
              <w:bottom w:val="single" w:sz="4" w:space="0" w:color="auto"/>
              <w:right w:val="single" w:sz="4" w:space="0" w:color="auto"/>
            </w:tcBorders>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Величина</w:t>
            </w:r>
          </w:p>
        </w:tc>
        <w:tc>
          <w:tcPr>
            <w:tcW w:w="750" w:type="pct"/>
            <w:vMerge w:val="restart"/>
            <w:tcBorders>
              <w:top w:val="single" w:sz="4" w:space="0" w:color="auto"/>
              <w:left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left="-51" w:right="-2"/>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Примечания</w:t>
            </w:r>
          </w:p>
        </w:tc>
      </w:tr>
      <w:tr w:rsidR="00F84FD1" w:rsidRPr="00F84FD1" w:rsidTr="00F84FD1">
        <w:trPr>
          <w:trHeight w:val="300"/>
        </w:trPr>
        <w:tc>
          <w:tcPr>
            <w:tcW w:w="262" w:type="pct"/>
            <w:vMerge/>
            <w:tcBorders>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p>
        </w:tc>
        <w:tc>
          <w:tcPr>
            <w:tcW w:w="1572" w:type="pct"/>
            <w:vMerge/>
            <w:tcBorders>
              <w:left w:val="single" w:sz="4" w:space="0" w:color="auto"/>
              <w:bottom w:val="single" w:sz="4" w:space="0" w:color="000000"/>
              <w:right w:val="single" w:sz="4" w:space="0" w:color="000000"/>
            </w:tcBorders>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p>
        </w:tc>
        <w:tc>
          <w:tcPr>
            <w:tcW w:w="593" w:type="pct"/>
            <w:vMerge/>
            <w:tcBorders>
              <w:left w:val="single" w:sz="4" w:space="0" w:color="auto"/>
              <w:bottom w:val="single" w:sz="4" w:space="0" w:color="000000"/>
              <w:right w:val="single" w:sz="4" w:space="0" w:color="auto"/>
            </w:tcBorders>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p>
        </w:tc>
        <w:tc>
          <w:tcPr>
            <w:tcW w:w="520" w:type="pct"/>
            <w:tcBorders>
              <w:top w:val="nil"/>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Сущ.</w:t>
            </w:r>
          </w:p>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r w:rsidRPr="00F84FD1">
              <w:rPr>
                <w:rFonts w:ascii="Times New Roman" w:eastAsia="Times New Roman" w:hAnsi="Times New Roman" w:cs="Times New Roman"/>
                <w:sz w:val="24"/>
                <w:szCs w:val="24"/>
                <w:lang w:eastAsia="en-US"/>
              </w:rPr>
              <w:t>202</w:t>
            </w:r>
            <w:r w:rsidRPr="00F84FD1">
              <w:rPr>
                <w:rFonts w:ascii="Times New Roman" w:eastAsia="Times New Roman" w:hAnsi="Times New Roman" w:cs="Times New Roman"/>
                <w:sz w:val="24"/>
                <w:szCs w:val="24"/>
                <w:lang w:val="en-US" w:eastAsia="en-US"/>
              </w:rPr>
              <w:t>1</w:t>
            </w:r>
            <w:r w:rsidRPr="00F84FD1">
              <w:rPr>
                <w:rFonts w:ascii="Times New Roman" w:eastAsia="Times New Roman" w:hAnsi="Times New Roman" w:cs="Times New Roman"/>
                <w:sz w:val="24"/>
                <w:szCs w:val="24"/>
                <w:lang w:eastAsia="en-US"/>
              </w:rPr>
              <w:t xml:space="preserve"> г.</w:t>
            </w:r>
          </w:p>
        </w:tc>
        <w:tc>
          <w:tcPr>
            <w:tcW w:w="592" w:type="pct"/>
            <w:tcBorders>
              <w:top w:val="nil"/>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I очередь</w:t>
            </w:r>
          </w:p>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r w:rsidRPr="00F84FD1">
              <w:rPr>
                <w:rFonts w:ascii="Times New Roman" w:eastAsia="Times New Roman" w:hAnsi="Times New Roman" w:cs="Times New Roman"/>
                <w:sz w:val="24"/>
                <w:szCs w:val="24"/>
                <w:lang w:eastAsia="en-US"/>
              </w:rPr>
              <w:t>2031 г.</w:t>
            </w:r>
          </w:p>
        </w:tc>
        <w:tc>
          <w:tcPr>
            <w:tcW w:w="711" w:type="pct"/>
            <w:tcBorders>
              <w:top w:val="nil"/>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Расчетный срок</w:t>
            </w:r>
          </w:p>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r w:rsidRPr="00F84FD1">
              <w:rPr>
                <w:rFonts w:ascii="Times New Roman" w:eastAsia="Times New Roman" w:hAnsi="Times New Roman" w:cs="Times New Roman"/>
                <w:sz w:val="24"/>
                <w:szCs w:val="24"/>
                <w:lang w:eastAsia="en-US"/>
              </w:rPr>
              <w:t>2041 г.</w:t>
            </w:r>
          </w:p>
        </w:tc>
        <w:tc>
          <w:tcPr>
            <w:tcW w:w="750" w:type="pct"/>
            <w:vMerge/>
            <w:tcBorders>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p>
        </w:tc>
      </w:tr>
      <w:tr w:rsidR="00F84FD1" w:rsidRPr="00F84FD1" w:rsidTr="00F84FD1">
        <w:trPr>
          <w:trHeight w:val="300"/>
        </w:trPr>
        <w:tc>
          <w:tcPr>
            <w:tcW w:w="262" w:type="pct"/>
            <w:tcBorders>
              <w:top w:val="nil"/>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1</w:t>
            </w:r>
          </w:p>
        </w:tc>
        <w:tc>
          <w:tcPr>
            <w:tcW w:w="1572" w:type="pct"/>
            <w:tcBorders>
              <w:top w:val="single" w:sz="4" w:space="0" w:color="auto"/>
              <w:left w:val="nil"/>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bCs/>
                <w:sz w:val="24"/>
                <w:szCs w:val="24"/>
                <w:lang w:eastAsia="en-US"/>
              </w:rPr>
            </w:pPr>
            <w:r w:rsidRPr="00F84FD1">
              <w:rPr>
                <w:rFonts w:ascii="Times New Roman" w:eastAsia="Times New Roman" w:hAnsi="Times New Roman" w:cs="Times New Roman"/>
                <w:bCs/>
                <w:sz w:val="24"/>
                <w:szCs w:val="24"/>
                <w:lang w:eastAsia="en-US"/>
              </w:rPr>
              <w:t>Численность населения</w:t>
            </w:r>
          </w:p>
        </w:tc>
        <w:tc>
          <w:tcPr>
            <w:tcW w:w="593" w:type="pct"/>
            <w:tcBorders>
              <w:top w:val="nil"/>
              <w:left w:val="nil"/>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чел.</w:t>
            </w:r>
          </w:p>
        </w:tc>
        <w:tc>
          <w:tcPr>
            <w:tcW w:w="520" w:type="pct"/>
            <w:tcBorders>
              <w:top w:val="nil"/>
              <w:left w:val="nil"/>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val="en-US" w:eastAsia="en-US"/>
              </w:rPr>
            </w:pPr>
            <w:r w:rsidRPr="00F84FD1">
              <w:rPr>
                <w:rFonts w:ascii="Times New Roman" w:eastAsia="Calibri" w:hAnsi="Times New Roman" w:cs="Times New Roman"/>
                <w:sz w:val="24"/>
                <w:szCs w:val="24"/>
                <w:lang w:eastAsia="en-US"/>
              </w:rPr>
              <w:t>2105</w:t>
            </w:r>
          </w:p>
        </w:tc>
        <w:tc>
          <w:tcPr>
            <w:tcW w:w="592" w:type="pct"/>
            <w:tcBorders>
              <w:top w:val="nil"/>
              <w:left w:val="nil"/>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val="en-US" w:eastAsia="en-US"/>
              </w:rPr>
            </w:pPr>
            <w:r w:rsidRPr="00F84FD1">
              <w:rPr>
                <w:rFonts w:ascii="Times New Roman" w:eastAsia="Calibri" w:hAnsi="Times New Roman" w:cs="Times New Roman"/>
                <w:sz w:val="24"/>
                <w:szCs w:val="24"/>
                <w:lang w:eastAsia="en-US"/>
              </w:rPr>
              <w:t>2184</w:t>
            </w:r>
          </w:p>
        </w:tc>
        <w:tc>
          <w:tcPr>
            <w:tcW w:w="711" w:type="pct"/>
            <w:tcBorders>
              <w:top w:val="nil"/>
              <w:left w:val="nil"/>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val="en-US" w:eastAsia="en-US"/>
              </w:rPr>
            </w:pPr>
            <w:r w:rsidRPr="00F84FD1">
              <w:rPr>
                <w:rFonts w:ascii="Times New Roman" w:eastAsia="Calibri" w:hAnsi="Times New Roman" w:cs="Times New Roman"/>
                <w:sz w:val="24"/>
                <w:szCs w:val="24"/>
                <w:lang w:eastAsia="en-US"/>
              </w:rPr>
              <w:t>2277</w:t>
            </w:r>
          </w:p>
        </w:tc>
        <w:tc>
          <w:tcPr>
            <w:tcW w:w="750" w:type="pct"/>
            <w:tcBorders>
              <w:top w:val="nil"/>
              <w:left w:val="nil"/>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Норма водопотребления на хоз. питьевые нужды</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 xml:space="preserve">л/сут </w:t>
            </w:r>
            <w:r w:rsidRPr="00F84FD1">
              <w:rPr>
                <w:rFonts w:ascii="Times New Roman" w:eastAsia="Times New Roman" w:hAnsi="Times New Roman" w:cs="Times New Roman"/>
                <w:sz w:val="24"/>
                <w:szCs w:val="24"/>
                <w:lang w:eastAsia="en-US"/>
              </w:rPr>
              <w:br/>
              <w:t>на 1 чел</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val="en-US" w:eastAsia="en-US"/>
              </w:rPr>
            </w:pPr>
            <w:r w:rsidRPr="00F84FD1">
              <w:rPr>
                <w:rFonts w:ascii="Times New Roman" w:eastAsia="Calibri" w:hAnsi="Times New Roman" w:cs="Times New Roman"/>
                <w:sz w:val="24"/>
                <w:szCs w:val="24"/>
                <w:lang w:eastAsia="en-US"/>
              </w:rPr>
              <w:t>160</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val="en-US" w:eastAsia="en-US"/>
              </w:rPr>
            </w:pPr>
            <w:r w:rsidRPr="00F84FD1">
              <w:rPr>
                <w:rFonts w:ascii="Times New Roman" w:eastAsia="Calibri" w:hAnsi="Times New Roman" w:cs="Times New Roman"/>
                <w:sz w:val="24"/>
                <w:szCs w:val="24"/>
                <w:lang w:eastAsia="en-US"/>
              </w:rPr>
              <w:t>160</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val="en-US" w:eastAsia="en-US"/>
              </w:rPr>
            </w:pPr>
            <w:r w:rsidRPr="00F84FD1">
              <w:rPr>
                <w:rFonts w:ascii="Times New Roman" w:eastAsia="Calibri" w:hAnsi="Times New Roman" w:cs="Times New Roman"/>
                <w:sz w:val="24"/>
                <w:szCs w:val="24"/>
                <w:lang w:eastAsia="en-US"/>
              </w:rPr>
              <w:t>160</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3</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Максимальный суточный расход воды на хозяйственно-питьевые нужды</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w:t>
            </w:r>
            <w:r w:rsidRPr="00F84FD1">
              <w:rPr>
                <w:rFonts w:ascii="Times New Roman" w:eastAsia="Times New Roman" w:hAnsi="Times New Roman" w:cs="Times New Roman"/>
                <w:sz w:val="24"/>
                <w:szCs w:val="24"/>
                <w:vertAlign w:val="superscript"/>
                <w:lang w:eastAsia="en-US"/>
              </w:rPr>
              <w:t>3</w:t>
            </w:r>
            <w:r w:rsidRPr="00F84FD1">
              <w:rPr>
                <w:rFonts w:ascii="Times New Roman" w:eastAsia="Times New Roman" w:hAnsi="Times New Roman" w:cs="Times New Roman"/>
                <w:sz w:val="24"/>
                <w:szCs w:val="24"/>
                <w:lang w:eastAsia="en-US"/>
              </w:rPr>
              <w:t>/сут</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412,8</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419,3</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437,2</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4</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Неучтенные расходы воды</w:t>
            </w:r>
          </w:p>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15% от расхода на хозяйственно-питьевые нужды</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w:t>
            </w:r>
            <w:r w:rsidRPr="00F84FD1">
              <w:rPr>
                <w:rFonts w:ascii="Times New Roman" w:eastAsia="Times New Roman" w:hAnsi="Times New Roman" w:cs="Times New Roman"/>
                <w:sz w:val="24"/>
                <w:szCs w:val="24"/>
                <w:vertAlign w:val="superscript"/>
                <w:lang w:eastAsia="en-US"/>
              </w:rPr>
              <w:t>3</w:t>
            </w:r>
            <w:r w:rsidRPr="00F84FD1">
              <w:rPr>
                <w:rFonts w:ascii="Times New Roman" w:eastAsia="Times New Roman" w:hAnsi="Times New Roman" w:cs="Times New Roman"/>
                <w:sz w:val="24"/>
                <w:szCs w:val="24"/>
                <w:lang w:eastAsia="en-US"/>
              </w:rPr>
              <w:t>/сут</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61,9</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62,9</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65,6</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5</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Норма расхода воды на полив территории</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 xml:space="preserve">л/сут </w:t>
            </w:r>
            <w:r w:rsidRPr="00F84FD1">
              <w:rPr>
                <w:rFonts w:ascii="Times New Roman" w:eastAsia="Times New Roman" w:hAnsi="Times New Roman" w:cs="Times New Roman"/>
                <w:sz w:val="24"/>
                <w:szCs w:val="24"/>
                <w:lang w:eastAsia="en-US"/>
              </w:rPr>
              <w:br/>
              <w:t>на 1 чел.</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50</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50</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50</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6</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Расход воды на полив территории</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м3/сут</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107,5</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109,2</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113,9</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7</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Максимальный расход воды на 1 пожар</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л/с</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10</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10</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10</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8</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Расход воды на пожар</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w:t>
            </w:r>
            <w:r w:rsidRPr="00F84FD1">
              <w:rPr>
                <w:rFonts w:ascii="Times New Roman" w:eastAsia="Times New Roman" w:hAnsi="Times New Roman" w:cs="Times New Roman"/>
                <w:sz w:val="24"/>
                <w:szCs w:val="24"/>
                <w:vertAlign w:val="superscript"/>
                <w:lang w:eastAsia="en-US"/>
              </w:rPr>
              <w:t>3</w:t>
            </w:r>
            <w:r w:rsidRPr="00F84FD1">
              <w:rPr>
                <w:rFonts w:ascii="Times New Roman" w:eastAsia="Times New Roman" w:hAnsi="Times New Roman" w:cs="Times New Roman"/>
                <w:sz w:val="24"/>
                <w:szCs w:val="24"/>
                <w:lang w:eastAsia="en-US"/>
              </w:rPr>
              <w:t>/сут</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108,0</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108,0</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108,0</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left="-51" w:right="-144"/>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В общем расходе не учитывается</w:t>
            </w:r>
          </w:p>
        </w:tc>
      </w:tr>
      <w:tr w:rsidR="00F84FD1" w:rsidRPr="00F84FD1" w:rsidTr="00F84FD1">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r w:rsidRPr="00F84FD1">
              <w:rPr>
                <w:rFonts w:ascii="Times New Roman" w:eastAsia="Times New Roman" w:hAnsi="Times New Roman" w:cs="Times New Roman"/>
                <w:b/>
                <w:sz w:val="24"/>
                <w:szCs w:val="24"/>
                <w:lang w:eastAsia="en-US"/>
              </w:rPr>
              <w:t>Итого</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r w:rsidRPr="00F84FD1">
              <w:rPr>
                <w:rFonts w:ascii="Times New Roman" w:eastAsia="Calibri" w:hAnsi="Times New Roman" w:cs="Times New Roman"/>
                <w:sz w:val="24"/>
                <w:szCs w:val="24"/>
                <w:lang w:eastAsia="en-US"/>
              </w:rPr>
              <w:t>582,2</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r w:rsidRPr="00F84FD1">
              <w:rPr>
                <w:rFonts w:ascii="Times New Roman" w:eastAsia="Calibri" w:hAnsi="Times New Roman" w:cs="Times New Roman"/>
                <w:sz w:val="24"/>
                <w:szCs w:val="24"/>
                <w:lang w:eastAsia="en-US"/>
              </w:rPr>
              <w:t>591,4</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r w:rsidRPr="00F84FD1">
              <w:rPr>
                <w:rFonts w:ascii="Times New Roman" w:eastAsia="Calibri" w:hAnsi="Times New Roman" w:cs="Times New Roman"/>
                <w:sz w:val="24"/>
                <w:szCs w:val="24"/>
                <w:lang w:eastAsia="en-US"/>
              </w:rPr>
              <w:t>616,6</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p>
        </w:tc>
      </w:tr>
      <w:bookmarkEnd w:id="58"/>
    </w:tbl>
    <w:p w:rsidR="00F84FD1" w:rsidRPr="00F84FD1" w:rsidRDefault="00F84FD1" w:rsidP="00F84FD1">
      <w:pPr>
        <w:spacing w:after="0"/>
        <w:ind w:firstLine="709"/>
        <w:jc w:val="both"/>
        <w:rPr>
          <w:rFonts w:ascii="Times New Roman" w:eastAsia="Times New Roman" w:hAnsi="Times New Roman" w:cs="Times New Roman"/>
          <w:sz w:val="28"/>
          <w:szCs w:val="28"/>
          <w:lang w:eastAsia="en-US"/>
        </w:rPr>
      </w:pPr>
    </w:p>
    <w:p w:rsidR="00F84FD1" w:rsidRPr="00F84FD1" w:rsidRDefault="00F84FD1" w:rsidP="00F84FD1">
      <w:pPr>
        <w:spacing w:after="0"/>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Водопотребление включает расходы воды на хозяйственно-питьевые и бытовые нужды в жилых и общественных зданиях с поправкой на неравномерность (К=1,2), а также неучтенные расходы на нужды предприятий обслуживающих население в размере 15%.</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Расход воды на наружное пожаротушения принят 10 л/с, в соответствии с СП 8.13130.2009 «Системы противопожарной защиты. Источники наружного противопожарного водоснабжения. Требования </w:t>
      </w:r>
      <w:r w:rsidRPr="00F84FD1">
        <w:rPr>
          <w:rFonts w:ascii="Times New Roman" w:eastAsia="Times New Roman" w:hAnsi="Times New Roman" w:cs="Times New Roman"/>
          <w:sz w:val="28"/>
          <w:szCs w:val="28"/>
          <w:lang w:eastAsia="en-US"/>
        </w:rPr>
        <w:lastRenderedPageBreak/>
        <w:t xml:space="preserve">пожарной безопасности» без учета дополнительного расхода на тушение пожара здания, оборудованного внутренним противопожарным водопроводом с наибольшим расходом.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Расчетное количество одновременных пожаров - один. Продолжительность тушения пожара составляет 3 ч.</w:t>
      </w:r>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F84FD1">
      <w:pPr>
        <w:spacing w:after="0" w:line="240" w:lineRule="auto"/>
        <w:ind w:firstLine="708"/>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Водоотведение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Проектные решения приняты с учетом требований: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СП 32.13330.2018 «Канализация. Наружные сети и сооружения. СНиП 2.04.03-85»;</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СП 42.13330.2016 «Градостроительство. Планировка и застройка городских и сельских поселений. Актуализированная редакция СНиП 2.07.01-89*».</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результате анализа существующего положения в области водоотведения выявлено, что на территории поселения централизованная система канализации отсутствует. Население пользуется индивидуальными системами водоотведения, приемниками которых являются выгребы. Бытовые стоки из выгребов вывозятся в согласованные места.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Проектом планируется сохранение существующей схемы отведения бытовых стоков индивидуальными выпусками в герметичные выгребные ямы. Не герметичные приемники бытовых стоков предлагается реконструировать.</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Норма водоотведения принята 160 л/сут на человека согласно местных нормативов градостроительного проектирования, СП 32.13330.2018 и СП 31.13330.2012. Ниже в таблице приведен баланс водоотведения составленный на основе данных о численности населения в современном состоянии, на первую очередь и на расчетный срок.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p>
    <w:p w:rsidR="00F84FD1" w:rsidRPr="00F84FD1" w:rsidRDefault="00F84FD1" w:rsidP="00F84FD1">
      <w:pPr>
        <w:spacing w:after="0" w:line="240" w:lineRule="auto"/>
        <w:ind w:firstLine="709"/>
        <w:jc w:val="right"/>
        <w:rPr>
          <w:rFonts w:ascii="Times New Roman" w:eastAsia="Times New Roman" w:hAnsi="Times New Roman" w:cs="Times New Roman"/>
          <w:i/>
          <w:color w:val="000000"/>
          <w:sz w:val="28"/>
          <w:szCs w:val="28"/>
          <w:shd w:val="clear" w:color="auto" w:fill="FFFFFF"/>
          <w:lang w:eastAsia="en-US"/>
        </w:rPr>
      </w:pPr>
      <w:r w:rsidRPr="00F84FD1">
        <w:rPr>
          <w:rFonts w:ascii="Times New Roman" w:eastAsia="Times New Roman" w:hAnsi="Times New Roman" w:cs="Times New Roman"/>
          <w:i/>
          <w:color w:val="000000"/>
          <w:sz w:val="28"/>
          <w:szCs w:val="28"/>
          <w:shd w:val="clear" w:color="auto" w:fill="FFFFFF"/>
          <w:lang w:eastAsia="en-US"/>
        </w:rPr>
        <w:t>Таблица 4.7-2</w:t>
      </w:r>
    </w:p>
    <w:p w:rsidR="00F84FD1" w:rsidRPr="00F84FD1" w:rsidRDefault="00F84FD1" w:rsidP="00F84FD1">
      <w:pPr>
        <w:spacing w:after="0" w:line="240" w:lineRule="auto"/>
        <w:ind w:firstLine="709"/>
        <w:jc w:val="both"/>
        <w:rPr>
          <w:rFonts w:ascii="Times New Roman" w:eastAsia="Times New Roman" w:hAnsi="Times New Roman" w:cs="Times New Roman"/>
          <w:i/>
          <w:color w:val="000000"/>
          <w:sz w:val="28"/>
          <w:szCs w:val="28"/>
          <w:shd w:val="clear" w:color="auto" w:fill="FFFFFF"/>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Calibri" w:hAnsi="Times New Roman" w:cs="Times New Roman"/>
          <w:i/>
          <w:color w:val="000000"/>
          <w:sz w:val="28"/>
          <w:szCs w:val="28"/>
          <w:shd w:val="clear" w:color="auto" w:fill="FFFFFF"/>
          <w:lang w:eastAsia="en-US"/>
        </w:rPr>
        <w:t>Нагрузки на водоотведение по укрупненным показателям</w:t>
      </w:r>
    </w:p>
    <w:tbl>
      <w:tblPr>
        <w:tblW w:w="5000" w:type="pct"/>
        <w:jc w:val="center"/>
        <w:tblLook w:val="04A0" w:firstRow="1" w:lastRow="0" w:firstColumn="1" w:lastColumn="0" w:noHBand="0" w:noVBand="1"/>
      </w:tblPr>
      <w:tblGrid>
        <w:gridCol w:w="785"/>
        <w:gridCol w:w="3286"/>
        <w:gridCol w:w="771"/>
        <w:gridCol w:w="787"/>
        <w:gridCol w:w="1143"/>
        <w:gridCol w:w="1324"/>
        <w:gridCol w:w="1474"/>
      </w:tblGrid>
      <w:tr w:rsidR="00F84FD1" w:rsidRPr="00F84FD1" w:rsidTr="00F84FD1">
        <w:trPr>
          <w:trHeight w:val="300"/>
          <w:jc w:val="center"/>
        </w:trPr>
        <w:tc>
          <w:tcPr>
            <w:tcW w:w="410" w:type="pct"/>
            <w:vMerge w:val="restart"/>
            <w:tcBorders>
              <w:top w:val="single" w:sz="4" w:space="0" w:color="auto"/>
              <w:left w:val="single" w:sz="4" w:space="0" w:color="auto"/>
              <w:right w:val="single" w:sz="4" w:space="0" w:color="auto"/>
            </w:tcBorders>
            <w:noWrap/>
            <w:vAlign w:val="center"/>
          </w:tcPr>
          <w:p w:rsidR="00F84FD1" w:rsidRPr="00F84FD1" w:rsidRDefault="00F84FD1" w:rsidP="00F84FD1">
            <w:pPr>
              <w:spacing w:after="0" w:line="240" w:lineRule="auto"/>
              <w:ind w:right="-45"/>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 п/п</w:t>
            </w:r>
          </w:p>
        </w:tc>
        <w:tc>
          <w:tcPr>
            <w:tcW w:w="1717" w:type="pct"/>
            <w:vMerge w:val="restart"/>
            <w:tcBorders>
              <w:top w:val="single" w:sz="4" w:space="0" w:color="auto"/>
              <w:left w:val="single" w:sz="4" w:space="0" w:color="auto"/>
              <w:right w:val="single" w:sz="4" w:space="0" w:color="000000"/>
            </w:tcBorders>
            <w:vAlign w:val="center"/>
          </w:tcPr>
          <w:p w:rsidR="00F84FD1" w:rsidRPr="00F84FD1" w:rsidRDefault="00F84FD1" w:rsidP="00F84FD1">
            <w:pPr>
              <w:spacing w:after="0" w:line="240" w:lineRule="auto"/>
              <w:ind w:firstLine="709"/>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Наименование</w:t>
            </w:r>
          </w:p>
        </w:tc>
        <w:tc>
          <w:tcPr>
            <w:tcW w:w="403" w:type="pct"/>
            <w:vMerge w:val="restart"/>
            <w:tcBorders>
              <w:top w:val="single" w:sz="4" w:space="0" w:color="auto"/>
              <w:left w:val="single" w:sz="4" w:space="0" w:color="auto"/>
              <w:right w:val="single" w:sz="4" w:space="0" w:color="auto"/>
            </w:tcBorders>
            <w:vAlign w:val="center"/>
          </w:tcPr>
          <w:p w:rsidR="00F84FD1" w:rsidRPr="00F84FD1" w:rsidRDefault="00F84FD1" w:rsidP="00F84FD1">
            <w:pPr>
              <w:spacing w:after="0" w:line="240" w:lineRule="auto"/>
              <w:ind w:right="-76" w:firstLine="13"/>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Ед. изм.</w:t>
            </w:r>
          </w:p>
        </w:tc>
        <w:tc>
          <w:tcPr>
            <w:tcW w:w="1700" w:type="pct"/>
            <w:gridSpan w:val="3"/>
            <w:tcBorders>
              <w:top w:val="single" w:sz="4" w:space="0" w:color="auto"/>
              <w:left w:val="nil"/>
              <w:bottom w:val="single" w:sz="4" w:space="0" w:color="auto"/>
              <w:right w:val="single" w:sz="4" w:space="0" w:color="auto"/>
            </w:tcBorders>
            <w:noWrap/>
            <w:vAlign w:val="center"/>
          </w:tcPr>
          <w:p w:rsidR="00F84FD1" w:rsidRPr="00F84FD1" w:rsidRDefault="00F84FD1" w:rsidP="00F84FD1">
            <w:pPr>
              <w:spacing w:after="0" w:line="240" w:lineRule="auto"/>
              <w:ind w:firstLine="709"/>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Величина</w:t>
            </w:r>
          </w:p>
        </w:tc>
        <w:tc>
          <w:tcPr>
            <w:tcW w:w="770" w:type="pct"/>
            <w:vMerge w:val="restart"/>
            <w:tcBorders>
              <w:top w:val="single" w:sz="4" w:space="0" w:color="auto"/>
              <w:left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left="-158" w:right="-144" w:firstLine="29"/>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Примечания</w:t>
            </w:r>
          </w:p>
        </w:tc>
      </w:tr>
      <w:tr w:rsidR="00F84FD1" w:rsidRPr="00F84FD1" w:rsidTr="00F84FD1">
        <w:trPr>
          <w:trHeight w:val="300"/>
          <w:jc w:val="center"/>
        </w:trPr>
        <w:tc>
          <w:tcPr>
            <w:tcW w:w="410" w:type="pct"/>
            <w:vMerge/>
            <w:tcBorders>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p>
        </w:tc>
        <w:tc>
          <w:tcPr>
            <w:tcW w:w="1717" w:type="pct"/>
            <w:vMerge/>
            <w:tcBorders>
              <w:left w:val="single" w:sz="4" w:space="0" w:color="auto"/>
              <w:bottom w:val="single" w:sz="4" w:space="0" w:color="000000"/>
              <w:right w:val="single" w:sz="4" w:space="0" w:color="000000"/>
            </w:tcBorders>
            <w:vAlign w:val="center"/>
          </w:tcPr>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p>
        </w:tc>
        <w:tc>
          <w:tcPr>
            <w:tcW w:w="403" w:type="pct"/>
            <w:vMerge/>
            <w:tcBorders>
              <w:left w:val="single" w:sz="4" w:space="0" w:color="auto"/>
              <w:bottom w:val="single" w:sz="4" w:space="0" w:color="000000"/>
              <w:right w:val="single" w:sz="4" w:space="0" w:color="auto"/>
            </w:tcBorders>
            <w:vAlign w:val="center"/>
          </w:tcPr>
          <w:p w:rsidR="00F84FD1" w:rsidRPr="00F84FD1" w:rsidRDefault="00F84FD1" w:rsidP="00F84FD1">
            <w:pPr>
              <w:spacing w:after="0" w:line="240" w:lineRule="auto"/>
              <w:ind w:right="-76" w:firstLine="13"/>
              <w:jc w:val="center"/>
              <w:rPr>
                <w:rFonts w:ascii="Times New Roman" w:eastAsia="Times New Roman" w:hAnsi="Times New Roman" w:cs="Times New Roman"/>
                <w:sz w:val="24"/>
                <w:szCs w:val="24"/>
                <w:lang w:eastAsia="en-US"/>
              </w:rPr>
            </w:pPr>
          </w:p>
        </w:tc>
        <w:tc>
          <w:tcPr>
            <w:tcW w:w="411" w:type="pct"/>
            <w:tcBorders>
              <w:top w:val="nil"/>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ind w:right="-129"/>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Сущ.</w:t>
            </w:r>
          </w:p>
          <w:p w:rsidR="00F84FD1" w:rsidRPr="00F84FD1" w:rsidRDefault="00F84FD1" w:rsidP="00F84FD1">
            <w:pPr>
              <w:spacing w:after="0" w:line="240" w:lineRule="auto"/>
              <w:ind w:right="-129"/>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2021 г.</w:t>
            </w:r>
          </w:p>
        </w:tc>
        <w:tc>
          <w:tcPr>
            <w:tcW w:w="597" w:type="pct"/>
            <w:tcBorders>
              <w:top w:val="nil"/>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ind w:right="-92"/>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I очередь</w:t>
            </w:r>
          </w:p>
          <w:p w:rsidR="00F84FD1" w:rsidRPr="00F84FD1" w:rsidRDefault="00F84FD1" w:rsidP="00F84FD1">
            <w:pPr>
              <w:spacing w:after="0" w:line="240" w:lineRule="auto"/>
              <w:ind w:right="-92"/>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2031 г.</w:t>
            </w:r>
          </w:p>
        </w:tc>
        <w:tc>
          <w:tcPr>
            <w:tcW w:w="692" w:type="pct"/>
            <w:tcBorders>
              <w:top w:val="nil"/>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Расчетный</w:t>
            </w:r>
            <w:r w:rsidRPr="00F84FD1">
              <w:rPr>
                <w:rFonts w:ascii="Times New Roman" w:eastAsia="Times New Roman" w:hAnsi="Times New Roman" w:cs="Times New Roman"/>
                <w:sz w:val="24"/>
                <w:szCs w:val="24"/>
                <w:lang w:eastAsia="en-US"/>
              </w:rPr>
              <w:br/>
              <w:t>срок</w:t>
            </w:r>
          </w:p>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2041 г.</w:t>
            </w:r>
          </w:p>
        </w:tc>
        <w:tc>
          <w:tcPr>
            <w:tcW w:w="770" w:type="pct"/>
            <w:vMerge/>
            <w:tcBorders>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ind w:firstLine="709"/>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410" w:type="pct"/>
            <w:tcBorders>
              <w:top w:val="nil"/>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left="-142"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1</w:t>
            </w:r>
          </w:p>
        </w:tc>
        <w:tc>
          <w:tcPr>
            <w:tcW w:w="1717" w:type="pct"/>
            <w:tcBorders>
              <w:top w:val="single" w:sz="4" w:space="0" w:color="auto"/>
              <w:left w:val="nil"/>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Численность населения</w:t>
            </w:r>
          </w:p>
        </w:tc>
        <w:tc>
          <w:tcPr>
            <w:tcW w:w="403" w:type="pct"/>
            <w:tcBorders>
              <w:top w:val="nil"/>
              <w:left w:val="nil"/>
              <w:bottom w:val="single" w:sz="4" w:space="0" w:color="auto"/>
              <w:right w:val="single" w:sz="4" w:space="0" w:color="auto"/>
            </w:tcBorders>
            <w:shd w:val="clear" w:color="auto" w:fill="FFFFFF"/>
            <w:vAlign w:val="center"/>
          </w:tcPr>
          <w:p w:rsidR="00F84FD1" w:rsidRPr="00F84FD1" w:rsidRDefault="00F84FD1" w:rsidP="00F84FD1">
            <w:pPr>
              <w:spacing w:after="0" w:line="240" w:lineRule="auto"/>
              <w:ind w:right="-76" w:firstLine="13"/>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чел.</w:t>
            </w:r>
          </w:p>
        </w:tc>
        <w:tc>
          <w:tcPr>
            <w:tcW w:w="411" w:type="pct"/>
            <w:tcBorders>
              <w:top w:val="nil"/>
              <w:left w:val="nil"/>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129"/>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2105,0</w:t>
            </w:r>
          </w:p>
        </w:tc>
        <w:tc>
          <w:tcPr>
            <w:tcW w:w="597" w:type="pct"/>
            <w:tcBorders>
              <w:top w:val="nil"/>
              <w:left w:val="nil"/>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92"/>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2184,0</w:t>
            </w:r>
          </w:p>
        </w:tc>
        <w:tc>
          <w:tcPr>
            <w:tcW w:w="692" w:type="pct"/>
            <w:tcBorders>
              <w:top w:val="nil"/>
              <w:left w:val="nil"/>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2277,0</w:t>
            </w:r>
          </w:p>
        </w:tc>
        <w:tc>
          <w:tcPr>
            <w:tcW w:w="770" w:type="pct"/>
            <w:tcBorders>
              <w:top w:val="nil"/>
              <w:left w:val="nil"/>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firstLine="709"/>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4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left="-142"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w:t>
            </w:r>
          </w:p>
        </w:tc>
        <w:tc>
          <w:tcPr>
            <w:tcW w:w="1717"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Норма водоотведения</w:t>
            </w:r>
          </w:p>
        </w:tc>
        <w:tc>
          <w:tcPr>
            <w:tcW w:w="40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ind w:right="-76" w:firstLine="13"/>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 xml:space="preserve">л/сут </w:t>
            </w:r>
            <w:r w:rsidRPr="00F84FD1">
              <w:rPr>
                <w:rFonts w:ascii="Times New Roman" w:eastAsia="Times New Roman" w:hAnsi="Times New Roman" w:cs="Times New Roman"/>
                <w:sz w:val="24"/>
                <w:szCs w:val="24"/>
                <w:lang w:eastAsia="en-US"/>
              </w:rPr>
              <w:br/>
              <w:t>на 1 чел</w:t>
            </w: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129"/>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160,0</w:t>
            </w:r>
          </w:p>
        </w:tc>
        <w:tc>
          <w:tcPr>
            <w:tcW w:w="59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92"/>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160,0</w:t>
            </w:r>
          </w:p>
        </w:tc>
        <w:tc>
          <w:tcPr>
            <w:tcW w:w="6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160,0</w:t>
            </w:r>
          </w:p>
        </w:tc>
        <w:tc>
          <w:tcPr>
            <w:tcW w:w="77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firstLine="709"/>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4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left="-142"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3</w:t>
            </w:r>
          </w:p>
        </w:tc>
        <w:tc>
          <w:tcPr>
            <w:tcW w:w="1717"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Максимальный суточный расход воды на хозяйственно-питьевые нужды</w:t>
            </w:r>
          </w:p>
        </w:tc>
        <w:tc>
          <w:tcPr>
            <w:tcW w:w="40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ind w:right="-76" w:firstLine="13"/>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w:t>
            </w:r>
            <w:r w:rsidRPr="00F84FD1">
              <w:rPr>
                <w:rFonts w:ascii="Times New Roman" w:eastAsia="Times New Roman" w:hAnsi="Times New Roman" w:cs="Times New Roman"/>
                <w:sz w:val="24"/>
                <w:szCs w:val="24"/>
                <w:vertAlign w:val="superscript"/>
                <w:lang w:eastAsia="en-US"/>
              </w:rPr>
              <w:t>3</w:t>
            </w:r>
            <w:r w:rsidRPr="00F84FD1">
              <w:rPr>
                <w:rFonts w:ascii="Times New Roman" w:eastAsia="Times New Roman" w:hAnsi="Times New Roman" w:cs="Times New Roman"/>
                <w:sz w:val="24"/>
                <w:szCs w:val="24"/>
                <w:lang w:eastAsia="en-US"/>
              </w:rPr>
              <w:t>/сут</w:t>
            </w: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129"/>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412,8</w:t>
            </w:r>
          </w:p>
        </w:tc>
        <w:tc>
          <w:tcPr>
            <w:tcW w:w="59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92"/>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419,3</w:t>
            </w:r>
          </w:p>
        </w:tc>
        <w:tc>
          <w:tcPr>
            <w:tcW w:w="6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437,2</w:t>
            </w:r>
          </w:p>
        </w:tc>
        <w:tc>
          <w:tcPr>
            <w:tcW w:w="77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firstLine="709"/>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4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left="-142"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4</w:t>
            </w:r>
          </w:p>
        </w:tc>
        <w:tc>
          <w:tcPr>
            <w:tcW w:w="1717"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Неучтенные расходы воды</w:t>
            </w:r>
          </w:p>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15% от расхода на хозяйственно-питьевые нужды</w:t>
            </w:r>
          </w:p>
        </w:tc>
        <w:tc>
          <w:tcPr>
            <w:tcW w:w="40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ind w:right="-76" w:firstLine="13"/>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w:t>
            </w:r>
            <w:r w:rsidRPr="00F84FD1">
              <w:rPr>
                <w:rFonts w:ascii="Times New Roman" w:eastAsia="Times New Roman" w:hAnsi="Times New Roman" w:cs="Times New Roman"/>
                <w:sz w:val="24"/>
                <w:szCs w:val="24"/>
                <w:vertAlign w:val="superscript"/>
                <w:lang w:eastAsia="en-US"/>
              </w:rPr>
              <w:t>3</w:t>
            </w:r>
            <w:r w:rsidRPr="00F84FD1">
              <w:rPr>
                <w:rFonts w:ascii="Times New Roman" w:eastAsia="Times New Roman" w:hAnsi="Times New Roman" w:cs="Times New Roman"/>
                <w:sz w:val="24"/>
                <w:szCs w:val="24"/>
                <w:lang w:eastAsia="en-US"/>
              </w:rPr>
              <w:t>/сут</w:t>
            </w: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129"/>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61,9</w:t>
            </w:r>
          </w:p>
        </w:tc>
        <w:tc>
          <w:tcPr>
            <w:tcW w:w="59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92"/>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62,9</w:t>
            </w:r>
          </w:p>
        </w:tc>
        <w:tc>
          <w:tcPr>
            <w:tcW w:w="6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65,6</w:t>
            </w:r>
          </w:p>
        </w:tc>
        <w:tc>
          <w:tcPr>
            <w:tcW w:w="77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firstLine="709"/>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4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bookmarkStart w:id="59" w:name="_Hlk57268391"/>
          </w:p>
        </w:tc>
        <w:tc>
          <w:tcPr>
            <w:tcW w:w="1717"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Итого</w:t>
            </w:r>
          </w:p>
        </w:tc>
        <w:tc>
          <w:tcPr>
            <w:tcW w:w="40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ind w:right="-76" w:firstLine="13"/>
              <w:jc w:val="center"/>
              <w:rPr>
                <w:rFonts w:ascii="Times New Roman" w:eastAsia="Times New Roman" w:hAnsi="Times New Roman" w:cs="Times New Roman"/>
                <w:sz w:val="24"/>
                <w:szCs w:val="24"/>
                <w:lang w:eastAsia="en-US"/>
              </w:rPr>
            </w:pP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129"/>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474,7</w:t>
            </w:r>
          </w:p>
        </w:tc>
        <w:tc>
          <w:tcPr>
            <w:tcW w:w="59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92"/>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482,2</w:t>
            </w:r>
          </w:p>
        </w:tc>
        <w:tc>
          <w:tcPr>
            <w:tcW w:w="6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502,8</w:t>
            </w:r>
          </w:p>
        </w:tc>
        <w:tc>
          <w:tcPr>
            <w:tcW w:w="77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firstLine="709"/>
              <w:jc w:val="center"/>
              <w:rPr>
                <w:rFonts w:ascii="Times New Roman" w:eastAsia="Times New Roman" w:hAnsi="Times New Roman" w:cs="Times New Roman"/>
                <w:sz w:val="24"/>
                <w:szCs w:val="24"/>
                <w:lang w:eastAsia="en-US"/>
              </w:rPr>
            </w:pPr>
          </w:p>
        </w:tc>
      </w:tr>
    </w:tbl>
    <w:bookmarkEnd w:id="59"/>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Водоотведение включает расходы воды на хозяйственно-питьевые и бытовые нужды в жилых и общественных зданиях с поправкой на неравномерность (К=1,2), а также неучтенные расходы на нужды  предприятий, обслуживающих население в размере 15%.</w:t>
      </w:r>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F84FD1">
      <w:pPr>
        <w:spacing w:after="0" w:line="240" w:lineRule="auto"/>
        <w:ind w:firstLine="708"/>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Дождевая канализация</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Для организованного отвода дождевых и талых вод с застроенной территории Имекского сельсовета в соответствии с нормами СП 42.13330.2016 предлагается благоустройство территории с организацией сетей открытых водоотводящих устройств в виде кюветных лотков, расположенных вдоль дорог и в районах с малоэтажной застройкой. При этом пересечение открытых систем водоотведения с автодорогами предлагается решить устройством трубчатых переездов.</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Поступление поверхностных стоков в проектируемые водоотводные сети необходимо решить планировкой рельефа.</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Отвод поверхностных стоков с незагрязненных территорий жилой и общественно-деловой застройки возможен на рельеф. </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Отвод поверхностных стоков с загрязненных производственных территорий необходимо выполнить в приемные герметичные резервуары для первичного отстаивания с последующим вывозом в согласованные места или предусмотреть локальные очистные сооружения ливневых стоков.</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Трассировку сетей отвода поверхностного стока необходимо решить на следующих этапах проектирования.</w:t>
      </w:r>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6A5BA1">
      <w:pPr>
        <w:keepNext/>
        <w:keepLines/>
        <w:numPr>
          <w:ilvl w:val="2"/>
          <w:numId w:val="56"/>
        </w:numPr>
        <w:spacing w:after="0" w:line="240" w:lineRule="auto"/>
        <w:ind w:left="0" w:firstLine="709"/>
        <w:jc w:val="both"/>
        <w:outlineLvl w:val="1"/>
        <w:rPr>
          <w:rFonts w:ascii="Times New Roman" w:eastAsia="Times New Roman" w:hAnsi="Times New Roman" w:cs="Times New Roman"/>
          <w:b/>
          <w:bCs/>
          <w:sz w:val="28"/>
          <w:szCs w:val="28"/>
        </w:rPr>
      </w:pPr>
      <w:bookmarkStart w:id="60" w:name="_Toc75447421"/>
      <w:r w:rsidRPr="00F84FD1">
        <w:rPr>
          <w:rFonts w:ascii="Times New Roman" w:eastAsia="Times New Roman" w:hAnsi="Times New Roman" w:cs="Times New Roman"/>
          <w:b/>
          <w:bCs/>
          <w:sz w:val="28"/>
          <w:szCs w:val="28"/>
        </w:rPr>
        <w:t>Теплоснабжение</w:t>
      </w:r>
      <w:bookmarkEnd w:id="60"/>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Проектные решения разработаны согласно требований СП 124.13330.2012 «Тепловые сети. Актуализированная редакция СНиП 41-02-2003», СП 41-104-2000 «Проектирование автономных источников теплоснабжения».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Планирование основных мероприятий по развитию систем теплоснабжения основано на материалах:</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действующей градостроительной документации.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В результате анализа существующего положения в области теплоснабжения установлено что оборудование существующих котельных и распределительные теплопроводы периодически ремонтируются и находятся в работоспособном состоянии. В соответствии с действующей градостроительной документацией существенный прирост нагрузок на существующие источники теплоснабжения не планируется.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Настоящим проектом во всех населенных пунктах сохраняются существующие схемы теплоснабжения.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развитии теплоснабжения на первую очередь и расчетный срок предлагается: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 реконструкция существующих котельных, предусматривающая установку системы водоподготовки теплоносителя, а также замену существующего теплоэнергетического оборудования на современное;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реконструкция распределительных теплопроводов с заменой отработавших трубопроводов на новые с применением энергоэффективной теплоизоляции;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строительство новых источников теплоснабжения (модульных котельных) для отопления объектов капитального строительства, планируемых к размещению в соответствии с настоящим генеральным планом.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Расчетные климатические параметры для проектирования отопления согласно СП 131.13330.2018 «СНиП 23-01-99* Строительная климатология» (Абакан):</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температура воздуха наиболее холодной пятидневки обеспеченностью 0,92 – минус 37 °C;</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средняя температура наружного воздуха за период с температурой ≤8°C – минус 7,9 °C;</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продолжительность периода со среднесуточной температурой ≤8°C – 224 сут.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Нагрузки на теплоснабжение планируемых объектов капитального строительства должны быть определены на следующем этапе проектирования.</w:t>
      </w:r>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6A5BA1">
      <w:pPr>
        <w:keepNext/>
        <w:keepLines/>
        <w:numPr>
          <w:ilvl w:val="2"/>
          <w:numId w:val="56"/>
        </w:numPr>
        <w:spacing w:after="0" w:line="240" w:lineRule="auto"/>
        <w:ind w:left="0" w:firstLine="709"/>
        <w:jc w:val="both"/>
        <w:outlineLvl w:val="1"/>
        <w:rPr>
          <w:rFonts w:ascii="Times New Roman" w:eastAsia="Times New Roman" w:hAnsi="Times New Roman" w:cs="Times New Roman"/>
          <w:b/>
          <w:bCs/>
          <w:sz w:val="28"/>
          <w:szCs w:val="28"/>
        </w:rPr>
      </w:pPr>
      <w:bookmarkStart w:id="61" w:name="_Toc75447422"/>
      <w:r w:rsidRPr="00F84FD1">
        <w:rPr>
          <w:rFonts w:ascii="Times New Roman" w:eastAsia="Times New Roman" w:hAnsi="Times New Roman" w:cs="Times New Roman"/>
          <w:b/>
          <w:bCs/>
          <w:sz w:val="28"/>
          <w:szCs w:val="28"/>
        </w:rPr>
        <w:t>Электроснабжение</w:t>
      </w:r>
      <w:bookmarkEnd w:id="61"/>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Проектные решения приняты в соответствии с нормами:</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РД 34.20.185-94 «Инструкция по проектированию городских электрических сетей»;</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СП 42.13330.2016 «Градостроительство. Планировка и застройка городских и сельских поселений. Актуализированная редакция СНиП 2.07.01-89*».</w:t>
      </w:r>
    </w:p>
    <w:p w:rsidR="00F84FD1" w:rsidRPr="00F84FD1" w:rsidRDefault="00F84FD1" w:rsidP="00F84FD1">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Планирование основных мероприятий по развитию систем электроснабжения основано на материалах:</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«Программа комплексного развития систем коммунальной инфраструктуры  Имекского сельсовета на 2017-2030 годы»;</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действующей градостроительной документации.</w:t>
      </w:r>
    </w:p>
    <w:p w:rsidR="00F84FD1" w:rsidRPr="00F84FD1" w:rsidRDefault="00F84FD1" w:rsidP="00F84FD1">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развитии электроснабжения Имекского сельсовета предусматривается:</w:t>
      </w:r>
    </w:p>
    <w:p w:rsidR="00F84FD1" w:rsidRPr="00F84FD1" w:rsidRDefault="00F84FD1" w:rsidP="00F84FD1">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сохранение существующих сетей и сооружений электроснабжения, для чего необходимы мероприятия, связанные с текущим и капитальным ремонтом;</w:t>
      </w:r>
    </w:p>
    <w:p w:rsidR="00F84FD1" w:rsidRPr="00F84FD1" w:rsidRDefault="00F84FD1" w:rsidP="00F84FD1">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прокладка новых сетей электроснабжения, 0,4 для подключения планируемых объектов в соответствии с генеральным планом.</w:t>
      </w:r>
    </w:p>
    <w:p w:rsidR="00F84FD1" w:rsidRPr="00F84FD1" w:rsidRDefault="00F84FD1" w:rsidP="00F84FD1">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Укрупненные нагрузки на электроснабжение определены согласно методике предусмотренной нормативами градостроительного </w:t>
      </w:r>
      <w:r w:rsidRPr="00F84FD1">
        <w:rPr>
          <w:rFonts w:ascii="Times New Roman" w:eastAsia="Times New Roman" w:hAnsi="Times New Roman" w:cs="Times New Roman"/>
          <w:sz w:val="28"/>
          <w:szCs w:val="28"/>
          <w:lang w:eastAsia="en-US"/>
        </w:rPr>
        <w:lastRenderedPageBreak/>
        <w:t>проектирования. Минимально допустимый уровень потребления электрической энергии на территории поселков и сельских поселений (с электроплитами) 1350 кВтч/год на 1 человека. Использование максимума электрической нагрузки – 4400 ч/год.</w:t>
      </w:r>
    </w:p>
    <w:p w:rsidR="00F84FD1" w:rsidRPr="00F84FD1" w:rsidRDefault="00F84FD1" w:rsidP="00F84FD1">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Ниже в таблице приведены расчетные величины электрических нагрузок по укрупненным показателям.</w:t>
      </w:r>
    </w:p>
    <w:p w:rsidR="00F84FD1" w:rsidRPr="00F84FD1" w:rsidRDefault="00F84FD1" w:rsidP="00F84FD1">
      <w:pPr>
        <w:widowControl w:val="0"/>
        <w:tabs>
          <w:tab w:val="left" w:pos="6284"/>
        </w:tabs>
        <w:autoSpaceDE w:val="0"/>
        <w:autoSpaceDN w:val="0"/>
        <w:adjustRightInd w:val="0"/>
        <w:spacing w:after="0" w:line="240" w:lineRule="auto"/>
        <w:contextualSpacing/>
        <w:jc w:val="both"/>
        <w:rPr>
          <w:rFonts w:ascii="Times New Roman" w:eastAsia="Times New Roman" w:hAnsi="Times New Roman" w:cs="Times New Roman"/>
          <w:sz w:val="26"/>
          <w:szCs w:val="26"/>
          <w:lang w:eastAsia="en-US"/>
        </w:rPr>
      </w:pPr>
      <w:r w:rsidRPr="00F84FD1">
        <w:rPr>
          <w:rFonts w:ascii="Times New Roman" w:eastAsia="Times New Roman" w:hAnsi="Times New Roman" w:cs="Times New Roman"/>
          <w:sz w:val="26"/>
          <w:szCs w:val="26"/>
          <w:lang w:eastAsia="en-US"/>
        </w:rPr>
        <w:tab/>
      </w:r>
    </w:p>
    <w:p w:rsidR="00F84FD1" w:rsidRPr="00F84FD1" w:rsidRDefault="00F84FD1" w:rsidP="00F84FD1">
      <w:pPr>
        <w:spacing w:after="0" w:line="240" w:lineRule="auto"/>
        <w:jc w:val="right"/>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Таблица 4.5-5</w:t>
      </w:r>
    </w:p>
    <w:p w:rsidR="00F84FD1" w:rsidRPr="00F84FD1" w:rsidRDefault="00F84FD1" w:rsidP="00F84FD1">
      <w:pPr>
        <w:spacing w:after="0" w:line="240" w:lineRule="auto"/>
        <w:jc w:val="center"/>
        <w:rPr>
          <w:rFonts w:ascii="Times New Roman" w:eastAsia="Times New Roman" w:hAnsi="Times New Roman" w:cs="Times New Roman"/>
          <w:i/>
          <w:sz w:val="28"/>
          <w:szCs w:val="28"/>
          <w:lang w:eastAsia="en-US"/>
        </w:rPr>
      </w:pPr>
    </w:p>
    <w:p w:rsidR="00F84FD1" w:rsidRPr="00F84FD1" w:rsidRDefault="00F84FD1" w:rsidP="00F84FD1">
      <w:pPr>
        <w:spacing w:after="0" w:line="240" w:lineRule="auto"/>
        <w:jc w:val="center"/>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Укрупненные нагрузки на электрические сети 10 кВ</w:t>
      </w:r>
    </w:p>
    <w:tbl>
      <w:tblPr>
        <w:tblW w:w="5000" w:type="pct"/>
        <w:jc w:val="center"/>
        <w:tblLayout w:type="fixed"/>
        <w:tblLook w:val="04A0" w:firstRow="1" w:lastRow="0" w:firstColumn="1" w:lastColumn="0" w:noHBand="0" w:noVBand="1"/>
      </w:tblPr>
      <w:tblGrid>
        <w:gridCol w:w="606"/>
        <w:gridCol w:w="3378"/>
        <w:gridCol w:w="1472"/>
        <w:gridCol w:w="938"/>
        <w:gridCol w:w="936"/>
        <w:gridCol w:w="1072"/>
        <w:gridCol w:w="1168"/>
      </w:tblGrid>
      <w:tr w:rsidR="00F84FD1" w:rsidRPr="00F84FD1" w:rsidTr="00F84FD1">
        <w:trPr>
          <w:trHeight w:val="300"/>
          <w:jc w:val="center"/>
        </w:trPr>
        <w:tc>
          <w:tcPr>
            <w:tcW w:w="317" w:type="pct"/>
            <w:vMerge w:val="restart"/>
            <w:tcBorders>
              <w:top w:val="single" w:sz="4" w:space="0" w:color="auto"/>
              <w:left w:val="single" w:sz="4" w:space="0" w:color="auto"/>
              <w:bottom w:val="single" w:sz="4" w:space="0" w:color="000000"/>
              <w:right w:val="single" w:sz="4" w:space="0" w:color="auto"/>
            </w:tcBorders>
            <w:noWrap/>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 п/п</w:t>
            </w:r>
          </w:p>
        </w:tc>
        <w:tc>
          <w:tcPr>
            <w:tcW w:w="1765" w:type="pct"/>
            <w:vMerge w:val="restart"/>
            <w:tcBorders>
              <w:top w:val="single" w:sz="4" w:space="0" w:color="auto"/>
              <w:left w:val="single" w:sz="4" w:space="0" w:color="auto"/>
              <w:bottom w:val="single" w:sz="4" w:space="0" w:color="000000"/>
              <w:right w:val="single" w:sz="4" w:space="0" w:color="000000"/>
            </w:tcBorders>
            <w:noWrap/>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Наименование</w:t>
            </w:r>
          </w:p>
        </w:tc>
        <w:tc>
          <w:tcPr>
            <w:tcW w:w="769" w:type="pct"/>
            <w:vMerge w:val="restart"/>
            <w:tcBorders>
              <w:top w:val="single" w:sz="4" w:space="0" w:color="auto"/>
              <w:left w:val="single" w:sz="4" w:space="0" w:color="auto"/>
              <w:bottom w:val="single" w:sz="4" w:space="0" w:color="000000"/>
              <w:right w:val="single" w:sz="4" w:space="0" w:color="auto"/>
            </w:tcBorders>
            <w:noWrap/>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Ед. изм.</w:t>
            </w:r>
          </w:p>
        </w:tc>
        <w:tc>
          <w:tcPr>
            <w:tcW w:w="1539" w:type="pct"/>
            <w:gridSpan w:val="3"/>
            <w:tcBorders>
              <w:top w:val="single" w:sz="4" w:space="0" w:color="auto"/>
              <w:left w:val="nil"/>
              <w:bottom w:val="single" w:sz="4" w:space="0" w:color="auto"/>
              <w:right w:val="single" w:sz="4" w:space="0" w:color="000000"/>
            </w:tcBorders>
            <w:noWrap/>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Величина</w:t>
            </w:r>
          </w:p>
        </w:tc>
        <w:tc>
          <w:tcPr>
            <w:tcW w:w="610" w:type="pct"/>
            <w:vMerge w:val="restart"/>
            <w:tcBorders>
              <w:top w:val="single" w:sz="4" w:space="0" w:color="auto"/>
              <w:left w:val="single" w:sz="4" w:space="0" w:color="auto"/>
              <w:bottom w:val="single" w:sz="4" w:space="0" w:color="000000"/>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Примечания</w:t>
            </w:r>
          </w:p>
        </w:tc>
      </w:tr>
      <w:tr w:rsidR="00F84FD1" w:rsidRPr="00F84FD1" w:rsidTr="00F84FD1">
        <w:trPr>
          <w:trHeight w:val="517"/>
          <w:jc w:val="center"/>
        </w:trPr>
        <w:tc>
          <w:tcPr>
            <w:tcW w:w="317" w:type="pct"/>
            <w:vMerge/>
            <w:tcBorders>
              <w:top w:val="single" w:sz="4" w:space="0" w:color="auto"/>
              <w:left w:val="single" w:sz="4" w:space="0" w:color="auto"/>
              <w:bottom w:val="single" w:sz="4" w:space="0" w:color="000000"/>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1765" w:type="pct"/>
            <w:vMerge/>
            <w:tcBorders>
              <w:top w:val="single" w:sz="4" w:space="0" w:color="auto"/>
              <w:left w:val="single" w:sz="4" w:space="0" w:color="auto"/>
              <w:bottom w:val="single" w:sz="4" w:space="0" w:color="000000"/>
              <w:right w:val="single" w:sz="4" w:space="0" w:color="000000"/>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769" w:type="pct"/>
            <w:vMerge/>
            <w:tcBorders>
              <w:top w:val="single" w:sz="4" w:space="0" w:color="auto"/>
              <w:left w:val="single" w:sz="4" w:space="0" w:color="auto"/>
              <w:bottom w:val="single" w:sz="4" w:space="0" w:color="000000"/>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490" w:type="pct"/>
            <w:vMerge w:val="restart"/>
            <w:tcBorders>
              <w:top w:val="nil"/>
              <w:left w:val="single" w:sz="4" w:space="0" w:color="auto"/>
              <w:bottom w:val="single" w:sz="4" w:space="0" w:color="000000"/>
              <w:right w:val="single" w:sz="4" w:space="0" w:color="auto"/>
            </w:tcBorders>
            <w:noWrap/>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Сущ.</w:t>
            </w:r>
          </w:p>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2021 г.</w:t>
            </w:r>
          </w:p>
        </w:tc>
        <w:tc>
          <w:tcPr>
            <w:tcW w:w="489" w:type="pct"/>
            <w:vMerge w:val="restart"/>
            <w:tcBorders>
              <w:top w:val="nil"/>
              <w:left w:val="single" w:sz="4" w:space="0" w:color="auto"/>
              <w:bottom w:val="single" w:sz="4" w:space="0" w:color="000000"/>
              <w:right w:val="single" w:sz="4" w:space="0" w:color="auto"/>
            </w:tcBorders>
            <w:noWrap/>
            <w:vAlign w:val="center"/>
            <w:hideMark/>
          </w:tcPr>
          <w:p w:rsidR="00F84FD1" w:rsidRPr="00F84FD1" w:rsidRDefault="00F84FD1" w:rsidP="00F84FD1">
            <w:pPr>
              <w:spacing w:after="0" w:line="240" w:lineRule="auto"/>
              <w:ind w:left="-111" w:right="-106"/>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I очередь</w:t>
            </w:r>
          </w:p>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2031 г.</w:t>
            </w:r>
          </w:p>
        </w:tc>
        <w:tc>
          <w:tcPr>
            <w:tcW w:w="560" w:type="pct"/>
            <w:vMerge w:val="restart"/>
            <w:tcBorders>
              <w:top w:val="nil"/>
              <w:left w:val="single" w:sz="4" w:space="0" w:color="auto"/>
              <w:bottom w:val="single" w:sz="4" w:space="0" w:color="000000"/>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Рассчет-ный</w:t>
            </w:r>
            <w:r w:rsidRPr="00F84FD1">
              <w:rPr>
                <w:rFonts w:ascii="Times New Roman" w:eastAsia="Times New Roman" w:hAnsi="Times New Roman" w:cs="Times New Roman"/>
                <w:sz w:val="24"/>
                <w:szCs w:val="24"/>
                <w:lang w:eastAsia="en-US"/>
              </w:rPr>
              <w:br/>
              <w:t>срок</w:t>
            </w:r>
          </w:p>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2041 г.</w:t>
            </w:r>
          </w:p>
        </w:tc>
        <w:tc>
          <w:tcPr>
            <w:tcW w:w="610" w:type="pct"/>
            <w:vMerge/>
            <w:tcBorders>
              <w:top w:val="single" w:sz="4" w:space="0" w:color="auto"/>
              <w:left w:val="single" w:sz="4" w:space="0" w:color="auto"/>
              <w:bottom w:val="single" w:sz="4" w:space="0" w:color="000000"/>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517"/>
          <w:jc w:val="center"/>
        </w:trPr>
        <w:tc>
          <w:tcPr>
            <w:tcW w:w="317" w:type="pct"/>
            <w:vMerge/>
            <w:tcBorders>
              <w:top w:val="single" w:sz="4" w:space="0" w:color="auto"/>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1765" w:type="pct"/>
            <w:vMerge/>
            <w:tcBorders>
              <w:top w:val="single" w:sz="4" w:space="0" w:color="auto"/>
              <w:left w:val="single" w:sz="4" w:space="0" w:color="auto"/>
              <w:bottom w:val="single" w:sz="4" w:space="0" w:color="auto"/>
              <w:right w:val="single" w:sz="4" w:space="0" w:color="000000"/>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769" w:type="pct"/>
            <w:vMerge/>
            <w:tcBorders>
              <w:top w:val="single" w:sz="4" w:space="0" w:color="auto"/>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490" w:type="pct"/>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489" w:type="pct"/>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560" w:type="pct"/>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610" w:type="pct"/>
            <w:vMerge/>
            <w:tcBorders>
              <w:top w:val="single" w:sz="4" w:space="0" w:color="auto"/>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31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1</w:t>
            </w:r>
          </w:p>
        </w:tc>
        <w:tc>
          <w:tcPr>
            <w:tcW w:w="1765"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Численность населения</w:t>
            </w:r>
          </w:p>
        </w:tc>
        <w:tc>
          <w:tcPr>
            <w:tcW w:w="76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Чел.</w:t>
            </w:r>
          </w:p>
        </w:tc>
        <w:tc>
          <w:tcPr>
            <w:tcW w:w="49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2105</w:t>
            </w:r>
          </w:p>
        </w:tc>
        <w:tc>
          <w:tcPr>
            <w:tcW w:w="48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2184</w:t>
            </w:r>
          </w:p>
        </w:tc>
        <w:tc>
          <w:tcPr>
            <w:tcW w:w="56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2277</w:t>
            </w:r>
          </w:p>
        </w:tc>
        <w:tc>
          <w:tcPr>
            <w:tcW w:w="6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31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w:t>
            </w:r>
          </w:p>
        </w:tc>
        <w:tc>
          <w:tcPr>
            <w:tcW w:w="1765"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Удельное электропотребление</w:t>
            </w:r>
          </w:p>
        </w:tc>
        <w:tc>
          <w:tcPr>
            <w:tcW w:w="76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кВтч/год на 1 чел</w:t>
            </w:r>
          </w:p>
        </w:tc>
        <w:tc>
          <w:tcPr>
            <w:tcW w:w="49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1350</w:t>
            </w:r>
          </w:p>
        </w:tc>
        <w:tc>
          <w:tcPr>
            <w:tcW w:w="48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1350</w:t>
            </w:r>
          </w:p>
        </w:tc>
        <w:tc>
          <w:tcPr>
            <w:tcW w:w="56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1350</w:t>
            </w:r>
          </w:p>
        </w:tc>
        <w:tc>
          <w:tcPr>
            <w:tcW w:w="6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31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3</w:t>
            </w:r>
          </w:p>
        </w:tc>
        <w:tc>
          <w:tcPr>
            <w:tcW w:w="1765"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Использование часового максимума электрических нагрузок</w:t>
            </w:r>
          </w:p>
        </w:tc>
        <w:tc>
          <w:tcPr>
            <w:tcW w:w="76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ч/год</w:t>
            </w:r>
          </w:p>
        </w:tc>
        <w:tc>
          <w:tcPr>
            <w:tcW w:w="49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4400</w:t>
            </w:r>
          </w:p>
        </w:tc>
        <w:tc>
          <w:tcPr>
            <w:tcW w:w="48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4400</w:t>
            </w:r>
          </w:p>
        </w:tc>
        <w:tc>
          <w:tcPr>
            <w:tcW w:w="56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4400</w:t>
            </w:r>
          </w:p>
        </w:tc>
        <w:tc>
          <w:tcPr>
            <w:tcW w:w="6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31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4</w:t>
            </w:r>
          </w:p>
        </w:tc>
        <w:tc>
          <w:tcPr>
            <w:tcW w:w="1765"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Электропотребление</w:t>
            </w:r>
          </w:p>
        </w:tc>
        <w:tc>
          <w:tcPr>
            <w:tcW w:w="76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млн.кВт*ч/год</w:t>
            </w:r>
          </w:p>
        </w:tc>
        <w:tc>
          <w:tcPr>
            <w:tcW w:w="49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2,90</w:t>
            </w:r>
          </w:p>
        </w:tc>
        <w:tc>
          <w:tcPr>
            <w:tcW w:w="48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2,95</w:t>
            </w:r>
          </w:p>
        </w:tc>
        <w:tc>
          <w:tcPr>
            <w:tcW w:w="56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3,07</w:t>
            </w:r>
          </w:p>
        </w:tc>
        <w:tc>
          <w:tcPr>
            <w:tcW w:w="6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31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5</w:t>
            </w:r>
          </w:p>
        </w:tc>
        <w:tc>
          <w:tcPr>
            <w:tcW w:w="1765"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Нагрузка на электросети</w:t>
            </w:r>
          </w:p>
        </w:tc>
        <w:tc>
          <w:tcPr>
            <w:tcW w:w="76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кВт</w:t>
            </w:r>
          </w:p>
        </w:tc>
        <w:tc>
          <w:tcPr>
            <w:tcW w:w="49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660</w:t>
            </w:r>
          </w:p>
        </w:tc>
        <w:tc>
          <w:tcPr>
            <w:tcW w:w="48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670</w:t>
            </w:r>
          </w:p>
        </w:tc>
        <w:tc>
          <w:tcPr>
            <w:tcW w:w="56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699</w:t>
            </w:r>
          </w:p>
        </w:tc>
        <w:tc>
          <w:tcPr>
            <w:tcW w:w="6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p>
        </w:tc>
      </w:tr>
    </w:tbl>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6A5BA1">
      <w:pPr>
        <w:keepNext/>
        <w:keepLines/>
        <w:numPr>
          <w:ilvl w:val="2"/>
          <w:numId w:val="56"/>
        </w:numPr>
        <w:spacing w:after="0" w:line="240" w:lineRule="auto"/>
        <w:ind w:left="0" w:firstLine="709"/>
        <w:jc w:val="both"/>
        <w:outlineLvl w:val="1"/>
        <w:rPr>
          <w:rFonts w:ascii="Times New Roman" w:eastAsia="Times New Roman" w:hAnsi="Times New Roman" w:cs="Times New Roman"/>
          <w:b/>
          <w:bCs/>
          <w:sz w:val="28"/>
          <w:szCs w:val="28"/>
        </w:rPr>
      </w:pPr>
      <w:bookmarkStart w:id="62" w:name="_Toc75447423"/>
      <w:r w:rsidRPr="00F84FD1">
        <w:rPr>
          <w:rFonts w:ascii="Times New Roman" w:eastAsia="Times New Roman" w:hAnsi="Times New Roman" w:cs="Times New Roman"/>
          <w:b/>
          <w:bCs/>
          <w:sz w:val="28"/>
          <w:szCs w:val="28"/>
        </w:rPr>
        <w:t>Связь</w:t>
      </w:r>
      <w:bookmarkEnd w:id="62"/>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Планирование основных мероприятий по развитию систем связи основано на материалах действующей градостроительной документации, а также публичной информации предоставляемой эксплуатирующими организациями.</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Проектом предусматривается сохранение существующих сетей и сооружений связи. Для поддержания работоспособности сетей необходимы периодические мероприятия по текущему и капитальному ремонту.</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перспективе планируется увеличения зоны охвата населения услугами связи (сотовая связь, ip телефония, интернет, цифровое телевидение и др.).</w:t>
      </w:r>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6"/>
          <w:lang w:eastAsia="en-US"/>
        </w:rPr>
      </w:pPr>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6"/>
          <w:lang w:eastAsia="en-US"/>
        </w:rPr>
      </w:pPr>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6"/>
          <w:lang w:eastAsia="en-US"/>
        </w:rPr>
      </w:pPr>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6"/>
          <w:lang w:eastAsia="en-US"/>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keepNext/>
        <w:keepLines/>
        <w:numPr>
          <w:ilvl w:val="1"/>
          <w:numId w:val="49"/>
        </w:numPr>
        <w:spacing w:after="0" w:line="240" w:lineRule="auto"/>
        <w:ind w:left="709" w:firstLine="0"/>
        <w:jc w:val="both"/>
        <w:outlineLvl w:val="1"/>
        <w:rPr>
          <w:rFonts w:ascii="Times New Roman" w:eastAsia="Times New Roman" w:hAnsi="Times New Roman" w:cs="Times New Roman"/>
          <w:b/>
          <w:bCs/>
          <w:sz w:val="28"/>
          <w:szCs w:val="26"/>
          <w:lang w:eastAsia="en-US"/>
        </w:rPr>
      </w:pPr>
      <w:bookmarkStart w:id="63" w:name="_Toc75447424"/>
      <w:r w:rsidRPr="00F84FD1">
        <w:rPr>
          <w:rFonts w:ascii="Times New Roman" w:eastAsia="Times New Roman" w:hAnsi="Times New Roman" w:cs="Times New Roman"/>
          <w:b/>
          <w:bCs/>
          <w:sz w:val="28"/>
          <w:szCs w:val="26"/>
          <w:lang w:eastAsia="en-US"/>
        </w:rPr>
        <w:lastRenderedPageBreak/>
        <w:t>Мероприятия по сбору и вывозу коммунальных отходов</w:t>
      </w:r>
      <w:bookmarkEnd w:id="54"/>
      <w:bookmarkEnd w:id="63"/>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8"/>
          <w:szCs w:val="28"/>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4"/>
          <w:lang w:eastAsia="en-US"/>
        </w:rPr>
      </w:pPr>
      <w:r w:rsidRPr="00F84FD1">
        <w:rPr>
          <w:rFonts w:ascii="Times New Roman" w:eastAsia="Times New Roman" w:hAnsi="Times New Roman" w:cs="Times New Roman"/>
          <w:color w:val="000000" w:themeColor="text1"/>
          <w:sz w:val="28"/>
          <w:szCs w:val="24"/>
          <w:lang w:eastAsia="en-US"/>
        </w:rPr>
        <w:t>Согласно территориальной схеме обращения с отходами, в том числе с твердыми коммунальными отходами Республики Хакасия, утвержденной приказом министерства промышленности и природных ресурсов Республики Хакасия от 26.09.2016 № 010-849-ПР, в настоящее время на территории Имекского сельсовета отсутствуют лицензированные объекты размещения твердых коммунальных отходов (далее – ТКО).</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lang w:eastAsia="en-US"/>
        </w:rPr>
      </w:pPr>
      <w:r w:rsidRPr="00F84FD1">
        <w:rPr>
          <w:rFonts w:ascii="Times New Roman" w:eastAsia="Times New Roman" w:hAnsi="Times New Roman" w:cs="Times New Roman"/>
          <w:sz w:val="28"/>
          <w:szCs w:val="24"/>
          <w:lang w:eastAsia="en-US"/>
        </w:rPr>
        <w:t>В соответствии с положениями статьи 24.6 «Региональный оператор по обращению с твердыми коммунальными отходами» Федерального закона от 24.06.1998 № 89-ФЗ «Об отходах производства и потребления», сбор, транспортирование, обработка, утилизация, обезвреживание, захоронение ТКО на территории субъекта РФ осуществляются региональным оператором в соответствии с региональной программой в области обращения с отходами и территориальной схемой обращения с отходами.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Территория Республики Хакасия разделяется на технологические зоны действия региональных операторов. Технологическая зона является территорией деятельности одного регионального оператора. Технологическая зона представляет собой территорию, на которой образуются твердые коммунальные отходы, перемещение которых целесообразно и экономически обосновано осуществлять в границах установленной зоны на имеющихся объектах размещения твердых коммунальных отходов.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Территория Имекского сельсовета относится к территориальной зоне № 5.</w:t>
      </w: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4"/>
          <w:lang w:eastAsia="en-US"/>
        </w:rPr>
      </w:pPr>
      <w:r w:rsidRPr="00F84FD1">
        <w:rPr>
          <w:rFonts w:ascii="Times New Roman" w:eastAsia="Times New Roman" w:hAnsi="Times New Roman" w:cs="Times New Roman"/>
          <w:color w:val="000000" w:themeColor="text1"/>
          <w:sz w:val="28"/>
          <w:szCs w:val="24"/>
          <w:lang w:eastAsia="en-US"/>
        </w:rPr>
        <w:t>Движение отходов на территории Имекского сельсовета осуществляется по следующей схеме: транспортировка от мест накопления до объектов по обработке, утилизации, обезвреживанию и размещению отходов, расположенных в пределах одного населенного пункта, входящего в состав территории источника образования отходов.</w:t>
      </w: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4"/>
          <w:lang w:eastAsia="en-US"/>
        </w:rPr>
      </w:pPr>
      <w:r w:rsidRPr="00F84FD1">
        <w:rPr>
          <w:rFonts w:ascii="Times New Roman" w:eastAsia="Times New Roman" w:hAnsi="Times New Roman" w:cs="Times New Roman"/>
          <w:sz w:val="28"/>
          <w:szCs w:val="24"/>
          <w:lang w:eastAsia="en-US"/>
        </w:rPr>
        <w:t xml:space="preserve">Вывоз ТКО согласно </w:t>
      </w:r>
      <w:r w:rsidRPr="00F84FD1">
        <w:rPr>
          <w:rFonts w:ascii="Times New Roman" w:eastAsia="Times New Roman" w:hAnsi="Times New Roman" w:cs="Times New Roman"/>
          <w:color w:val="000000" w:themeColor="text1"/>
          <w:sz w:val="28"/>
          <w:szCs w:val="24"/>
          <w:lang w:eastAsia="en-US"/>
        </w:rPr>
        <w:t>территориальной схеме обращения с отходами, в том числе с твердыми коммунальными отходами Республики Хакасия, с территории Имекского сельсовета предусмотрен на полигон ТКО в г. Абаза, обработка и утилизация отходов так же происходит в г. Абаза.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color w:val="000000" w:themeColor="text1"/>
          <w:sz w:val="28"/>
          <w:szCs w:val="24"/>
          <w:lang w:eastAsia="en-US"/>
        </w:rPr>
        <w:t>Согласно территориальной схеме обращения с отходами, в том числе с твердыми коммунальными отходами Республики Хакасия</w:t>
      </w:r>
      <w:r w:rsidRPr="00F84FD1">
        <w:rPr>
          <w:rFonts w:ascii="Times New Roman" w:eastAsia="Times New Roman" w:hAnsi="Times New Roman" w:cs="Times New Roman"/>
          <w:sz w:val="28"/>
          <w:szCs w:val="24"/>
          <w:lang w:eastAsia="en-US"/>
        </w:rPr>
        <w:t xml:space="preserve"> планируется размещение объектов накопления  отходов в населенных пунктах Имекского сельсовета.</w:t>
      </w:r>
    </w:p>
    <w:p w:rsidR="00F84FD1" w:rsidRPr="00F84FD1" w:rsidRDefault="00F84FD1" w:rsidP="00F84FD1">
      <w:pPr>
        <w:spacing w:after="0" w:line="240" w:lineRule="auto"/>
        <w:jc w:val="both"/>
        <w:rPr>
          <w:rFonts w:ascii="Times New Roman" w:eastAsia="Times New Roman" w:hAnsi="Times New Roman" w:cs="Times New Roman"/>
          <w:sz w:val="28"/>
          <w:szCs w:val="24"/>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lang w:eastAsia="en-US"/>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keepNext/>
        <w:keepLines/>
        <w:numPr>
          <w:ilvl w:val="1"/>
          <w:numId w:val="49"/>
        </w:numPr>
        <w:spacing w:after="0" w:line="240" w:lineRule="auto"/>
        <w:ind w:left="709" w:firstLine="0"/>
        <w:jc w:val="both"/>
        <w:outlineLvl w:val="1"/>
        <w:rPr>
          <w:rFonts w:ascii="Times New Roman" w:eastAsia="Times New Roman" w:hAnsi="Times New Roman" w:cs="Times New Roman"/>
          <w:b/>
          <w:bCs/>
          <w:sz w:val="28"/>
          <w:szCs w:val="26"/>
          <w:lang w:eastAsia="en-US"/>
        </w:rPr>
      </w:pPr>
      <w:bookmarkStart w:id="64" w:name="_Toc75447425"/>
      <w:r w:rsidRPr="00F84FD1">
        <w:rPr>
          <w:rFonts w:ascii="Times New Roman" w:eastAsia="Times New Roman" w:hAnsi="Times New Roman" w:cs="Times New Roman"/>
          <w:b/>
          <w:bCs/>
          <w:sz w:val="28"/>
          <w:szCs w:val="26"/>
          <w:lang w:eastAsia="en-US"/>
        </w:rPr>
        <w:lastRenderedPageBreak/>
        <w:t>Мероприятия по обеспечению экологической безопасности</w:t>
      </w:r>
      <w:bookmarkEnd w:id="64"/>
      <w:r w:rsidRPr="00F84FD1">
        <w:rPr>
          <w:rFonts w:ascii="Times New Roman" w:eastAsia="Times New Roman" w:hAnsi="Times New Roman" w:cs="Times New Roman"/>
          <w:b/>
          <w:bCs/>
          <w:sz w:val="28"/>
          <w:szCs w:val="26"/>
          <w:lang w:eastAsia="en-US"/>
        </w:rPr>
        <w:t xml:space="preserve"> </w:t>
      </w:r>
    </w:p>
    <w:p w:rsidR="00F84FD1" w:rsidRPr="00F84FD1" w:rsidRDefault="00F84FD1" w:rsidP="00F84FD1">
      <w:pPr>
        <w:keepNext/>
        <w:keepLines/>
        <w:spacing w:after="0" w:line="240" w:lineRule="auto"/>
        <w:jc w:val="both"/>
        <w:rPr>
          <w:rFonts w:ascii="Times New Roman" w:eastAsia="Times New Roman" w:hAnsi="Times New Roman" w:cs="Times New Roman"/>
          <w:sz w:val="28"/>
          <w:szCs w:val="24"/>
          <w:lang w:eastAsia="en-US"/>
        </w:rPr>
      </w:pP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К числу положительных факторов, способствующих развитию Имекского сельсовета, относятся:</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сравнительная близость к республиканскому центру городу Абакану и районному центру села Таштып;</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обеспеченность транспортными связями (автомобильными);</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имеющиеся территориальные ресурсы;</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имеющиеся трудовые ресурсы;</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отсутствие серьезных строительных ограничений, связанных с геологическими условиями;</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Одним из ключевых направлений развития Имекского сельсовета Таштыпского района является повышение уровня и качества жизни населения.</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Высокое качество жизни и здоровья населения, а также устойчивое экономическое развитие района и сельсовета могут быть обеспечены только при условии сохранения природных систем и поддержания соответствующего качества окружающей среды.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Для этого необходимо формировать и последовательно реализовывать единую политику в области экологии, направленную на охрану окружающей среды и рациональное использование природных ресурсов.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Стратегической целью экологической политики Таштыпского района Республики Хакассия   в долгосрочной перспективе является поддержание целостности природных систем и их жизнеобеспечивающих функций для устойчивого развития, укрепления здоровья населения и обеспечения экологической безопасности территории при условии повышения конкурентоспособности ее экономики и экологической привлекательности территории.</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Основным принципом формирования пространственной концепции Имекского сельсовета Таштыпского района является приоритетность природно-экологического подхода в решении планировочных задач.</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Разработанное в составе генерального плана функциональное зонирование учитывает природную, историко-культурную специфику района, сложившиеся особенности использования земель.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При разработке градостроительных зон учтены положения Градостроительного и Земельного кодексов Российской Федерации и требования специальных нормативов, касающихся зон с особыми условиями использования территории.</w:t>
      </w:r>
    </w:p>
    <w:p w:rsidR="00F84FD1" w:rsidRPr="00F84FD1" w:rsidRDefault="00F84FD1" w:rsidP="00F84FD1">
      <w:pPr>
        <w:keepNext/>
        <w:keepLines/>
        <w:spacing w:after="0" w:line="240" w:lineRule="auto"/>
        <w:ind w:left="709" w:firstLine="709"/>
        <w:jc w:val="both"/>
        <w:rPr>
          <w:rFonts w:ascii="Times New Roman" w:eastAsia="Times New Roman" w:hAnsi="Times New Roman" w:cs="Times New Roman"/>
          <w:bCs/>
          <w:sz w:val="28"/>
          <w:szCs w:val="28"/>
          <w:lang w:eastAsia="en-US"/>
        </w:rPr>
      </w:pP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i/>
          <w:sz w:val="28"/>
          <w:szCs w:val="28"/>
          <w:lang w:eastAsia="en-US"/>
        </w:rPr>
      </w:pPr>
      <w:r w:rsidRPr="00F84FD1">
        <w:rPr>
          <w:rFonts w:ascii="Times New Roman" w:eastAsia="Times New Roman" w:hAnsi="Times New Roman" w:cs="Times New Roman"/>
          <w:bCs/>
          <w:i/>
          <w:sz w:val="28"/>
          <w:szCs w:val="28"/>
          <w:lang w:eastAsia="en-US"/>
        </w:rPr>
        <w:t>Учёт местных природно-климатических условий</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На решение градостроительных задач влияют следующие природные факторы: климат, рельеф местности, растительный покров, гидрологические ресурсы, геологические условия, видовые качества местности.</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lastRenderedPageBreak/>
        <w:t>Окрестности Имекского сельсовета живописны и интересны своим сочетанием рельефа, водных источников, растительного покрова, животного мира.</w:t>
      </w:r>
      <w:r w:rsidRPr="00F84FD1">
        <w:rPr>
          <w:rFonts w:ascii="Times New Roman" w:eastAsia="Times New Roman" w:hAnsi="Times New Roman" w:cs="Times New Roman"/>
          <w:bCs/>
          <w:sz w:val="28"/>
          <w:szCs w:val="28"/>
          <w:lang w:eastAsia="en-US"/>
        </w:rPr>
        <w:tab/>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Территория характеризуется слабой защищенностью геологических структур от проникновения загрязняющих веществ в подземные воды. Слабая защищенность водоносных горизонтов с поверхности, отсутствие надежных водоупоров в толще пород обуславливает площадное техногенное загрязнение первых от поверхности четвертичных водоносных горизонтов, и проникновение загрязняющих веществ в нижнезалегающие палеогеновые и палеозойские горизонты.</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Проектируемая территория характеризующейся жарким летом, холодной зимой, резким колебанием температуры воздуха и недостаточным количеством атмосферных осадков.</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Основным фактором, характеризующим уровень загрязнения природной среды на той или иной территории, являются ассимилирующие способности объектов природной среды – атмосферы и гидросферы, определяющихся в абсолютном большинстве случаев особенностями климата.</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Республика Хакасия расположена в зоне повышенного природного потенциала загрязнения атмосферы, который характеризуется частой повторяемостью штилей и приземных инверсий, что затрудняет рассеивание вредных веществ и способствует их накоплению в атмосфере.</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Одним из благоприятных факторов состояния окружающей среды проектируемой территории является наличие зеленых насаждений естественного происхождения, которые выполняют функции защиты природных и иных объектов, которые подлежат освоению в целях сохранения средообразующих, водоохранных, защитных, санитарно-гигиенических, оздоровительных и иных полезных функций.</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По санитарно-гигиенической оценке климато-метеорологических факторов условия проектируемой территории определяются как умеренно-суровые; инсоляционные ресурсы и ресурсы УФР благоприятны; зимняя дискомфортность характеризуется интенсивной ветрометелевой деятельностью, летняя – избыточной солнечной радиацией.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Здесь желательны мероприятия по корригированию микроклимата.</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Путями корригирования микроклимата будут являться зимой ветро - и снегозащита территории, зданий и сооружений, летом – регулирование солнечной радиации и теплового излучения сильно нагретых поверхностей. Средства же регулирования микроклимата предполагают использование в проекте градостроительных, архитектурно – строительных и инженерно – технических мероприятий.</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p>
    <w:p w:rsidR="00F84FD1" w:rsidRPr="00F84FD1" w:rsidRDefault="00F84FD1" w:rsidP="006A5BA1">
      <w:pPr>
        <w:keepNext/>
        <w:keepLines/>
        <w:numPr>
          <w:ilvl w:val="2"/>
          <w:numId w:val="50"/>
        </w:numPr>
        <w:spacing w:after="0" w:line="240" w:lineRule="auto"/>
        <w:ind w:left="709" w:firstLine="0"/>
        <w:jc w:val="both"/>
        <w:outlineLvl w:val="1"/>
        <w:rPr>
          <w:rFonts w:ascii="Times New Roman" w:eastAsia="Times New Roman" w:hAnsi="Times New Roman" w:cs="Times New Roman"/>
          <w:b/>
          <w:bCs/>
          <w:sz w:val="28"/>
          <w:szCs w:val="26"/>
          <w:lang w:eastAsia="en-US"/>
        </w:rPr>
      </w:pPr>
      <w:bookmarkStart w:id="65" w:name="_Toc75447426"/>
      <w:r w:rsidRPr="00F84FD1">
        <w:rPr>
          <w:rFonts w:ascii="Times New Roman" w:eastAsia="Times New Roman" w:hAnsi="Times New Roman" w:cs="Times New Roman"/>
          <w:b/>
          <w:bCs/>
          <w:sz w:val="28"/>
          <w:szCs w:val="26"/>
          <w:lang w:eastAsia="en-US"/>
        </w:rPr>
        <w:lastRenderedPageBreak/>
        <w:t>Комплекс мер по охране от загрязнения воздушного бассейна, поверхностных и подземных вод, почвы и ландшафта</w:t>
      </w:r>
      <w:bookmarkEnd w:id="65"/>
    </w:p>
    <w:p w:rsidR="00F84FD1" w:rsidRPr="00F84FD1" w:rsidRDefault="00F84FD1" w:rsidP="00F84FD1">
      <w:pPr>
        <w:keepNext/>
        <w:keepLines/>
        <w:spacing w:after="0" w:line="240" w:lineRule="auto"/>
        <w:jc w:val="both"/>
        <w:rPr>
          <w:rFonts w:ascii="Times New Roman" w:eastAsia="Times New Roman" w:hAnsi="Times New Roman" w:cs="Times New Roman"/>
          <w:bCs/>
          <w:sz w:val="28"/>
          <w:szCs w:val="28"/>
          <w:lang w:eastAsia="en-US"/>
        </w:rPr>
      </w:pP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i/>
          <w:sz w:val="28"/>
          <w:szCs w:val="28"/>
          <w:lang w:eastAsia="en-US"/>
        </w:rPr>
        <w:t>Мероприятия по сохранению и улучшению воздушного бассейна</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Атмосферный воздух является важнейшей и неотъемлемой частью среды обитания человека. Степень его загрязнения относится к числу приоритетных факторов, влияющих на здоровье населения.</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Слагаемыми качества атмосферного воздуха являются интенсивность загрязнения его выбросами, как от стационарных, так и от передвижных источников загрязнения (транспорт).</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Промышленность на территории Имекского сельсовета не получила какого-либо развития, так как исторически производственная сфера базировалась на сельскохозяйственном производстве.</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Качество атмосферного воздуха - совокупность физических, химических и биологических свойств атмосферного воздуха, отражающих степень его соответствия гигиеническим нормативам качества атмосферного воздуха и экологическим нормативам качества атмосферного воздуха.</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В целях определения критериев безопасности и безвредности воздействия химических, физических и биологических факторов на людей, растения и животных, особо охраняемые природные территории и объекты, а также в целях оценки состояния атмосферного воздуха устанавливаются гигиенические экологические нормативы качества атмосферного воздуха и предельно допустимые уровни физических воздействий на него.</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К основным антропогенным факторам, влияющим на уровень загрязнения атмосферного воздуха в Республике Хакасия, в том числе в Таштыпском районе, по данным Государственного Доклада Управления Роспотребнадзора по Республике Хакасия «О состоянии санитарно-эпидемиологического благополучия населения в Республике Хакасия в 2020 году» относятся: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значительное количество топок частного сектора;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использование устаревших технологий на котельных и других объектах;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отсутствие альтернативных, в том числе возобновляемых, источников энергии;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интенсивный рост числа передвижных источников загрязнения атмосферы с двигателями внутреннего сгорания, эксплуатируемых без учета пропускной способности уличной сети существующей застройки;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ошибки в планировке и застройке населенных пунктов в зоне повышенного природного потенциала загрязнения атмосферы, приводящие к размещению жилых массивов, в т.ч.  частного сектора с печным отоплением, при отсутствии свободной циркуляции воздуха.</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Стационарные и передвижные посты наблюдения за загрязнением атмосферного воздуха в Таштыпском районе отсутствуют, поэтому представить информацию о загрязнении атмосферного воздуха в Имекском сельсовете не представляется возможным.</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lastRenderedPageBreak/>
        <w:t>На территории Республики лабораторные исследования атмосферного воздуха в рамках социально-гигиенического мониторинга осуществляется на 4 мониторинговых постах Центра по гидрометеорологии и мониторингу окружающей среды Республики Хакасия – филиала ФГБУ «Среднесибирское УГМС» (2 поста в г. Абакане, по 1 посту в гг. Черногорске, Саяногорске).</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По данным Государственного доклада «О состоянии и охране окружающей среды в Республике Хакасия за 2019 год» Таштыпский район и, в том числе, Имекский сельсовет имеют наименьшие объемы валовых выбросов от стационарных источников загрязнения по сравнению с другими  районами Республики и составляют 0,155 тыс.т. в год (0,15% от общего по Республике Хакасия).</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Из представленных данных мониторинга, средняя за  год концентрация взвешенных веществ составляет менее 1 ПДК.</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Приоритетным направлением по обеспечению охраны атмосферного воздуха от загрязнения является снижение объемов выбросов загрязняющих веществ в атмосферу. Степень загрязненности атмосферы на проектируемой территории является удовлетворительной. </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В районе  осуществление совместной деятельности по улучшению состояния атмосферного воздуха строится во взаимодействии всех заинтересованных органов,  учреждений, общественности и реализуется в рамках целевой программы Республики Хакасия «Охрана окружающей среды, воспроизводство и использование природных ресурсов в Республике Хакасия», утвержденной Правительством Республики Хакасия от 13 ноября 2013 года N 623, с изменениями на 12 августа 2020 года.</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При решении задачи предотвращения и снижения текущего негативного воздействия на окружающую среду и здоровье населения используются следующие механизмы:</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снижение выбросов вредных веществ в атмосферный воздух от стационарных источников за счет технического перевооружения, реконструкции и модернизации производства;</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снижение загрязнения атмосферного воздуха в сельских поселениях и частной жилой застройке за счет централизации теплоснабжения частной малоэтажной жилой застройки;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контроль за реализацией мероприятий, направленных на достижение нормативов ПДВ вредных (загрязняющих) веществ в атмосферный воздух;</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предусматриваются размещение парков и скверов;</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осуществление мониторинга в атмосферном воздухе жилой застройки содержания основных загрязнителей и взвешенных веществ на стационарных постах наблюдения, а также на  маршрутных постах наблюдения;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информирование органов власти на всех уровнях.</w:t>
      </w:r>
    </w:p>
    <w:p w:rsidR="00F84FD1" w:rsidRPr="00F84FD1" w:rsidRDefault="00F84FD1" w:rsidP="00F84FD1">
      <w:pPr>
        <w:keepNext/>
        <w:keepLines/>
        <w:spacing w:after="0" w:line="240" w:lineRule="auto"/>
        <w:jc w:val="both"/>
        <w:rPr>
          <w:rFonts w:ascii="Times New Roman" w:eastAsia="Times New Roman" w:hAnsi="Times New Roman" w:cs="Times New Roman"/>
          <w:bCs/>
          <w:sz w:val="28"/>
          <w:szCs w:val="28"/>
          <w:lang w:eastAsia="en-US"/>
        </w:rPr>
      </w:pPr>
    </w:p>
    <w:p w:rsidR="00F84FD1" w:rsidRPr="00F84FD1" w:rsidRDefault="00F84FD1" w:rsidP="00F84FD1">
      <w:pPr>
        <w:keepNext/>
        <w:keepLines/>
        <w:spacing w:after="0" w:line="240" w:lineRule="auto"/>
        <w:jc w:val="both"/>
        <w:rPr>
          <w:rFonts w:ascii="Times New Roman" w:eastAsia="Times New Roman" w:hAnsi="Times New Roman" w:cs="Times New Roman"/>
          <w:bCs/>
          <w:i/>
          <w:sz w:val="28"/>
          <w:szCs w:val="28"/>
          <w:lang w:eastAsia="en-US"/>
        </w:rPr>
      </w:pPr>
      <w:r>
        <w:rPr>
          <w:rFonts w:ascii="Times New Roman" w:eastAsia="Times New Roman" w:hAnsi="Times New Roman" w:cs="Times New Roman"/>
          <w:bCs/>
          <w:i/>
          <w:sz w:val="28"/>
          <w:szCs w:val="28"/>
          <w:lang w:eastAsia="en-US"/>
        </w:rPr>
        <w:t xml:space="preserve">           </w:t>
      </w:r>
      <w:r w:rsidRPr="00F84FD1">
        <w:rPr>
          <w:rFonts w:ascii="Times New Roman" w:eastAsia="Times New Roman" w:hAnsi="Times New Roman" w:cs="Times New Roman"/>
          <w:bCs/>
          <w:i/>
          <w:sz w:val="28"/>
          <w:szCs w:val="28"/>
          <w:lang w:eastAsia="en-US"/>
        </w:rPr>
        <w:t>Мероприятия по охране поверхностных и подземных вод, почвы и ландшафта</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lastRenderedPageBreak/>
        <w:t>Защита населенных пунктов, объектов инфраструктуры и сельскохозяйственных земель в Республике Хакасия является важной и неотложной задачей.</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Только заблаговременное выполнение комплекса инженерных мероприятий позволит обеспечить стабильную защиту от притока поверхностных вод и влияния грунтовых вод на территориях Республики.</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Гидрографическая сеть сельсовета принадлежит бассейну реки Таштып Это типичная горная речка, берущая своё начало на склонах Западного Саяна и Горного Алтая. Реки Имек и Харой являются ее притоками.</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По всем водотокам сельсовета необходимо проведение работ по расчистке русел и благоустройству (укреплению) берегов. </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Проведение мероприятий по расчистке русел не только улучшит водообеспечение самих водотоков, но и положительно скажется на состоянии прилегающих территорий в части снижения уровня грунтовых вод.</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Состояние обеспечения населения качественной питьевой водой оценивается в настоящее время как крайне слабое. </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Главной причиной этого является не освоенность месторождений, отсутствие представления о ресурсном потенциале  питьевых подземных вод, их минерализованных  и целебных свойствах.</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Это следует считать как социально – экологическим упущением, с учетом которого необходима целенаправленная разработка выделения из общих ресурсов маломинерализованных вод, оценка ресурсов и прогноз состояния вод именно питьевого качества.</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В качестве питьевого водоснабжения используются подземные воды.</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Источником формирования загрязнения поверхностных и подземных вод в населенных пунктах Имекского сельсовета является поверхностное загрязнение от частного сектора и сельскохозяйственных объектов, а именно сточные воды, образующиеся от жизнедеятельности населения и содержания скота.</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Сложившаяся на сегодняшний день на территории Таштыпского района критическая ситуация в области образования, использования, обезвреживания, хранения и захоронения отходов ведет к опасному загрязнению окружающей среды, нерациональному использованию природных ресурсов, экономическому ущербу и представляет реальную угрозу здоровью населения. </w:t>
      </w:r>
    </w:p>
    <w:p w:rsidR="00F84FD1" w:rsidRPr="00F84FD1" w:rsidRDefault="00F84FD1" w:rsidP="00F84FD1">
      <w:pPr>
        <w:keepNext/>
        <w:keepLines/>
        <w:spacing w:after="0" w:line="240" w:lineRule="auto"/>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ab/>
        <w:t xml:space="preserve">Основной целью организации системы обращения с твердыми коммунальными отходами на территории является улучшение санитарно-гигиенических условий проживания населения, охрана почв и уменьшение нагрузок на окружающую среду. </w:t>
      </w:r>
    </w:p>
    <w:p w:rsidR="00F84FD1" w:rsidRPr="00F84FD1" w:rsidRDefault="00F84FD1" w:rsidP="00F84FD1">
      <w:pPr>
        <w:keepNext/>
        <w:keepLines/>
        <w:spacing w:after="0" w:line="240" w:lineRule="auto"/>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w:t>
      </w:r>
      <w:r w:rsidRPr="00F84FD1">
        <w:rPr>
          <w:rFonts w:ascii="Times New Roman" w:eastAsia="Times New Roman" w:hAnsi="Times New Roman" w:cs="Times New Roman"/>
          <w:bCs/>
          <w:sz w:val="28"/>
          <w:szCs w:val="28"/>
          <w:lang w:eastAsia="en-US"/>
        </w:rPr>
        <w:tab/>
        <w:t>В Имекском сельсовете гигиеническое нормирование качества подземных и поверхностных вод не проводилось, также не проводились исследования качества почв и радиационные исследования.</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lastRenderedPageBreak/>
        <w:t>Муниципальная программа «Экологическая безопасность Таштыпского района», утвержденная постановлением Администрации Таштыпского района от 18.06.2019г. № 269 содержит ряд мероприятий, направленных на решение важных задач в сфере охраны окружающей среды и рационального природопользования на территории Таштыпского района, осуществление которых будет способствовать обеспечению экологической безопасности, защите территорий и населения района от негативного воздействия отходов на окружающую среду. Срок реализации муниципальной программы — с 2017 по 2022 годы.</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Основными задачами в этой сфере являются: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организации рациональной системы сбора отходов;</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обустройство мест сбора и накопления твердых бытовых отходов;</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сбор и вывоз отходов на специально отведенные места – обустроенный полигон  ТКО;</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максимально возможная утилизация, вторичное использование;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уменьшение территорий, отчуждаемых под захоронение отходов;</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создание усовершенствованной системы коммунально-бытового обеспечения и осуществление водно-рекреационного благоустройства территории путем внедрения современных методов очистки;</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разработка и утверждение генеральной схемы очистки населенных пунктов, предусматривающей рациональный сбор, быстрое удаление, надежное обезвреживание и экономически целесообразную утилизацию бытовых отходов;</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ликвидация несанкционированных свалок и рекультивация нарушенных земель;</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эксплуатация полигонов ТКО должна соответствовать гигиеническим требованиям, в соответствии с СанПиНом 2.2.1. /2.1.1.1200-03 п. 7.1.12, ориентировочная санитарно-защитная зона от полигонов ТКО составляет 500 метров;</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развитие системы сбора и уничтожения биологических отходов;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кардинальным решением восстановления чистоты водоемов является прекращение в них сброса неорганизованных хозяйственно-бытовых и производственных неочищенных стоков, ливневых и талых вод, расчистка и благоустройство береговой зоны;</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выполнение мероприятий по дноуглублению рек Имек и Харой для  поддержания проточного режима в водотоках, что будет способствовать улучшению качества воды, используемой для хозяйственно-питьевых нужд, оздоровлению экологической обстановки в населенных пунктах, снижению угрозы подтопления прилегающих территорий;</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проведение паспортизации и мероприятий по сохранению естественного ландшафта и биологического разнообразия природной территории», проектом предусматриваются мини-парки и рекреационные зоны в жилой застройке;</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lastRenderedPageBreak/>
        <w:t>- в целях охраны почвенного покрова и ландшафта рекомендуется не допускать нарушение почвенно-растительного покрова при строительных работах, вырубку древесно-кустарниковой растительности, уничтожение травяного покрова, приведение в порядок полос отчуждения территорий, примыкающих к магистралям, складских и коммунальных территорий и создание единой системы зеленых насаждений;</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устройство содержание в надлежащем порядке зон санитарной охраны водозаборов.</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В целях улучшения экологической обстановки и обеспечения благоприятных и безопасных условий проживания на территории проектом предлагается следующая приоритетность решения экологических проблем:</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сокращение выбросов вредных веществ в атмосферу за счет перевода предприятий на экологически безопасные технологии;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проведение мероприятий по снижению нагрузки на среду обитания от автотранспорта;</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осуществление комплекса мероприятий по улучшению водоснабжения территории;</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обеспечение населения чистой питьевой водой, безопасная эксплуатация и охрана источников нецентрализованного водоснабжения  общего пользования;</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внедрения современных методов санитарной очистки территории;</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разработка экологического паспорта;</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развитие рекреационного хозяйства;</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развитие системы экологического мониторинга за состоянием атмосферы, водных объектов, почв, за воздействием физических факторов;</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в целях повышения эффективности природоохранной деятельности рекомендуется внедрение систем управления охраной окружающей среды;</w:t>
      </w:r>
    </w:p>
    <w:p w:rsidR="00F84FD1" w:rsidRPr="00F84FD1" w:rsidRDefault="00F84FD1" w:rsidP="00F84FD1">
      <w:pPr>
        <w:keepNext/>
        <w:keepLines/>
        <w:spacing w:after="0" w:line="240" w:lineRule="auto"/>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совершенствование форм и методов экологического образования, воспитания и информационно-просветительской деятельности;</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обеспечение населения информацией о состоянии окружающей среды в поселке, районе и Республике; </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Реализация программных мероприятий позволит создать условия для обеспечения конституционного права населения Имекского сельсовета Таштыпского района Республики Хакасия на благоприятную окружающую среду и получение объективной информации о ее состоянии.</w:t>
      </w:r>
    </w:p>
    <w:p w:rsidR="00D43DF7" w:rsidRPr="00D43DF7" w:rsidRDefault="00D43DF7" w:rsidP="006A5BA1">
      <w:pPr>
        <w:keepNext/>
        <w:keepLines/>
        <w:numPr>
          <w:ilvl w:val="1"/>
          <w:numId w:val="49"/>
        </w:numPr>
        <w:spacing w:after="0" w:line="240" w:lineRule="auto"/>
        <w:ind w:left="0" w:firstLine="709"/>
        <w:jc w:val="both"/>
        <w:outlineLvl w:val="1"/>
        <w:rPr>
          <w:rFonts w:ascii="Times New Roman" w:eastAsia="Times New Roman" w:hAnsi="Times New Roman" w:cs="Times New Roman"/>
          <w:b/>
          <w:bCs/>
          <w:sz w:val="28"/>
          <w:szCs w:val="26"/>
          <w:lang w:eastAsia="en-US"/>
        </w:rPr>
      </w:pPr>
      <w:bookmarkStart w:id="66" w:name="_Toc75447427"/>
      <w:r w:rsidRPr="00D43DF7">
        <w:rPr>
          <w:rFonts w:ascii="Times New Roman" w:eastAsia="Times New Roman" w:hAnsi="Times New Roman" w:cs="Times New Roman"/>
          <w:b/>
          <w:bCs/>
          <w:sz w:val="28"/>
          <w:szCs w:val="26"/>
          <w:lang w:eastAsia="en-US"/>
        </w:rPr>
        <w:t>Перечень основных факторов риска возникновения чрезвычайных ситуаций природного и техногенного характера</w:t>
      </w:r>
      <w:bookmarkEnd w:id="66"/>
    </w:p>
    <w:p w:rsidR="00D43DF7" w:rsidRPr="00D43DF7" w:rsidRDefault="00D43DF7" w:rsidP="00D43DF7">
      <w:pPr>
        <w:spacing w:after="0" w:line="240" w:lineRule="auto"/>
        <w:jc w:val="both"/>
        <w:rPr>
          <w:rFonts w:ascii="Times New Roman" w:eastAsia="Times New Roman" w:hAnsi="Times New Roman" w:cs="Times New Roman"/>
          <w:b/>
          <w:sz w:val="28"/>
          <w:szCs w:val="24"/>
          <w:lang w:eastAsia="en-US"/>
        </w:rPr>
      </w:pPr>
    </w:p>
    <w:p w:rsidR="00D43DF7" w:rsidRPr="00D43DF7" w:rsidRDefault="00D43DF7" w:rsidP="006A5BA1">
      <w:pPr>
        <w:keepNext/>
        <w:keepLines/>
        <w:numPr>
          <w:ilvl w:val="2"/>
          <w:numId w:val="51"/>
        </w:numPr>
        <w:spacing w:after="0" w:line="240" w:lineRule="auto"/>
        <w:ind w:left="0" w:firstLine="709"/>
        <w:jc w:val="both"/>
        <w:outlineLvl w:val="1"/>
        <w:rPr>
          <w:rFonts w:ascii="Times New Roman" w:eastAsia="Times New Roman" w:hAnsi="Times New Roman" w:cs="Times New Roman"/>
          <w:b/>
          <w:bCs/>
          <w:sz w:val="28"/>
          <w:szCs w:val="26"/>
          <w:lang w:eastAsia="en-US"/>
        </w:rPr>
      </w:pPr>
      <w:bookmarkStart w:id="67" w:name="_Toc75447428"/>
      <w:r w:rsidRPr="00D43DF7">
        <w:rPr>
          <w:rFonts w:ascii="Times New Roman" w:eastAsia="Times New Roman" w:hAnsi="Times New Roman" w:cs="Times New Roman"/>
          <w:b/>
          <w:bCs/>
          <w:sz w:val="28"/>
          <w:szCs w:val="26"/>
          <w:lang w:eastAsia="en-US"/>
        </w:rPr>
        <w:lastRenderedPageBreak/>
        <w:t>. Перечень возможных источников ЧС природного характера, которые могут оказывать воздействие на проектируемую территорию</w:t>
      </w:r>
      <w:bookmarkEnd w:id="67"/>
    </w:p>
    <w:p w:rsidR="00D43DF7" w:rsidRPr="00D43DF7" w:rsidRDefault="00D43DF7" w:rsidP="00D43DF7">
      <w:pPr>
        <w:keepNext/>
        <w:keepLines/>
        <w:spacing w:after="0" w:line="240" w:lineRule="auto"/>
        <w:ind w:left="709"/>
        <w:jc w:val="both"/>
        <w:rPr>
          <w:rFonts w:ascii="Times New Roman" w:eastAsia="Times New Roman" w:hAnsi="Times New Roman" w:cs="Times New Roman"/>
          <w:b/>
          <w:bCs/>
          <w:sz w:val="28"/>
          <w:szCs w:val="26"/>
          <w:highlight w:val="darkGray"/>
          <w:lang w:eastAsia="en-US"/>
        </w:rPr>
      </w:pP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Чрезвычайные ситуации природного характера возникают, как правило, в результате стихийных бедствий и других природных явлений, вызванных как внешними, так и внутренними причинами воздействия различных сил природы на окружающую природную среду.</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Основными источниками ЧС природного характера на территории рассматриваемой территории являются: </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неблагоприятные метеорологические явления (дожди, град, снегопады, снежные заносы, усиленные ветра);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опасные гидрологические явления (повышение уровня воды в реках в период весеннего половодья и дождевых осадков);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природные пожары;</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опасные геологические процессы – землетрясения.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Ураганные ветра проходят в период июнь-август и причиняют значительный материальный ущерб объектам экономики, объектам бюджетной сферы и жилому сектору (муниципальному и частному), выводят из строя коммуни</w:t>
      </w:r>
      <w:r w:rsidRPr="00D43DF7">
        <w:rPr>
          <w:rFonts w:ascii="Times New Roman" w:eastAsia="Calibri" w:hAnsi="Times New Roman" w:cs="Times New Roman"/>
          <w:sz w:val="28"/>
          <w:szCs w:val="28"/>
          <w:lang w:eastAsia="en-US"/>
        </w:rPr>
        <w:softHyphen/>
        <w:t>кации. При сильном ветре в летний период времени возможны повреждения крыш жилых, производственных зданий и учреждений. Возможны повреждения линий электропередач. Вероятность ураганных ветров со скоростью более 35 м/с – 1 раз в 25 лет.</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Зимой при сильных снежных заносах временно может нарушиться транспортное движение в небольших населенных пунктах района. При сильных продолжительных морозах возможны замерзания водопроводных систем, теплосетей. Нарушится водоснабжение населения и отопление объектов.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Возможно возникновение лесных пожаров в пожароопасный весенне-осенний период, а также в засушливый и жаркий периоды в летнее время. Исходя из среднестатистических устойчивых высоких температур, в период с мая по июль прогнозируется 1-5 класс пожарной опасности. Основными источниками возникновения лесных пожаров являются деятельность людей и грозовые разряды. Риск возникновения очагов лесных пожаров и связанных с ними чрезвычайных ситуаций резко увеличивается при неблагоприятных погодных условиях (продолжительная засуха, высокие температуры воздуха, сильный ветер).</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Сельское поселение примыкает к лесным массивам находящихся на территории сельсовета и попадает в зону лесных пожаров. Также сельское поселение может оказаться в зоне сильного задымления при лесных пожарах на удаленных территориях.</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 сейсмически опасных районах должны быть соблюдены все необходимые требования по безопасности жизни населения и устойчивости зданий и сооружений. Строительство должно вестись в соответствии с СП 14.13330.2014 «Строительство в сейсмических районах».</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lastRenderedPageBreak/>
        <w:t>В соответствии с СП 14.13330.2014 «Строительство в сейсмических районах» сейсмическая опасность при массовом строительстве равна 6 баллам.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 соответствии с СП «Геофизика опасных природных процессов» территория размещения проектируемого объекта относится к опасной категории природных процессов.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Однако, сейсмичность конкретной площадки строительства, следует уточнять в соответствии с данными микросейсморайонирования и результатами инженерных изысканий, проводимых специализированными организациями с привлечением территориальных изыскательных организаций. При неблагоприятных инженерно-геологических условиях сейсмичность конкретной площадки может быть увеличена или снижена.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Опасные метеорологические явления – природные процессы и явления, возникающие в атмосфере под воздействием различных природных факторов или их сочетаний, оказывающие или могущие оказать поражающее воздействие на людей, объекты экономики и окружающую среду.</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На рассматриваемой территории к опасным явлениям погоды относятся: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Сильный ветер, в том числе возможны ураганы со скоростью ветра более 25 м/сек;</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Сильный дождь (мокрый снег, дождь со снегом) количество осадков -50 мм и более за 12 часов;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Сильный ливень, количество осадков -30 мм и более за час;</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Продолжительные сильные дожди, количество осадков -100 мм и более за период более 12 часов, но менее 48 часов;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Сильный снег, количество осадков – не менее 20 мм за период не более 12 часов;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Сильная метель – общая или низовая метель при скорости ветра 15 м/сек и видимости менее500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Большие среднегодовые перепады температур (сильные морозы зимой и высокие температуры летом).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опасных метеорологических явлений может повлиять на территорию участка строительства и жизнедеятельность населения следующим образом:</w:t>
      </w:r>
    </w:p>
    <w:p w:rsidR="00D43DF7" w:rsidRPr="00D43DF7" w:rsidRDefault="00D43DF7" w:rsidP="006A5BA1">
      <w:pPr>
        <w:numPr>
          <w:ilvl w:val="0"/>
          <w:numId w:val="4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при сильном ветре может произойти разрушение построек, повреждение воздушных линий связи электропередач, повал деревьев. Так же может быть затруднена работа транспорта;</w:t>
      </w:r>
    </w:p>
    <w:p w:rsidR="00D43DF7" w:rsidRPr="00D43DF7" w:rsidRDefault="00D43DF7" w:rsidP="006A5BA1">
      <w:pPr>
        <w:numPr>
          <w:ilvl w:val="0"/>
          <w:numId w:val="4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при сильном дожде, ливне и продолжительном сильном дожде возможно затопление территории, дождевой паводок, размыв почвы, дорог; затруднения в работе транспорта и проведение наружных работ; </w:t>
      </w:r>
    </w:p>
    <w:p w:rsidR="00D43DF7" w:rsidRPr="00D43DF7" w:rsidRDefault="00D43DF7" w:rsidP="006A5BA1">
      <w:pPr>
        <w:numPr>
          <w:ilvl w:val="0"/>
          <w:numId w:val="4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при сильном снегопаде может возникнуть аварийная ситуация из-за увеличения снеговой нагрузки на различные сооружения, деревья. Возможно возникновение снежных заносов. Так же может быть затруднена работа транспорта;</w:t>
      </w:r>
    </w:p>
    <w:p w:rsidR="00D43DF7" w:rsidRPr="00D43DF7" w:rsidRDefault="00D43DF7" w:rsidP="006A5BA1">
      <w:pPr>
        <w:numPr>
          <w:ilvl w:val="0"/>
          <w:numId w:val="4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lastRenderedPageBreak/>
        <w:t>при сильной метели из-за ветровой и снеговой нагрузки могут возникать снежные заносы, а так же происходить повреждения и разрушения построенных линий связи и электропередач и затруднения в работе транспорта.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При повседневной деятельности: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 обеспечить готовность резервных источников питания в лечебных учреждениях, на системах жизнеобеспечения и других объектах экономики; </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поддерживать в рабочем состоянии водосточные канавы, водопропускные трубы и другие сооружения обеспечивающих сток ливневых вод;</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осуществлять устройство новых  водопропускных труб для исключения подтопления территории при интенсивных осадках.</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При угрозе и возникновении опасных метеорологических явлений и процессов: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немедленно проинформировать население через СМИ об опасных метеорологических явлениях;</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проинформировать социально значимые объекты, дежурные службы объектов электроснабжения, объектов с массовым пребыванием людей, в том числе лечебных учреждений об опасных метеорологических явлениях;</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привести в готовность аварийно-спасательные формирования;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проверить готовность резервов материальных средств для ликвидации ЧС на объектах электроснабжения;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осуществлять устройство обводных каналов, поддержание в рабочем состоянии старых и устройство новых водопропускных сооружений;</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обеспечить готовность резервных источников питания на системах жизнеобеспечения;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подготовить средства пожаротушения.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Проектные и строительные работы должны выполняться с учетом ветровой нагрузки для данного региона, интенсивности осадков.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 соответствии с СП 115.13330.2016 к опасным природным процессам на данной территории относятся: землетрясения, наводнения в результате половодья.</w:t>
      </w:r>
    </w:p>
    <w:p w:rsidR="00D43DF7" w:rsidRPr="00D43DF7" w:rsidRDefault="00D43DF7" w:rsidP="00D43DF7">
      <w:pPr>
        <w:spacing w:after="0" w:line="240" w:lineRule="auto"/>
        <w:jc w:val="both"/>
        <w:rPr>
          <w:rFonts w:ascii="Times New Roman" w:eastAsia="Times New Roman" w:hAnsi="Times New Roman" w:cs="Times New Roman"/>
          <w:b/>
          <w:sz w:val="28"/>
          <w:szCs w:val="28"/>
          <w:highlight w:val="darkGray"/>
          <w:lang w:eastAsia="en-US"/>
        </w:rPr>
        <w:sectPr w:rsidR="00D43DF7" w:rsidRPr="00D43DF7" w:rsidSect="00D43DF7">
          <w:pgSz w:w="11906" w:h="16838"/>
          <w:pgMar w:top="1134" w:right="851" w:bottom="1134" w:left="1701" w:header="709" w:footer="423" w:gutter="0"/>
          <w:cols w:space="708"/>
          <w:docGrid w:linePitch="360"/>
        </w:sectPr>
      </w:pPr>
    </w:p>
    <w:p w:rsidR="00D43DF7" w:rsidRPr="00D43DF7" w:rsidRDefault="00D43DF7" w:rsidP="006A5BA1">
      <w:pPr>
        <w:keepNext/>
        <w:keepLines/>
        <w:numPr>
          <w:ilvl w:val="2"/>
          <w:numId w:val="51"/>
        </w:numPr>
        <w:spacing w:after="0" w:line="240" w:lineRule="auto"/>
        <w:ind w:left="709" w:firstLine="0"/>
        <w:jc w:val="both"/>
        <w:outlineLvl w:val="1"/>
        <w:rPr>
          <w:rFonts w:ascii="Times New Roman" w:eastAsia="Times New Roman" w:hAnsi="Times New Roman" w:cs="Times New Roman"/>
          <w:b/>
          <w:bCs/>
          <w:sz w:val="28"/>
          <w:szCs w:val="28"/>
          <w:lang w:eastAsia="en-US"/>
        </w:rPr>
      </w:pPr>
      <w:r w:rsidRPr="00D43DF7">
        <w:rPr>
          <w:rFonts w:ascii="Times New Roman" w:eastAsia="Times New Roman" w:hAnsi="Times New Roman" w:cs="Times New Roman"/>
          <w:b/>
          <w:bCs/>
          <w:color w:val="000001"/>
          <w:sz w:val="28"/>
          <w:szCs w:val="26"/>
          <w:lang w:eastAsia="en-US"/>
        </w:rPr>
        <w:lastRenderedPageBreak/>
        <w:t xml:space="preserve"> </w:t>
      </w:r>
      <w:bookmarkStart w:id="68" w:name="_Toc75447429"/>
      <w:r w:rsidRPr="00D43DF7">
        <w:rPr>
          <w:rFonts w:ascii="Times New Roman" w:eastAsia="Times New Roman" w:hAnsi="Times New Roman" w:cs="Times New Roman"/>
          <w:b/>
          <w:bCs/>
          <w:color w:val="000001"/>
          <w:sz w:val="28"/>
          <w:szCs w:val="26"/>
          <w:lang w:eastAsia="en-US"/>
        </w:rPr>
        <w:t>Перечень источников ЧС техногенного характера на проектируемой территории, а также вблизи указанной территории</w:t>
      </w:r>
      <w:bookmarkEnd w:id="68"/>
    </w:p>
    <w:p w:rsidR="00D43DF7" w:rsidRPr="00D43DF7" w:rsidRDefault="00D43DF7" w:rsidP="00D43DF7">
      <w:pPr>
        <w:spacing w:after="0" w:line="240" w:lineRule="auto"/>
        <w:ind w:left="709"/>
        <w:jc w:val="both"/>
        <w:rPr>
          <w:rFonts w:ascii="Times New Roman" w:eastAsia="Times New Roman" w:hAnsi="Times New Roman" w:cs="Times New Roman"/>
          <w:sz w:val="28"/>
          <w:szCs w:val="28"/>
          <w:highlight w:val="darkGray"/>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Источники возможных ЧС на транспорте при перевозке опасных грузов</w:t>
      </w: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Аварии на автомобильном транспорте при перевозке опасных грузов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Аварии на автомобильном транспорте возможны круглогодично. В результате аварии могут быть раненые и погибшие  из числа пассажиров и водительского состава, выведена из строя автомобильная техника,  разрушены инженерно-дорожные сооружений.</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 На период ликвидации аварии, может быть приостановлено движение автомобильного транспорта, а разгерметизация емкостей с топливом, может привести к возникновению  пожара. </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Основные причины дорожно-транспортных происшествий:  </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 а) неудовлетворительное состояние дорожных условий:</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низкое сцепление покрытия проезжей части, особенно в зимнее время, отсутствие ограждений на опасных участках с большими уклонами перед мостами;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неровное покрытие, трещины, ямы на дорожном полотне;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несоответствие параметров дороги   ее техническим категориям;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б) технические неисправности  транспорта и оборудования: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отказ и неполадки в работе оборудования;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 нарушение  требований эксплуатации транспорта и оборудования; </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Проектная авария при внезапной разгерметизации автоцистерны с ЛВЖ</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 связи с ежегодным увеличением количества автотранспорта и водителей со стажем работы менее 1 года значительно увеличивается вероятность дорожно-транспортных происшествий, вероятность крупных аварий на автотранспорте невелика, так как в селе нет скоростных автомагистралей.</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 случае возникновения аварий на автотранспорте проведение АСДНР будет затруднено из-за недостаточного количества профессиональных спасателей, обеспеченных современными специальными приспособлениями и инструментами, необходимыми для извлечения пострадавших из автомобилей. Число погибших может возрасти из-за неумения населения оказывать первую медицинскую помощь пострадавшим.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Рассмотрим следующие сценарии аварийных ситуаций на транспорте (при перевозке ЛВЖ автотранспортом):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аварийный разлив цистерны с ЛВЖ (бензин, дизельное топливо);</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Основные поражающие факторы при аварии на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тепловое излучение при воспламенении разлитого топлива;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воздушная ударная волна при взрыве топливно-воздушной смеси, образовавшейся при разливе топлива.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Все расчеты проведены для возможных сценариев аварий с участием максимального количества опасного вещества в единичной емкости.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lastRenderedPageBreak/>
        <w:t>Аварии с АХОВ не рассматриваются в виду удаленности маршрутов перевозки химически опасных веществ от данной территории.</w:t>
      </w:r>
    </w:p>
    <w:p w:rsidR="00D43DF7" w:rsidRPr="00D43DF7" w:rsidRDefault="00D43DF7" w:rsidP="00D43DF7">
      <w:pPr>
        <w:spacing w:after="0" w:line="240" w:lineRule="auto"/>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проливов бензина на автомобильном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бензина.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Исходные данные: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количество разлившегося при аварии бензина</w:t>
      </w:r>
      <w:r w:rsidRPr="00D43DF7">
        <w:rPr>
          <w:rFonts w:ascii="Times New Roman" w:eastAsia="Calibri" w:hAnsi="Times New Roman" w:cs="Times New Roman"/>
          <w:sz w:val="28"/>
          <w:szCs w:val="28"/>
          <w:lang w:eastAsia="en-US"/>
        </w:rPr>
        <w:tab/>
        <w:t xml:space="preserve"> V = 8,55 м</w:t>
      </w:r>
      <w:r w:rsidRPr="00D43DF7">
        <w:rPr>
          <w:rFonts w:ascii="Times New Roman" w:eastAsia="Calibri" w:hAnsi="Times New Roman" w:cs="Times New Roman"/>
          <w:sz w:val="28"/>
          <w:szCs w:val="28"/>
          <w:vertAlign w:val="superscript"/>
          <w:lang w:eastAsia="en-US"/>
        </w:rPr>
        <w:t>3</w:t>
      </w:r>
      <w:r w:rsidRPr="00D43DF7">
        <w:rPr>
          <w:rFonts w:ascii="Times New Roman" w:eastAsia="Calibri" w:hAnsi="Times New Roman" w:cs="Times New Roman"/>
          <w:sz w:val="28"/>
          <w:szCs w:val="28"/>
          <w:lang w:eastAsia="en-US"/>
        </w:rPr>
        <w:t xml:space="preserve"> (95 % от объема цистерны);</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площадь пролива</w:t>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t>S = 171,0 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xml:space="preserve"> и более.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составляет 61,2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топливно-воздушной смеси с образованием избыточного давления на автомобильном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бензином (в результате ДТП).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(минимальные разрушения зданий), составляет 14,5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проливов дизтоплива на автомобильном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ДТ.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w:t>
      </w:r>
      <w:r w:rsidRPr="00D43DF7">
        <w:rPr>
          <w:rFonts w:ascii="Times New Roman" w:eastAsia="Calibri" w:hAnsi="Times New Roman" w:cs="Times New Roman"/>
          <w:sz w:val="28"/>
          <w:szCs w:val="28"/>
          <w:lang w:eastAsia="en-US"/>
        </w:rPr>
        <w:lastRenderedPageBreak/>
        <w:t>разряд статического электричества, образование искры от удара металлических предметов и т.д.</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Исходные данные: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количество разлившегося при аварии ДТ</w:t>
      </w:r>
      <w:r w:rsidRPr="00D43DF7">
        <w:rPr>
          <w:rFonts w:ascii="Times New Roman" w:eastAsia="Calibri" w:hAnsi="Times New Roman" w:cs="Times New Roman"/>
          <w:sz w:val="28"/>
          <w:szCs w:val="28"/>
          <w:lang w:eastAsia="en-US"/>
        </w:rPr>
        <w:tab/>
        <w:t xml:space="preserve"> V = 8,55 м</w:t>
      </w:r>
      <w:r w:rsidRPr="00D43DF7">
        <w:rPr>
          <w:rFonts w:ascii="Times New Roman" w:eastAsia="Calibri" w:hAnsi="Times New Roman" w:cs="Times New Roman"/>
          <w:sz w:val="28"/>
          <w:szCs w:val="28"/>
          <w:vertAlign w:val="superscript"/>
          <w:lang w:eastAsia="en-US"/>
        </w:rPr>
        <w:t>3</w:t>
      </w:r>
      <w:r w:rsidRPr="00D43DF7">
        <w:rPr>
          <w:rFonts w:ascii="Times New Roman" w:eastAsia="Calibri" w:hAnsi="Times New Roman" w:cs="Times New Roman"/>
          <w:sz w:val="28"/>
          <w:szCs w:val="28"/>
          <w:lang w:eastAsia="en-US"/>
        </w:rPr>
        <w:t xml:space="preserve"> (95 % от объема цистерны);</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площадь пролива</w:t>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t>S = 171,0 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xml:space="preserve"> и более.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составляет 45,2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проливов пропана на автомобильном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пропана.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D43DF7" w:rsidRPr="00D43DF7" w:rsidRDefault="00D43DF7" w:rsidP="00D43DF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Исходные данные:</w:t>
      </w:r>
    </w:p>
    <w:p w:rsidR="00D43DF7" w:rsidRPr="00D43DF7" w:rsidRDefault="00D43DF7" w:rsidP="006A5BA1">
      <w:pPr>
        <w:numPr>
          <w:ilvl w:val="0"/>
          <w:numId w:val="44"/>
        </w:numPr>
        <w:tabs>
          <w:tab w:val="left" w:pos="993"/>
          <w:tab w:val="num" w:pos="1069"/>
        </w:tabs>
        <w:spacing w:after="0" w:line="240" w:lineRule="auto"/>
        <w:ind w:left="0"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количество разлившегося при аварии пропана</w:t>
      </w:r>
      <w:r w:rsidRPr="00D43DF7">
        <w:rPr>
          <w:rFonts w:ascii="Times New Roman" w:eastAsia="Times New Roman" w:hAnsi="Times New Roman" w:cs="Times New Roman"/>
          <w:sz w:val="28"/>
          <w:szCs w:val="28"/>
        </w:rPr>
        <w:tab/>
        <w:t xml:space="preserve">V = </w:t>
      </w:r>
      <w:smartTag w:uri="urn:schemas-microsoft-com:office:smarttags" w:element="metricconverter">
        <w:smartTagPr>
          <w:attr w:name="ProductID" w:val="8,55 м3"/>
        </w:smartTagPr>
        <w:r w:rsidRPr="00D43DF7">
          <w:rPr>
            <w:rFonts w:ascii="Times New Roman" w:eastAsia="Times New Roman" w:hAnsi="Times New Roman" w:cs="Times New Roman"/>
            <w:sz w:val="28"/>
            <w:szCs w:val="28"/>
          </w:rPr>
          <w:t>8,55 м</w:t>
        </w:r>
        <w:r w:rsidRPr="00D43DF7">
          <w:rPr>
            <w:rFonts w:ascii="Times New Roman" w:eastAsia="Times New Roman" w:hAnsi="Times New Roman" w:cs="Times New Roman"/>
            <w:sz w:val="28"/>
            <w:szCs w:val="28"/>
            <w:vertAlign w:val="superscript"/>
          </w:rPr>
          <w:t>3</w:t>
        </w:r>
      </w:smartTag>
      <w:r w:rsidRPr="00D43DF7">
        <w:rPr>
          <w:rFonts w:ascii="Times New Roman" w:eastAsia="Times New Roman" w:hAnsi="Times New Roman" w:cs="Times New Roman"/>
          <w:sz w:val="28"/>
          <w:szCs w:val="28"/>
        </w:rPr>
        <w:t xml:space="preserve"> (95 % от объема цистерны);</w:t>
      </w:r>
    </w:p>
    <w:p w:rsidR="00D43DF7" w:rsidRPr="00D43DF7" w:rsidRDefault="00D43DF7" w:rsidP="006A5BA1">
      <w:pPr>
        <w:numPr>
          <w:ilvl w:val="0"/>
          <w:numId w:val="44"/>
        </w:numPr>
        <w:tabs>
          <w:tab w:val="left" w:pos="993"/>
          <w:tab w:val="num" w:pos="1069"/>
        </w:tabs>
        <w:spacing w:after="0" w:line="240" w:lineRule="auto"/>
        <w:ind w:left="0"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площадь пролива</w:t>
      </w:r>
      <w:r w:rsidRPr="00D43DF7">
        <w:rPr>
          <w:rFonts w:ascii="Times New Roman" w:eastAsia="Times New Roman" w:hAnsi="Times New Roman" w:cs="Times New Roman"/>
          <w:sz w:val="28"/>
          <w:szCs w:val="28"/>
        </w:rPr>
        <w:tab/>
        <w:t xml:space="preserve">                                                            S = </w:t>
      </w:r>
      <w:smartTag w:uri="urn:schemas-microsoft-com:office:smarttags" w:element="metricconverter">
        <w:smartTagPr>
          <w:attr w:name="ProductID" w:val="171,0 м2"/>
        </w:smartTagPr>
        <w:r w:rsidRPr="00D43DF7">
          <w:rPr>
            <w:rFonts w:ascii="Times New Roman" w:eastAsia="Times New Roman" w:hAnsi="Times New Roman" w:cs="Times New Roman"/>
            <w:sz w:val="28"/>
            <w:szCs w:val="28"/>
          </w:rPr>
          <w:t>171,0 м</w:t>
        </w:r>
        <w:r w:rsidRPr="00D43DF7">
          <w:rPr>
            <w:rFonts w:ascii="Times New Roman" w:eastAsia="Times New Roman" w:hAnsi="Times New Roman" w:cs="Times New Roman"/>
            <w:sz w:val="28"/>
            <w:szCs w:val="28"/>
            <w:vertAlign w:val="superscript"/>
          </w:rPr>
          <w:t>2</w:t>
        </w:r>
      </w:smartTag>
      <w:r w:rsidRPr="00D43DF7">
        <w:rPr>
          <w:rFonts w:ascii="Times New Roman" w:eastAsia="Times New Roman" w:hAnsi="Times New Roman" w:cs="Times New Roman"/>
          <w:sz w:val="28"/>
          <w:szCs w:val="28"/>
        </w:rPr>
        <w:t>.</w:t>
      </w:r>
    </w:p>
    <w:p w:rsidR="00D43DF7" w:rsidRPr="00D43DF7" w:rsidRDefault="00D43DF7" w:rsidP="00D43DF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xml:space="preserve"> и более.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xml:space="preserve">, составляет </w:t>
      </w:r>
      <w:smartTag w:uri="urn:schemas-microsoft-com:office:smarttags" w:element="metricconverter">
        <w:smartTagPr>
          <w:attr w:name="ProductID" w:val="81 м"/>
        </w:smartTagPr>
        <w:r w:rsidRPr="00D43DF7">
          <w:rPr>
            <w:rFonts w:ascii="Times New Roman" w:eastAsia="Calibri" w:hAnsi="Times New Roman" w:cs="Times New Roman"/>
            <w:sz w:val="28"/>
            <w:szCs w:val="28"/>
            <w:lang w:eastAsia="en-US"/>
          </w:rPr>
          <w:t>81 м</w:t>
        </w:r>
      </w:smartTag>
      <w:r w:rsidRPr="00D43DF7">
        <w:rPr>
          <w:rFonts w:ascii="Times New Roman" w:eastAsia="Calibri" w:hAnsi="Times New Roman" w:cs="Times New Roman"/>
          <w:sz w:val="28"/>
          <w:szCs w:val="28"/>
          <w:lang w:eastAsia="en-US"/>
        </w:rPr>
        <w:t>.</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топливно-воздушной смеси с образованием избыточного давления при взрыве пропана на автомобильном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Возникновение аварии данного типа возможно при нарушении герметичности автомобильной цистерны с пропаном (в результате ДТП).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w:t>
      </w:r>
      <w:r w:rsidRPr="00D43DF7">
        <w:rPr>
          <w:rFonts w:ascii="Times New Roman" w:eastAsia="Calibri" w:hAnsi="Times New Roman" w:cs="Times New Roman"/>
          <w:sz w:val="28"/>
          <w:szCs w:val="28"/>
          <w:lang w:eastAsia="en-US"/>
        </w:rPr>
        <w:lastRenderedPageBreak/>
        <w:t>замыкание электропроводки автомобиля, разряд статического электричества, образование искры от удара металлических предметов и т.д.</w:t>
      </w:r>
    </w:p>
    <w:p w:rsidR="00D43DF7" w:rsidRPr="00D43DF7" w:rsidRDefault="00D43DF7" w:rsidP="00D43DF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Исходные данные:</w:t>
      </w:r>
    </w:p>
    <w:p w:rsidR="00D43DF7" w:rsidRPr="00D43DF7" w:rsidRDefault="00D43DF7" w:rsidP="006A5BA1">
      <w:pPr>
        <w:numPr>
          <w:ilvl w:val="0"/>
          <w:numId w:val="44"/>
        </w:numPr>
        <w:tabs>
          <w:tab w:val="left" w:pos="993"/>
          <w:tab w:val="num" w:pos="1069"/>
        </w:tabs>
        <w:spacing w:after="0" w:line="240" w:lineRule="auto"/>
        <w:ind w:left="0"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количество разлившегося при аварии пропана</w:t>
      </w:r>
      <w:r w:rsidRPr="00D43DF7">
        <w:rPr>
          <w:rFonts w:ascii="Times New Roman" w:eastAsia="Times New Roman" w:hAnsi="Times New Roman" w:cs="Times New Roman"/>
          <w:sz w:val="28"/>
          <w:szCs w:val="28"/>
        </w:rPr>
        <w:tab/>
        <w:t xml:space="preserve">V = </w:t>
      </w:r>
      <w:smartTag w:uri="urn:schemas-microsoft-com:office:smarttags" w:element="metricconverter">
        <w:smartTagPr>
          <w:attr w:name="ProductID" w:val="8,55 м3"/>
        </w:smartTagPr>
        <w:r w:rsidRPr="00D43DF7">
          <w:rPr>
            <w:rFonts w:ascii="Times New Roman" w:eastAsia="Times New Roman" w:hAnsi="Times New Roman" w:cs="Times New Roman"/>
            <w:sz w:val="28"/>
            <w:szCs w:val="28"/>
          </w:rPr>
          <w:t>8,55 м</w:t>
        </w:r>
        <w:r w:rsidRPr="00D43DF7">
          <w:rPr>
            <w:rFonts w:ascii="Times New Roman" w:eastAsia="Times New Roman" w:hAnsi="Times New Roman" w:cs="Times New Roman"/>
            <w:sz w:val="28"/>
            <w:szCs w:val="28"/>
            <w:vertAlign w:val="superscript"/>
          </w:rPr>
          <w:t>3</w:t>
        </w:r>
      </w:smartTag>
      <w:r w:rsidRPr="00D43DF7">
        <w:rPr>
          <w:rFonts w:ascii="Times New Roman" w:eastAsia="Times New Roman" w:hAnsi="Times New Roman" w:cs="Times New Roman"/>
          <w:sz w:val="28"/>
          <w:szCs w:val="28"/>
        </w:rPr>
        <w:t xml:space="preserve"> (95 % от объема цистерны);</w:t>
      </w:r>
    </w:p>
    <w:p w:rsidR="00D43DF7" w:rsidRPr="00D43DF7" w:rsidRDefault="00D43DF7" w:rsidP="006A5BA1">
      <w:pPr>
        <w:numPr>
          <w:ilvl w:val="0"/>
          <w:numId w:val="44"/>
        </w:numPr>
        <w:tabs>
          <w:tab w:val="left" w:pos="993"/>
          <w:tab w:val="num" w:pos="1069"/>
        </w:tabs>
        <w:spacing w:after="0" w:line="240" w:lineRule="auto"/>
        <w:ind w:left="0"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молярная масса пропана</w:t>
      </w:r>
      <w:r w:rsidRPr="00D43DF7">
        <w:rPr>
          <w:rFonts w:ascii="Times New Roman" w:eastAsia="Times New Roman" w:hAnsi="Times New Roman" w:cs="Times New Roman"/>
          <w:sz w:val="28"/>
          <w:szCs w:val="28"/>
        </w:rPr>
        <w:tab/>
        <w:t xml:space="preserve">                                                М = 44,0 г/моль;</w:t>
      </w:r>
    </w:p>
    <w:p w:rsidR="00D43DF7" w:rsidRPr="00D43DF7" w:rsidRDefault="00D43DF7" w:rsidP="006A5BA1">
      <w:pPr>
        <w:numPr>
          <w:ilvl w:val="0"/>
          <w:numId w:val="44"/>
        </w:numPr>
        <w:tabs>
          <w:tab w:val="left" w:pos="993"/>
          <w:tab w:val="num" w:pos="1069"/>
        </w:tabs>
        <w:spacing w:after="0" w:line="240" w:lineRule="auto"/>
        <w:ind w:left="0"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время испарения</w:t>
      </w:r>
      <w:r w:rsidRPr="00D43DF7">
        <w:rPr>
          <w:rFonts w:ascii="Times New Roman" w:eastAsia="Times New Roman" w:hAnsi="Times New Roman" w:cs="Times New Roman"/>
          <w:sz w:val="28"/>
          <w:szCs w:val="28"/>
        </w:rPr>
        <w:tab/>
        <w:t xml:space="preserve">                                                             Т = 60 мин.</w:t>
      </w:r>
    </w:p>
    <w:p w:rsidR="00D43DF7" w:rsidRPr="00D43DF7" w:rsidRDefault="00D43DF7" w:rsidP="00D43DF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Определим, на каком расстоянии от геометрического центра пролива могут произойти минимальные повреждения зданий и сооружений. Для минимального повреждения зданий и сооружений величина избыточного давления соответствует 3,6 кПа.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составляет 84,5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образованием «огненного шара» при разрушении автоцистерны</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автоцистерны. Над поверхностью разлития образуется облако топливно-воздушной смеси, которое не детонирует, а интенсивно горит, образуя «огненный шар». Большая вероятность такого процесса обусловлена также тем, что для большинства углеводородов концентрационные пределы воспламенения их ПГФ шире, чем детонации.</w:t>
      </w:r>
    </w:p>
    <w:p w:rsidR="00D43DF7" w:rsidRPr="00D43DF7" w:rsidRDefault="00D43DF7" w:rsidP="00D43DF7">
      <w:pPr>
        <w:widowControl w:val="0"/>
        <w:autoSpaceDE w:val="0"/>
        <w:autoSpaceDN w:val="0"/>
        <w:adjustRightInd w:val="0"/>
        <w:spacing w:after="0" w:line="240" w:lineRule="auto"/>
        <w:ind w:firstLine="709"/>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Исходные данные:</w:t>
      </w:r>
    </w:p>
    <w:p w:rsidR="00D43DF7" w:rsidRPr="00D43DF7" w:rsidRDefault="00D43DF7" w:rsidP="006A5BA1">
      <w:pPr>
        <w:numPr>
          <w:ilvl w:val="0"/>
          <w:numId w:val="44"/>
        </w:numPr>
        <w:tabs>
          <w:tab w:val="left" w:pos="993"/>
          <w:tab w:val="num" w:pos="1069"/>
        </w:tabs>
        <w:spacing w:after="0" w:line="240" w:lineRule="auto"/>
        <w:ind w:left="0"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масса СУГ, участвующего в аварии</w:t>
      </w:r>
      <w:r w:rsidRPr="00D43DF7">
        <w:rPr>
          <w:rFonts w:ascii="Times New Roman" w:eastAsia="Times New Roman" w:hAnsi="Times New Roman" w:cs="Times New Roman"/>
          <w:sz w:val="28"/>
          <w:szCs w:val="28"/>
        </w:rPr>
        <w:tab/>
        <w:t xml:space="preserve">                            М = </w:t>
      </w:r>
      <w:smartTag w:uri="urn:schemas-microsoft-com:office:smarttags" w:element="metricconverter">
        <w:smartTagPr>
          <w:attr w:name="ProductID" w:val="4531,5 кг"/>
        </w:smartTagPr>
        <w:r w:rsidRPr="00D43DF7">
          <w:rPr>
            <w:rFonts w:ascii="Times New Roman" w:eastAsia="Times New Roman" w:hAnsi="Times New Roman" w:cs="Times New Roman"/>
            <w:sz w:val="28"/>
            <w:szCs w:val="28"/>
          </w:rPr>
          <w:t>4531,5 кг</w:t>
        </w:r>
      </w:smartTag>
      <w:r w:rsidRPr="00D43DF7">
        <w:rPr>
          <w:rFonts w:ascii="Times New Roman" w:eastAsia="Times New Roman" w:hAnsi="Times New Roman" w:cs="Times New Roman"/>
          <w:sz w:val="28"/>
          <w:szCs w:val="28"/>
        </w:rPr>
        <w:t>.</w:t>
      </w:r>
    </w:p>
    <w:p w:rsidR="00D43DF7" w:rsidRPr="00D43DF7" w:rsidRDefault="00D43DF7" w:rsidP="00D43DF7">
      <w:pPr>
        <w:widowControl w:val="0"/>
        <w:autoSpaceDE w:val="0"/>
        <w:autoSpaceDN w:val="0"/>
        <w:adjustRightInd w:val="0"/>
        <w:spacing w:after="0" w:line="240" w:lineRule="auto"/>
        <w:ind w:firstLine="709"/>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Определим, на каком расстоянии от геометрического центра «огненного шара» люди могут получить ожоги 1-й степени, что соответствует импульсу теплового излучения 120 кДж/м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импульс теплового потока равный 120 кДж/м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xml:space="preserve">, составляет </w:t>
      </w:r>
      <w:smartTag w:uri="urn:schemas-microsoft-com:office:smarttags" w:element="metricconverter">
        <w:smartTagPr>
          <w:attr w:name="ProductID" w:val="161 м"/>
        </w:smartTagPr>
        <w:r w:rsidRPr="00D43DF7">
          <w:rPr>
            <w:rFonts w:ascii="Times New Roman" w:eastAsia="Calibri" w:hAnsi="Times New Roman" w:cs="Times New Roman"/>
            <w:sz w:val="28"/>
            <w:szCs w:val="28"/>
            <w:lang w:eastAsia="en-US"/>
          </w:rPr>
          <w:t>161 м</w:t>
        </w:r>
      </w:smartTag>
      <w:r w:rsidRPr="00D43DF7">
        <w:rPr>
          <w:rFonts w:ascii="Times New Roman" w:eastAsia="Calibri" w:hAnsi="Times New Roman" w:cs="Times New Roman"/>
          <w:sz w:val="28"/>
          <w:szCs w:val="28"/>
          <w:lang w:eastAsia="en-US"/>
        </w:rPr>
        <w:t>.</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Аварийные ситуации на железной дороге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Наиболее опасными аварийными ситуациями на железной дороге являются крушение товарных поездов, перевозящих взрывопожароопасные вещества, что приведет к возникновению крупного пожара, человеческим жертвам и потребует привлечение больших сил и средств для ликвидации ЧС.</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Рассмотрим следующие сценарии аварийных ситуаций на транспорте (при перевозке СУГ, ЛВЖ железнодорожным транспортом):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аварийный разлив цистерны с ЛВЖ (бензин);</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аварийный разлив цистерны с СУГ (пропан).</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Основные поражающие факторы при аварии на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тепловое излучение при воспламенении разлитого топлива;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lastRenderedPageBreak/>
        <w:t>- воздушная ударная волна при взрыве топливно-воздушной смеси, образовавшейся при разливе топлива.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Все расчеты проведены для возможных сценариев аварий с участием максимального количества опасного вещества в единичной емкости.</w:t>
      </w:r>
    </w:p>
    <w:p w:rsidR="00D43DF7" w:rsidRPr="00D43DF7" w:rsidRDefault="00D43DF7" w:rsidP="00D43DF7">
      <w:pPr>
        <w:spacing w:after="0"/>
        <w:ind w:firstLine="709"/>
        <w:jc w:val="both"/>
        <w:rPr>
          <w:rFonts w:ascii="Times New Roman" w:eastAsia="Calibri" w:hAnsi="Times New Roman" w:cs="Times New Roman"/>
          <w:sz w:val="28"/>
          <w:szCs w:val="28"/>
          <w:u w:val="single"/>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проливов бензина на железнодорожном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железнодорожной цистерны с бензином (в результате ж/д катастрофы). Над поверхностью разлития образуется облако паров бензина. Воспламенение паров и дальнейшее горение топлива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Исходные данные: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количество разлившегося при аварии бензина</w:t>
      </w:r>
      <w:r w:rsidRPr="00D43DF7">
        <w:rPr>
          <w:rFonts w:ascii="Times New Roman" w:eastAsia="Calibri" w:hAnsi="Times New Roman" w:cs="Times New Roman"/>
          <w:sz w:val="28"/>
          <w:szCs w:val="28"/>
          <w:lang w:eastAsia="en-US"/>
        </w:rPr>
        <w:tab/>
        <w:t xml:space="preserve"> V = 71,25 м</w:t>
      </w:r>
      <w:r w:rsidRPr="00D43DF7">
        <w:rPr>
          <w:rFonts w:ascii="Times New Roman" w:eastAsia="Calibri" w:hAnsi="Times New Roman" w:cs="Times New Roman"/>
          <w:sz w:val="28"/>
          <w:szCs w:val="28"/>
          <w:vertAlign w:val="superscript"/>
          <w:lang w:eastAsia="en-US"/>
        </w:rPr>
        <w:t>3</w:t>
      </w:r>
      <w:r w:rsidRPr="00D43DF7">
        <w:rPr>
          <w:rFonts w:ascii="Times New Roman" w:eastAsia="Calibri" w:hAnsi="Times New Roman" w:cs="Times New Roman"/>
          <w:sz w:val="28"/>
          <w:szCs w:val="28"/>
          <w:lang w:eastAsia="en-US"/>
        </w:rPr>
        <w:t xml:space="preserve"> (95 % от объема цистерны);</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площадь пролива</w:t>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t xml:space="preserve"> S = 1425,0 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xml:space="preserve"> и более.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Расчеты выполнялись по ГОСТ Р 12.3.047-2012.</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составляет 109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топливно-воздушной смеси с образованием избыточного давления на железнодорожном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железнодорожной цистерны с бензином (в результате ж/д катастрофы).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Исходные данные: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 количество разлившегося при аварии бензина </w:t>
      </w:r>
      <w:r w:rsidRPr="00D43DF7">
        <w:rPr>
          <w:rFonts w:ascii="Times New Roman" w:eastAsia="Calibri" w:hAnsi="Times New Roman" w:cs="Times New Roman"/>
          <w:sz w:val="28"/>
          <w:szCs w:val="28"/>
          <w:lang w:eastAsia="en-US"/>
        </w:rPr>
        <w:tab/>
        <w:t>V = 71,25 м</w:t>
      </w:r>
      <w:r w:rsidRPr="00D43DF7">
        <w:rPr>
          <w:rFonts w:ascii="Times New Roman" w:eastAsia="Calibri" w:hAnsi="Times New Roman" w:cs="Times New Roman"/>
          <w:sz w:val="28"/>
          <w:szCs w:val="28"/>
          <w:vertAlign w:val="superscript"/>
          <w:lang w:eastAsia="en-US"/>
        </w:rPr>
        <w:t>3</w:t>
      </w:r>
      <w:r w:rsidRPr="00D43DF7">
        <w:rPr>
          <w:rFonts w:ascii="Times New Roman" w:eastAsia="Calibri" w:hAnsi="Times New Roman" w:cs="Times New Roman"/>
          <w:sz w:val="28"/>
          <w:szCs w:val="28"/>
          <w:lang w:eastAsia="en-US"/>
        </w:rPr>
        <w:t xml:space="preserve"> (95 % от объема цистерны);</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молярная масса бензина</w:t>
      </w:r>
      <w:r w:rsidRPr="00D43DF7">
        <w:rPr>
          <w:rFonts w:ascii="Times New Roman" w:eastAsia="Calibri" w:hAnsi="Times New Roman" w:cs="Times New Roman"/>
          <w:sz w:val="28"/>
          <w:szCs w:val="28"/>
          <w:lang w:eastAsia="en-US"/>
        </w:rPr>
        <w:tab/>
        <w:t>М = 94,0 г/моль;</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время испарения</w:t>
      </w:r>
      <w:r w:rsidRPr="00D43DF7">
        <w:rPr>
          <w:rFonts w:ascii="Times New Roman" w:eastAsia="Calibri" w:hAnsi="Times New Roman" w:cs="Times New Roman"/>
          <w:sz w:val="28"/>
          <w:szCs w:val="28"/>
          <w:lang w:eastAsia="en-US"/>
        </w:rPr>
        <w:tab/>
        <w:t>Т = 60 мин.</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lastRenderedPageBreak/>
        <w:t>Определим, на каком расстоянии от геометрического центра пролива могут произойти минимальные повреждения зданий. Для минимального повреждения зданий величина избыточного давления соответствует 3,6 кПа.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Расчеты выполнялись по «Руководство по безопасности «Методика оценки последствий аварийных взрывов топливно-воздушных смесей»</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составляет 155 м.</w:t>
      </w: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проливов пропана на железнодорожном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железнодорожной цистерны с пропаном (в результате ж/д катастрофы). Над поверхностью разлития образуется облако паров топлива. Воспламенение паров и дальнейшее горение пропана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Исходные данные: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количество разлившегося при аварии пропана</w:t>
      </w:r>
      <w:r w:rsidRPr="00D43DF7">
        <w:rPr>
          <w:rFonts w:ascii="Times New Roman" w:eastAsia="Calibri" w:hAnsi="Times New Roman" w:cs="Times New Roman"/>
          <w:sz w:val="28"/>
          <w:szCs w:val="28"/>
          <w:lang w:eastAsia="en-US"/>
        </w:rPr>
        <w:tab/>
        <w:t xml:space="preserve"> V = 70,3 м</w:t>
      </w:r>
      <w:r w:rsidRPr="00D43DF7">
        <w:rPr>
          <w:rFonts w:ascii="Times New Roman" w:eastAsia="Calibri" w:hAnsi="Times New Roman" w:cs="Times New Roman"/>
          <w:sz w:val="28"/>
          <w:szCs w:val="28"/>
          <w:vertAlign w:val="superscript"/>
          <w:lang w:eastAsia="en-US"/>
        </w:rPr>
        <w:t>3</w:t>
      </w:r>
      <w:r w:rsidRPr="00D43DF7">
        <w:rPr>
          <w:rFonts w:ascii="Times New Roman" w:eastAsia="Calibri" w:hAnsi="Times New Roman" w:cs="Times New Roman"/>
          <w:sz w:val="28"/>
          <w:szCs w:val="28"/>
          <w:lang w:eastAsia="en-US"/>
        </w:rPr>
        <w:t xml:space="preserve"> (95 % от объема цистерны);</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площадь пролива</w:t>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t>S = 1406,0 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xml:space="preserve"> и более.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составляет 152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топливно-воздушной смеси, образовавшейся при проливах пропана, с образованием избыточного давления на железнодорожном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железнодорожной цистерны с пропаном (в результате ж/д катастрофы).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Исходные данные: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количество разлившегося при аварии пропана</w:t>
      </w:r>
      <w:r w:rsidRPr="00D43DF7">
        <w:rPr>
          <w:rFonts w:ascii="Times New Roman" w:eastAsia="Calibri" w:hAnsi="Times New Roman" w:cs="Times New Roman"/>
          <w:sz w:val="28"/>
          <w:szCs w:val="28"/>
          <w:lang w:eastAsia="en-US"/>
        </w:rPr>
        <w:tab/>
        <w:t>V = 70,3 м</w:t>
      </w:r>
      <w:r w:rsidRPr="00D43DF7">
        <w:rPr>
          <w:rFonts w:ascii="Times New Roman" w:eastAsia="Calibri" w:hAnsi="Times New Roman" w:cs="Times New Roman"/>
          <w:sz w:val="28"/>
          <w:szCs w:val="28"/>
          <w:vertAlign w:val="superscript"/>
          <w:lang w:eastAsia="en-US"/>
        </w:rPr>
        <w:t>3</w:t>
      </w:r>
      <w:r w:rsidRPr="00D43DF7">
        <w:rPr>
          <w:rFonts w:ascii="Times New Roman" w:eastAsia="Calibri" w:hAnsi="Times New Roman" w:cs="Times New Roman"/>
          <w:sz w:val="28"/>
          <w:szCs w:val="28"/>
          <w:lang w:eastAsia="en-US"/>
        </w:rPr>
        <w:t xml:space="preserve"> (95 % от объема цистерны);</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молярная масса СУГ</w:t>
      </w:r>
      <w:r w:rsidRPr="00D43DF7">
        <w:rPr>
          <w:rFonts w:ascii="Times New Roman" w:eastAsia="Calibri" w:hAnsi="Times New Roman" w:cs="Times New Roman"/>
          <w:sz w:val="28"/>
          <w:szCs w:val="28"/>
          <w:lang w:eastAsia="en-US"/>
        </w:rPr>
        <w:tab/>
        <w:t>М = 44,0 г/моль;</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время испарения</w:t>
      </w:r>
      <w:r w:rsidRPr="00D43DF7">
        <w:rPr>
          <w:rFonts w:ascii="Times New Roman" w:eastAsia="Calibri" w:hAnsi="Times New Roman" w:cs="Times New Roman"/>
          <w:sz w:val="28"/>
          <w:szCs w:val="28"/>
          <w:lang w:eastAsia="en-US"/>
        </w:rPr>
        <w:tab/>
        <w:t>Т = 60 мин.</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lastRenderedPageBreak/>
        <w:t>Определим, на каком расстоянии от геометрического центра пролива могут произойти минимальные повреждения зданий. Для минимального повреждения зданий величина избыточного давления соответствует 3,6 кПа.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составляет 354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образованием «огненного шара» при разрушении железнодорожной цистерны с пропаном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цистерны. Над поверхностью разлития образуется облако топливно-воздушной смеси, которое не детонирует, а интенсивно горит, образуя «огненный шар». Большая вероятность такого процесса обусловлена также тем, что для большинства углеводородов концентрационные пределы воспламенения их ПГФ шире, чем детонации.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Исходные данные: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масса СУГ, участвующего в аварии</w:t>
      </w:r>
      <w:r w:rsidRPr="00D43DF7">
        <w:rPr>
          <w:rFonts w:ascii="Times New Roman" w:eastAsia="Calibri" w:hAnsi="Times New Roman" w:cs="Times New Roman"/>
          <w:sz w:val="28"/>
          <w:szCs w:val="28"/>
          <w:lang w:eastAsia="en-US"/>
        </w:rPr>
        <w:tab/>
        <w:t>М = 37259,0 кг.</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Поражающее действие «огненного шара» на человека определяется величиной тепловой энергии (импульсом теплового излучения) и временем существования «огненного шара», а на остальные объекты – интенсивностью его теплового излучения.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Определим, на каком расстоянии от геометрического центра «огненного шара» люди могут получить ожоги 1-й степени, что соответствует импульсу теплового излучения 120 кДж/м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Расчеты выполнялись по ГОСТ Р 12.3.047-2012.</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импульс теплового потока равный 120 кДж/м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составляет 392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Аварийные ситуации на водном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Аварии на водном транспорте не рассматриваются, т.к. перевозка опасных грузов по воде на территории не предусматривается.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Аварийные ситуации на трубопроводном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Аварии на трубопроводном транспорте не рассматриваются, т.к. на территории нет магистральных трубопроводов.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Для предупреждения ЧС и снижения последствий на территории рассматриваемого участка от аварий на транспорте требуется:</w:t>
      </w:r>
    </w:p>
    <w:p w:rsidR="00D43DF7" w:rsidRPr="00D43DF7" w:rsidRDefault="00D43DF7" w:rsidP="006A5BA1">
      <w:pPr>
        <w:numPr>
          <w:ilvl w:val="0"/>
          <w:numId w:val="43"/>
        </w:numPr>
        <w:spacing w:after="0" w:line="240" w:lineRule="auto"/>
        <w:ind w:firstLine="709"/>
        <w:contextualSpacing/>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поддержание автомобильных дорог в состоянии, обеспечивающем безаварийную эксплуатацию автомобильного транспорта;</w:t>
      </w:r>
    </w:p>
    <w:p w:rsidR="00D43DF7" w:rsidRPr="00D43DF7" w:rsidRDefault="00D43DF7" w:rsidP="006A5BA1">
      <w:pPr>
        <w:numPr>
          <w:ilvl w:val="0"/>
          <w:numId w:val="43"/>
        </w:numPr>
        <w:spacing w:after="0" w:line="240" w:lineRule="auto"/>
        <w:ind w:firstLine="709"/>
        <w:contextualSpacing/>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обеспечить при перевозке опасных грузов эксплуатацию технически исправного транспорта и оборудования; </w:t>
      </w:r>
    </w:p>
    <w:p w:rsidR="00D43DF7" w:rsidRPr="00D43DF7" w:rsidRDefault="00D43DF7" w:rsidP="006A5BA1">
      <w:pPr>
        <w:numPr>
          <w:ilvl w:val="0"/>
          <w:numId w:val="43"/>
        </w:numPr>
        <w:spacing w:after="0" w:line="240" w:lineRule="auto"/>
        <w:ind w:firstLine="709"/>
        <w:contextualSpacing/>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улучшение качества зимнего содержания дорог, особенно на участках с уклонами, перед мостами и в гололёд;</w:t>
      </w:r>
    </w:p>
    <w:p w:rsidR="00D43DF7" w:rsidRPr="00D43DF7" w:rsidRDefault="00D43DF7" w:rsidP="006A5BA1">
      <w:pPr>
        <w:numPr>
          <w:ilvl w:val="0"/>
          <w:numId w:val="43"/>
        </w:numPr>
        <w:spacing w:after="0" w:line="240" w:lineRule="auto"/>
        <w:ind w:firstLine="709"/>
        <w:contextualSpacing/>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lastRenderedPageBreak/>
        <w:t>устройство дорожных ограждений, разметка проезжей части, установка дорожных знаков;</w:t>
      </w:r>
    </w:p>
    <w:p w:rsidR="00D43DF7" w:rsidRPr="00D43DF7" w:rsidRDefault="00D43DF7" w:rsidP="006A5BA1">
      <w:pPr>
        <w:numPr>
          <w:ilvl w:val="0"/>
          <w:numId w:val="43"/>
        </w:numPr>
        <w:spacing w:after="0" w:line="240" w:lineRule="auto"/>
        <w:ind w:firstLine="709"/>
        <w:contextualSpacing/>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укрепление обочин, откосов насыпей, устройство водоотводов и др. инженерных мероприятий для предотвращения размывов на предмостных участках; </w:t>
      </w:r>
    </w:p>
    <w:p w:rsidR="00D43DF7" w:rsidRPr="00D43DF7" w:rsidRDefault="00D43DF7" w:rsidP="006A5BA1">
      <w:pPr>
        <w:numPr>
          <w:ilvl w:val="0"/>
          <w:numId w:val="43"/>
        </w:numPr>
        <w:spacing w:after="0" w:line="240" w:lineRule="auto"/>
        <w:ind w:firstLine="709"/>
        <w:contextualSpacing/>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не использовать открытые источники огня во избежание возникновения пожара (взрыва);</w:t>
      </w:r>
    </w:p>
    <w:p w:rsidR="00D43DF7" w:rsidRPr="00D43DF7" w:rsidRDefault="00D43DF7" w:rsidP="006A5BA1">
      <w:pPr>
        <w:numPr>
          <w:ilvl w:val="0"/>
          <w:numId w:val="43"/>
        </w:numPr>
        <w:spacing w:after="0" w:line="240" w:lineRule="auto"/>
        <w:ind w:firstLine="709"/>
        <w:contextualSpacing/>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не приближаться к месту аварии, в качестве укрытий от поражающего воздействия избыточного давления использовать отдаленные здания и сооружения, заглубленные участки местности;</w:t>
      </w:r>
    </w:p>
    <w:p w:rsidR="00D43DF7" w:rsidRPr="00D43DF7" w:rsidRDefault="00D43DF7" w:rsidP="006A5BA1">
      <w:pPr>
        <w:numPr>
          <w:ilvl w:val="0"/>
          <w:numId w:val="43"/>
        </w:numPr>
        <w:spacing w:after="0" w:line="240" w:lineRule="auto"/>
        <w:ind w:firstLine="709"/>
        <w:contextualSpacing/>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исключить транспортировку особо опасных грузов через или вблизи жилых районов и общественно-социальных объектов.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Аварии с выбросом радиоактивных веществ, утратой радиоактивных источников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На рассматриваемой территории радиационноопасные объекты не располагаются. </w:t>
      </w:r>
    </w:p>
    <w:p w:rsidR="00D43DF7" w:rsidRPr="00D43DF7" w:rsidRDefault="00D43DF7" w:rsidP="00D43DF7">
      <w:pPr>
        <w:spacing w:after="0" w:line="240" w:lineRule="auto"/>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Аварии на коммунальных системах жизнеобеспечения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Аварии на коммунальных системах жизнеобеспечения (далее – КСЖ) приводят к прекращению снабжения зданий и сооружений водой, электроэнергией, теплом.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Последствия от аварии на КСЖ могут оказывать поражающее действие на людей: поражение электрическим током при прикосновении к оборванным проводам, возникновением пожаров вследствие коротких замыканий и возгорания газа.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Нормальная жизнедеятельность муниципального образования и его населения обеспечивается устойчивым  и надежным коммунально-бытовым обеспечением, устойчивостью работы систем жизнеобеспечения сельсовета.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К основным факторам риска относятся:</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повышение аварийности на инженерных коммуникациях и источниках энергоснабжения;</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возможность воздействия внешних факторов на качество воды, ограниченность водопотребления из закрытых водоисточников;</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снижение надежности и устойчивости энергоснабжения, связанное с недостаточным объемом замены устаревших инженерных сетей и основного энергетического оборудования;</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старение жилого фонда, а также инженерной инфраструктуры населенных пунктов.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Реализация указанных угроз может привести:</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к нарушению жизнедеятельности населения муниципального образования;</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lastRenderedPageBreak/>
        <w:t>к дестабилизации санитарно-эпидемиологической обстановки, повышению уровня инфекционных заболеваний;</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созданию нестабильной социальной обстановки.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Аварии на коммунальных системах жизнеобеспечения носят локальный характер, поражение населения или персонала обслуживающих организаций возможно при нахождении в непосредственной близости от источника ЧС.</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Аварии, связанные с отключением электроэнергии нарушают работу систем жизнеобеспечения населения.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Мероприятия по минимизации последствий (предупреждению) возникновения аварий на коммунальных системах жизнеобеспечения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а) На системах энергоснабжения:</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схема электрических сетей при необходимости должна предусматривать возможность быстрого восстановления электроснабжения сельсовета;</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наличие резервов материальных средств для ремонта электрических сетей;</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наличие резервных веток электроснабжения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б) На системах водоснабжения и водоотведения:</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поддержание инженерно-технической инфраструктуры в исправном состоянии;</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постоянный мониторинг функционирования коммунальных сетей;</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накопление резервов на случай изменения погодных и других условий;</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наличие возможностей для немедленного реагирования в случае аварии, и при необходимости, оповещения и информирования населения;</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своевременное составление прогноза аварийности для координации работы органов исполнительной власти, предприятий коммунального хозяйства, аварийно-спасательных подразделений по предупреждению возникающих ЧС и их скорейшей ликвидации;</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своевременное проведение реконструкции теплоэнергетических систем и сетей, а также жилого фонда, находящегося в муниципальной собственности.</w:t>
      </w:r>
    </w:p>
    <w:p w:rsidR="00F84FD1" w:rsidRPr="00F84FD1" w:rsidRDefault="00F84FD1" w:rsidP="00F84FD1">
      <w:pPr>
        <w:keepNext/>
        <w:keepLines/>
        <w:spacing w:after="0" w:line="240" w:lineRule="auto"/>
        <w:jc w:val="both"/>
        <w:outlineLvl w:val="1"/>
        <w:rPr>
          <w:rFonts w:ascii="Times New Roman" w:eastAsia="Times New Roman" w:hAnsi="Times New Roman" w:cs="Times New Roman"/>
          <w:bCs/>
          <w:sz w:val="28"/>
          <w:szCs w:val="28"/>
          <w:lang w:eastAsia="en-US"/>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D43DF7" w:rsidRPr="00862A72" w:rsidRDefault="00862A72" w:rsidP="006A5BA1">
      <w:pPr>
        <w:pStyle w:val="12"/>
        <w:numPr>
          <w:ilvl w:val="2"/>
          <w:numId w:val="51"/>
        </w:numPr>
        <w:spacing w:before="0"/>
        <w:ind w:left="709" w:firstLine="0"/>
        <w:rPr>
          <w:color w:val="auto"/>
          <w:szCs w:val="28"/>
        </w:rPr>
      </w:pPr>
      <w:bookmarkStart w:id="69" w:name="_Toc75447430"/>
      <w:r>
        <w:rPr>
          <w:color w:val="auto"/>
          <w:szCs w:val="28"/>
        </w:rPr>
        <w:t xml:space="preserve"> </w:t>
      </w:r>
      <w:r w:rsidR="00D43DF7" w:rsidRPr="00862A72">
        <w:rPr>
          <w:color w:val="auto"/>
          <w:szCs w:val="28"/>
        </w:rPr>
        <w:t>Перечень возможных источников ЧС биолого-социального характера на проектируемой территории</w:t>
      </w:r>
      <w:bookmarkEnd w:id="69"/>
    </w:p>
    <w:p w:rsidR="00D43DF7" w:rsidRPr="00D43DF7" w:rsidRDefault="00D43DF7" w:rsidP="00D43DF7">
      <w:pPr>
        <w:pStyle w:val="S8"/>
        <w:ind w:left="709" w:firstLine="0"/>
        <w:rPr>
          <w:szCs w:val="28"/>
          <w:highlight w:val="darkGray"/>
        </w:rPr>
      </w:pPr>
    </w:p>
    <w:p w:rsidR="00D43DF7" w:rsidRDefault="00D43DF7" w:rsidP="00D43DF7">
      <w:pPr>
        <w:spacing w:after="0" w:line="240" w:lineRule="auto"/>
        <w:ind w:firstLine="709"/>
        <w:jc w:val="both"/>
        <w:rPr>
          <w:rFonts w:ascii="Times New Roman" w:hAnsi="Times New Roman"/>
          <w:sz w:val="28"/>
          <w:szCs w:val="28"/>
        </w:rPr>
      </w:pPr>
      <w:r>
        <w:rPr>
          <w:rFonts w:ascii="Times New Roman" w:hAnsi="Times New Roman"/>
          <w:sz w:val="28"/>
          <w:szCs w:val="28"/>
        </w:rPr>
        <w:t>На проектируемой территории биологически-опасных объектов нет.</w:t>
      </w:r>
    </w:p>
    <w:p w:rsidR="00D43DF7" w:rsidRPr="000F6453" w:rsidRDefault="00D43DF7" w:rsidP="00D43DF7">
      <w:pPr>
        <w:spacing w:after="0" w:line="240" w:lineRule="auto"/>
        <w:ind w:firstLine="709"/>
        <w:jc w:val="both"/>
        <w:rPr>
          <w:rFonts w:ascii="Times New Roman" w:hAnsi="Times New Roman"/>
          <w:sz w:val="28"/>
          <w:szCs w:val="28"/>
        </w:rPr>
      </w:pPr>
      <w:r w:rsidRPr="000F6453">
        <w:rPr>
          <w:rFonts w:ascii="Times New Roman" w:hAnsi="Times New Roman"/>
          <w:sz w:val="28"/>
          <w:szCs w:val="28"/>
        </w:rPr>
        <w:t xml:space="preserve">Эпидемиологическая обстановка на рассматриваемой территории за последние 15 лет относительно нормальная. Периодически наблюдается в осенний и весенний период значительное увеличение случаев заболевания </w:t>
      </w:r>
      <w:r w:rsidRPr="000F6453">
        <w:rPr>
          <w:rFonts w:ascii="Times New Roman" w:hAnsi="Times New Roman"/>
          <w:sz w:val="28"/>
          <w:szCs w:val="28"/>
        </w:rPr>
        <w:lastRenderedPageBreak/>
        <w:t>грипп</w:t>
      </w:r>
      <w:r>
        <w:rPr>
          <w:rFonts w:ascii="Times New Roman" w:hAnsi="Times New Roman"/>
          <w:sz w:val="28"/>
          <w:szCs w:val="28"/>
        </w:rPr>
        <w:t>о</w:t>
      </w:r>
      <w:r w:rsidRPr="000F6453">
        <w:rPr>
          <w:rFonts w:ascii="Times New Roman" w:hAnsi="Times New Roman"/>
          <w:sz w:val="28"/>
          <w:szCs w:val="28"/>
        </w:rPr>
        <w:t>м, что причиняет некоторый материальный ущерб экономике района, но не представляет реальной угрозы для населения района.</w:t>
      </w:r>
    </w:p>
    <w:p w:rsidR="00D43DF7" w:rsidRPr="000F6453" w:rsidRDefault="00D43DF7" w:rsidP="00D43DF7">
      <w:pPr>
        <w:spacing w:after="0" w:line="240" w:lineRule="auto"/>
        <w:ind w:firstLine="709"/>
        <w:jc w:val="both"/>
        <w:rPr>
          <w:rFonts w:ascii="Times New Roman" w:hAnsi="Times New Roman"/>
          <w:sz w:val="28"/>
          <w:szCs w:val="28"/>
        </w:rPr>
      </w:pPr>
      <w:r w:rsidRPr="000F6453">
        <w:rPr>
          <w:rFonts w:ascii="Times New Roman" w:hAnsi="Times New Roman"/>
          <w:sz w:val="28"/>
          <w:szCs w:val="28"/>
        </w:rPr>
        <w:t>Эпизоотическая обстановка на территории района за последние 15 лет нормальная. Случаев заболевания животных карантинными инфекциями не было.</w:t>
      </w:r>
    </w:p>
    <w:p w:rsidR="00D43DF7" w:rsidRDefault="00D43DF7" w:rsidP="00D43DF7">
      <w:pPr>
        <w:spacing w:after="0" w:line="240" w:lineRule="auto"/>
        <w:ind w:firstLine="709"/>
        <w:jc w:val="both"/>
        <w:rPr>
          <w:rFonts w:ascii="Times New Roman" w:hAnsi="Times New Roman"/>
          <w:sz w:val="28"/>
          <w:szCs w:val="28"/>
        </w:rPr>
      </w:pPr>
      <w:r w:rsidRPr="000F6453">
        <w:rPr>
          <w:rFonts w:ascii="Times New Roman" w:hAnsi="Times New Roman"/>
          <w:sz w:val="28"/>
          <w:szCs w:val="28"/>
        </w:rPr>
        <w:t xml:space="preserve">Размеры СЗЗ, а также перечень возможных к размещению в пределах СЗЗ объектов, определяется  в соответствии с требованиями СанПиН 2.2.1/2.1.1.1200-03 «Санитарно-защитные зоны и санитарная классификация предприятий, сооружений и иных объектов». </w:t>
      </w:r>
    </w:p>
    <w:p w:rsidR="00D43DF7" w:rsidRPr="00D43DF7" w:rsidRDefault="00D43DF7" w:rsidP="00D43DF7">
      <w:pPr>
        <w:pStyle w:val="S8"/>
        <w:rPr>
          <w:szCs w:val="28"/>
          <w:highlight w:val="darkGray"/>
        </w:rPr>
      </w:pPr>
      <w:r>
        <w:rPr>
          <w:szCs w:val="28"/>
        </w:rPr>
        <w:t>Возможно биологическое заражение небольших территорий в результате деятельности несанкционированных свалок, скотомогильников.</w:t>
      </w:r>
    </w:p>
    <w:p w:rsidR="00D43DF7" w:rsidRPr="00D43DF7" w:rsidRDefault="00D43DF7" w:rsidP="00D43DF7">
      <w:pPr>
        <w:spacing w:after="0" w:line="240" w:lineRule="auto"/>
        <w:ind w:firstLine="709"/>
        <w:jc w:val="both"/>
        <w:rPr>
          <w:rFonts w:ascii="Times New Roman" w:hAnsi="Times New Roman"/>
          <w:sz w:val="28"/>
          <w:szCs w:val="28"/>
          <w:highlight w:val="darkGray"/>
        </w:rPr>
        <w:sectPr w:rsidR="00D43DF7" w:rsidRPr="00D43DF7" w:rsidSect="00D43DF7">
          <w:pgSz w:w="11906" w:h="16838"/>
          <w:pgMar w:top="1134" w:right="851" w:bottom="1134" w:left="1701" w:header="709" w:footer="423" w:gutter="0"/>
          <w:cols w:space="708"/>
          <w:docGrid w:linePitch="360"/>
        </w:sectPr>
      </w:pPr>
    </w:p>
    <w:p w:rsidR="00D43DF7" w:rsidRPr="00862A72" w:rsidRDefault="00D43DF7" w:rsidP="006A5BA1">
      <w:pPr>
        <w:pStyle w:val="12"/>
        <w:numPr>
          <w:ilvl w:val="2"/>
          <w:numId w:val="51"/>
        </w:numPr>
        <w:spacing w:before="0"/>
        <w:ind w:left="709" w:firstLine="0"/>
        <w:rPr>
          <w:color w:val="auto"/>
          <w:szCs w:val="28"/>
        </w:rPr>
      </w:pPr>
      <w:r w:rsidRPr="00862A72">
        <w:rPr>
          <w:color w:val="auto"/>
        </w:rPr>
        <w:lastRenderedPageBreak/>
        <w:t xml:space="preserve"> </w:t>
      </w:r>
      <w:bookmarkStart w:id="70" w:name="_Toc75447431"/>
      <w:r w:rsidRPr="00862A72">
        <w:rPr>
          <w:color w:val="auto"/>
        </w:rPr>
        <w:t>Перечень мероприятий по обеспечению пожарной безопасности</w:t>
      </w:r>
      <w:bookmarkEnd w:id="70"/>
    </w:p>
    <w:p w:rsidR="00D43DF7" w:rsidRPr="00D43DF7" w:rsidRDefault="00D43DF7" w:rsidP="00D43DF7">
      <w:pPr>
        <w:pStyle w:val="S8"/>
        <w:ind w:left="709" w:firstLine="0"/>
        <w:rPr>
          <w:b/>
          <w:highlight w:val="darkGray"/>
        </w:rPr>
      </w:pPr>
    </w:p>
    <w:p w:rsidR="00D43DF7" w:rsidRDefault="00D43DF7" w:rsidP="00D43DF7">
      <w:pPr>
        <w:pStyle w:val="af2"/>
        <w:spacing w:before="0" w:after="0"/>
        <w:ind w:firstLine="709"/>
        <w:jc w:val="both"/>
        <w:rPr>
          <w:rFonts w:ascii="Times New Roman" w:hAnsi="Times New Roman"/>
          <w:sz w:val="28"/>
          <w:szCs w:val="28"/>
        </w:rPr>
      </w:pPr>
      <w:r>
        <w:rPr>
          <w:rFonts w:ascii="Times New Roman" w:hAnsi="Times New Roman"/>
          <w:sz w:val="28"/>
          <w:szCs w:val="28"/>
        </w:rPr>
        <w:t>Сельское поселение</w:t>
      </w:r>
      <w:r w:rsidRPr="00B95EFC">
        <w:rPr>
          <w:rFonts w:ascii="Times New Roman" w:hAnsi="Times New Roman"/>
          <w:sz w:val="28"/>
          <w:szCs w:val="28"/>
        </w:rPr>
        <w:t xml:space="preserve"> име</w:t>
      </w:r>
      <w:r>
        <w:rPr>
          <w:rFonts w:ascii="Times New Roman" w:hAnsi="Times New Roman"/>
          <w:sz w:val="28"/>
          <w:szCs w:val="28"/>
        </w:rPr>
        <w:t>е</w:t>
      </w:r>
      <w:r w:rsidRPr="00B95EFC">
        <w:rPr>
          <w:rFonts w:ascii="Times New Roman" w:hAnsi="Times New Roman"/>
          <w:sz w:val="28"/>
          <w:szCs w:val="28"/>
        </w:rPr>
        <w:t>т высокую концентрацию деревянной застройки жилых домов, что при пожарах создает условия для быстрого распространения огня.</w:t>
      </w:r>
    </w:p>
    <w:p w:rsidR="00D43DF7" w:rsidRPr="000F6453" w:rsidRDefault="00D43DF7" w:rsidP="00D43DF7">
      <w:pPr>
        <w:pStyle w:val="af2"/>
        <w:spacing w:before="0" w:after="0"/>
        <w:ind w:firstLine="709"/>
        <w:jc w:val="both"/>
        <w:rPr>
          <w:rFonts w:ascii="Times New Roman" w:hAnsi="Times New Roman"/>
          <w:sz w:val="28"/>
          <w:szCs w:val="28"/>
        </w:rPr>
      </w:pPr>
      <w:r w:rsidRPr="000F6453">
        <w:rPr>
          <w:rFonts w:ascii="Times New Roman" w:hAnsi="Times New Roman"/>
          <w:sz w:val="28"/>
          <w:szCs w:val="28"/>
        </w:rPr>
        <w:t>Ландшафтная пожарная опасность на территории будет возникать практически сразу после схода снежного покрова. Возникновение пожаров здесь возможно в течении всего пожароопасного сезона.</w:t>
      </w:r>
    </w:p>
    <w:p w:rsidR="00D43DF7" w:rsidRPr="00435EFE" w:rsidRDefault="00D43DF7" w:rsidP="00D43DF7">
      <w:pPr>
        <w:pStyle w:val="af2"/>
        <w:spacing w:before="0" w:after="0"/>
        <w:ind w:firstLine="709"/>
        <w:jc w:val="both"/>
        <w:rPr>
          <w:rFonts w:ascii="Times New Roman" w:hAnsi="Times New Roman"/>
          <w:sz w:val="28"/>
          <w:szCs w:val="28"/>
        </w:rPr>
      </w:pPr>
      <w:r w:rsidRPr="00B95EFC">
        <w:rPr>
          <w:rFonts w:ascii="Times New Roman" w:hAnsi="Times New Roman"/>
          <w:sz w:val="28"/>
          <w:szCs w:val="28"/>
        </w:rPr>
        <w:t xml:space="preserve">На территории </w:t>
      </w:r>
      <w:r>
        <w:rPr>
          <w:rFonts w:ascii="Times New Roman" w:hAnsi="Times New Roman"/>
          <w:sz w:val="28"/>
          <w:szCs w:val="28"/>
        </w:rPr>
        <w:t xml:space="preserve">сельского поселения на тушение пожаров будет привлекается </w:t>
      </w:r>
      <w:r w:rsidRPr="007635DF">
        <w:rPr>
          <w:rFonts w:ascii="Times New Roman" w:hAnsi="Times New Roman"/>
          <w:sz w:val="28"/>
          <w:szCs w:val="28"/>
        </w:rPr>
        <w:t>Отряд противопожарной службы № 6, расположенный в селе Таштып, ул. Ленина, 61А</w:t>
      </w:r>
      <w:r>
        <w:rPr>
          <w:rFonts w:ascii="Times New Roman" w:hAnsi="Times New Roman"/>
          <w:sz w:val="28"/>
          <w:szCs w:val="28"/>
        </w:rPr>
        <w:t xml:space="preserve">. Время прибытия первого пожарного подразделения не должно превышать требуемые 20 минут. </w:t>
      </w:r>
    </w:p>
    <w:p w:rsidR="00D43DF7" w:rsidRPr="00E5079E" w:rsidRDefault="00D43DF7" w:rsidP="00D43DF7">
      <w:pPr>
        <w:pStyle w:val="S8"/>
        <w:rPr>
          <w:szCs w:val="28"/>
        </w:rPr>
      </w:pPr>
      <w:r>
        <w:rPr>
          <w:szCs w:val="28"/>
        </w:rPr>
        <w:t xml:space="preserve">При планировании размещения новых объектов необходимо учитывать доступность этих объектов для тушения пожарными подразделениям в части обеспечения </w:t>
      </w:r>
      <w:r w:rsidRPr="00E5079E">
        <w:rPr>
          <w:szCs w:val="28"/>
        </w:rPr>
        <w:t>проходов, проездов и подъездов к зданиям, строениям и сооружениям</w:t>
      </w:r>
      <w:r>
        <w:rPr>
          <w:szCs w:val="28"/>
        </w:rPr>
        <w:t xml:space="preserve"> с учетом необходимых расстояний, которые</w:t>
      </w:r>
      <w:r w:rsidRPr="00E5079E">
        <w:rPr>
          <w:szCs w:val="28"/>
        </w:rPr>
        <w:t xml:space="preserve"> определя</w:t>
      </w:r>
      <w:r>
        <w:rPr>
          <w:szCs w:val="28"/>
        </w:rPr>
        <w:t>ю</w:t>
      </w:r>
      <w:r w:rsidRPr="00E5079E">
        <w:rPr>
          <w:szCs w:val="28"/>
        </w:rPr>
        <w:t>тся в соответствии с требованиями Федерального закона № 123-ФЗ «Технический регламент о требованиях пожарной безопасности».</w:t>
      </w:r>
    </w:p>
    <w:p w:rsidR="00D43DF7" w:rsidRDefault="00D43DF7" w:rsidP="00D43DF7">
      <w:pPr>
        <w:pStyle w:val="af2"/>
        <w:spacing w:before="0" w:after="0"/>
        <w:ind w:firstLine="709"/>
        <w:jc w:val="both"/>
        <w:rPr>
          <w:rFonts w:ascii="Times New Roman" w:hAnsi="Times New Roman"/>
          <w:sz w:val="28"/>
          <w:szCs w:val="28"/>
        </w:rPr>
      </w:pPr>
      <w:r w:rsidRPr="000F6453">
        <w:rPr>
          <w:rFonts w:ascii="Times New Roman" w:hAnsi="Times New Roman"/>
          <w:sz w:val="28"/>
          <w:szCs w:val="28"/>
        </w:rPr>
        <w:t xml:space="preserve">В соответствие со ст. 19 Федерального закона от 21.12.1994 г. № 69-ФЗ </w:t>
      </w:r>
      <w:r>
        <w:rPr>
          <w:rFonts w:ascii="Times New Roman" w:hAnsi="Times New Roman"/>
          <w:sz w:val="28"/>
          <w:szCs w:val="28"/>
        </w:rPr>
        <w:t>н</w:t>
      </w:r>
      <w:r w:rsidRPr="000F6453">
        <w:rPr>
          <w:rFonts w:ascii="Times New Roman" w:hAnsi="Times New Roman"/>
          <w:sz w:val="28"/>
          <w:szCs w:val="28"/>
        </w:rPr>
        <w:t>а территории должны быть размещены источники наружного противопожарного водоснабжения.</w:t>
      </w:r>
    </w:p>
    <w:p w:rsidR="00D43DF7" w:rsidRDefault="00D43DF7" w:rsidP="00D43DF7">
      <w:pPr>
        <w:pStyle w:val="af2"/>
        <w:spacing w:before="0" w:after="0"/>
        <w:ind w:firstLine="709"/>
        <w:jc w:val="both"/>
        <w:rPr>
          <w:rFonts w:ascii="Times New Roman" w:hAnsi="Times New Roman"/>
          <w:sz w:val="28"/>
          <w:szCs w:val="28"/>
        </w:rPr>
      </w:pPr>
      <w:r w:rsidRPr="000F6453">
        <w:rPr>
          <w:rFonts w:ascii="Times New Roman" w:hAnsi="Times New Roman"/>
          <w:sz w:val="28"/>
          <w:szCs w:val="28"/>
        </w:rPr>
        <w:t>При проектировании наружных источников пожаротушения рассматриваемого участка необходимо руководствоваться требованиями СП 8.13130.20</w:t>
      </w:r>
      <w:r>
        <w:rPr>
          <w:rFonts w:ascii="Times New Roman" w:hAnsi="Times New Roman"/>
          <w:sz w:val="28"/>
          <w:szCs w:val="28"/>
        </w:rPr>
        <w:t>20</w:t>
      </w:r>
      <w:r w:rsidRPr="000F6453">
        <w:rPr>
          <w:rFonts w:ascii="Times New Roman" w:hAnsi="Times New Roman"/>
          <w:sz w:val="28"/>
          <w:szCs w:val="28"/>
        </w:rPr>
        <w:t xml:space="preserve"> «Источники наружного противопожарного водоснабжения»  и Федеральным законом № 123-ФЗ «Технический регламент о требованиях пожарной безопасности».</w:t>
      </w:r>
    </w:p>
    <w:p w:rsidR="00D43DF7" w:rsidRPr="00D43DF7" w:rsidRDefault="00D43DF7" w:rsidP="00D43DF7">
      <w:pPr>
        <w:pStyle w:val="S8"/>
        <w:rPr>
          <w:b/>
          <w:highlight w:val="darkGray"/>
        </w:rPr>
      </w:pPr>
      <w:r w:rsidRPr="0007615A">
        <w:t xml:space="preserve">Наружное пожаротушение - 1 х </w:t>
      </w:r>
      <w:r>
        <w:t>10</w:t>
      </w:r>
      <w:r w:rsidRPr="0007615A">
        <w:t>,0 л/с согласно таблиц</w:t>
      </w:r>
      <w:r>
        <w:t>ы</w:t>
      </w:r>
      <w:r w:rsidRPr="0007615A">
        <w:t xml:space="preserve"> №1</w:t>
      </w:r>
      <w:r>
        <w:t xml:space="preserve"> </w:t>
      </w:r>
      <w:r w:rsidRPr="0007615A">
        <w:t>СП 8.13130.20</w:t>
      </w:r>
      <w:r>
        <w:t>20</w:t>
      </w:r>
      <w:r w:rsidRPr="0007615A">
        <w:t xml:space="preserve"> «Системы противопожарной защиты. Источники наружного противопожарного водоснабжения. Требования пожарной безопасности». Время тушения пожара 3 часа.</w:t>
      </w:r>
    </w:p>
    <w:p w:rsidR="00D43DF7" w:rsidRPr="00D43DF7" w:rsidRDefault="00D43DF7" w:rsidP="00D43DF7">
      <w:pPr>
        <w:rPr>
          <w:rFonts w:ascii="Times New Roman" w:eastAsia="Times New Roman" w:hAnsi="Times New Roman"/>
          <w:b/>
          <w:sz w:val="28"/>
          <w:szCs w:val="24"/>
          <w:highlight w:val="darkGray"/>
        </w:rPr>
      </w:pPr>
    </w:p>
    <w:p w:rsidR="00D43DF7" w:rsidRPr="00D43DF7" w:rsidRDefault="00D43DF7" w:rsidP="00D43DF7">
      <w:pPr>
        <w:spacing w:after="0" w:line="240" w:lineRule="auto"/>
        <w:rPr>
          <w:rFonts w:ascii="Times New Roman" w:eastAsia="Times New Roman" w:hAnsi="Times New Roman"/>
          <w:color w:val="FF0000"/>
          <w:sz w:val="28"/>
          <w:szCs w:val="24"/>
          <w:highlight w:val="darkGray"/>
        </w:rPr>
        <w:sectPr w:rsidR="00D43DF7" w:rsidRPr="00D43DF7" w:rsidSect="00D43DF7">
          <w:pgSz w:w="11906" w:h="16838"/>
          <w:pgMar w:top="1134" w:right="851" w:bottom="1134" w:left="1701" w:header="709" w:footer="423" w:gutter="0"/>
          <w:cols w:space="708"/>
          <w:docGrid w:linePitch="360"/>
        </w:sectPr>
      </w:pPr>
    </w:p>
    <w:p w:rsidR="00D43DF7" w:rsidRPr="00862A72" w:rsidRDefault="00D43DF7" w:rsidP="006A5BA1">
      <w:pPr>
        <w:pStyle w:val="12"/>
        <w:numPr>
          <w:ilvl w:val="0"/>
          <w:numId w:val="45"/>
        </w:numPr>
        <w:spacing w:before="0"/>
        <w:rPr>
          <w:color w:val="auto"/>
        </w:rPr>
      </w:pPr>
      <w:bookmarkStart w:id="71" w:name="_Toc75447432"/>
      <w:r w:rsidRPr="00862A72">
        <w:rPr>
          <w:color w:val="auto"/>
        </w:rPr>
        <w:lastRenderedPageBreak/>
        <w:t>Планируемые границы населённых пунктов</w:t>
      </w:r>
      <w:bookmarkEnd w:id="71"/>
    </w:p>
    <w:p w:rsidR="00D43DF7" w:rsidRPr="00D43DF7" w:rsidRDefault="00D43DF7" w:rsidP="00D43DF7">
      <w:pPr>
        <w:pStyle w:val="12"/>
        <w:numPr>
          <w:ilvl w:val="0"/>
          <w:numId w:val="0"/>
        </w:numPr>
        <w:spacing w:before="0"/>
        <w:ind w:left="360"/>
        <w:rPr>
          <w:highlight w:val="darkGray"/>
        </w:rPr>
      </w:pPr>
    </w:p>
    <w:p w:rsidR="00D43DF7" w:rsidRPr="00AA627A" w:rsidRDefault="00D43DF7" w:rsidP="00D43DF7">
      <w:pPr>
        <w:pStyle w:val="b0"/>
        <w:rPr>
          <w:szCs w:val="28"/>
        </w:rPr>
      </w:pPr>
      <w:r w:rsidRPr="00AA627A">
        <w:rPr>
          <w:szCs w:val="28"/>
        </w:rPr>
        <w:t>Согласно части 1 статьи 84 Земельного кодекса Российской Федерации (далее – ЗК РФ) установлением или изменением границ населенных пунктов является утверждение или изменение генерального плана поселения, отображающего границы населенных пунктов, расположенных в границах соответствующего муниципального образования.</w:t>
      </w:r>
    </w:p>
    <w:p w:rsidR="00D43DF7" w:rsidRPr="00AA627A" w:rsidRDefault="00D43DF7" w:rsidP="00D43DF7">
      <w:pPr>
        <w:pStyle w:val="b0"/>
        <w:rPr>
          <w:szCs w:val="28"/>
        </w:rPr>
      </w:pPr>
      <w:r w:rsidRPr="00AA627A">
        <w:rPr>
          <w:szCs w:val="28"/>
        </w:rPr>
        <w:t xml:space="preserve">В состав муниципального образования </w:t>
      </w:r>
      <w:r>
        <w:rPr>
          <w:szCs w:val="28"/>
        </w:rPr>
        <w:t>Имекский сельсовет</w:t>
      </w:r>
      <w:r w:rsidRPr="00AA627A">
        <w:rPr>
          <w:szCs w:val="28"/>
        </w:rPr>
        <w:t xml:space="preserve"> вход</w:t>
      </w:r>
      <w:r>
        <w:rPr>
          <w:szCs w:val="28"/>
        </w:rPr>
        <w:t>я</w:t>
      </w:r>
      <w:r w:rsidRPr="00AA627A">
        <w:rPr>
          <w:szCs w:val="28"/>
        </w:rPr>
        <w:t xml:space="preserve">т </w:t>
      </w:r>
      <w:r>
        <w:rPr>
          <w:szCs w:val="28"/>
        </w:rPr>
        <w:t>пять</w:t>
      </w:r>
      <w:r w:rsidRPr="00AA627A">
        <w:rPr>
          <w:szCs w:val="28"/>
        </w:rPr>
        <w:t xml:space="preserve"> населенных пункт</w:t>
      </w:r>
      <w:r>
        <w:rPr>
          <w:szCs w:val="28"/>
        </w:rPr>
        <w:t>ов</w:t>
      </w:r>
      <w:r w:rsidRPr="00AA627A">
        <w:rPr>
          <w:szCs w:val="28"/>
        </w:rPr>
        <w:t xml:space="preserve"> </w:t>
      </w:r>
      <w:r>
        <w:rPr>
          <w:szCs w:val="28"/>
        </w:rPr>
        <w:t>д. Харой, д. Верхний Имек, с. Имек, д. Нижний Имек, д. Печегол</w:t>
      </w:r>
      <w:r w:rsidRPr="00AA627A">
        <w:rPr>
          <w:szCs w:val="28"/>
        </w:rPr>
        <w:t>. В настоящее время границы населенных пунктов установлены, сведения о границ</w:t>
      </w:r>
      <w:r>
        <w:rPr>
          <w:szCs w:val="28"/>
        </w:rPr>
        <w:t>ах</w:t>
      </w:r>
      <w:r w:rsidRPr="00AA627A">
        <w:rPr>
          <w:szCs w:val="28"/>
        </w:rPr>
        <w:t xml:space="preserve"> внесены в Единый государственный реестр недвижимости</w:t>
      </w:r>
      <w:r>
        <w:rPr>
          <w:szCs w:val="28"/>
        </w:rPr>
        <w:t>,</w:t>
      </w:r>
      <w:r w:rsidRPr="00AA627A">
        <w:rPr>
          <w:szCs w:val="28"/>
        </w:rPr>
        <w:t xml:space="preserve"> реестровы</w:t>
      </w:r>
      <w:r>
        <w:rPr>
          <w:szCs w:val="28"/>
        </w:rPr>
        <w:t>е</w:t>
      </w:r>
      <w:r w:rsidRPr="00AA627A">
        <w:rPr>
          <w:szCs w:val="28"/>
        </w:rPr>
        <w:t xml:space="preserve"> номера: </w:t>
      </w:r>
      <w:r w:rsidRPr="004B48B4">
        <w:rPr>
          <w:szCs w:val="28"/>
        </w:rPr>
        <w:t xml:space="preserve">19:09-4.104 </w:t>
      </w:r>
      <w:r w:rsidRPr="00AA627A">
        <w:rPr>
          <w:szCs w:val="28"/>
        </w:rPr>
        <w:t>(</w:t>
      </w:r>
      <w:r>
        <w:rPr>
          <w:szCs w:val="28"/>
        </w:rPr>
        <w:t>д. Харой</w:t>
      </w:r>
      <w:r w:rsidRPr="00AA627A">
        <w:rPr>
          <w:szCs w:val="28"/>
        </w:rPr>
        <w:t xml:space="preserve">), </w:t>
      </w:r>
      <w:r w:rsidRPr="004B48B4">
        <w:rPr>
          <w:szCs w:val="28"/>
        </w:rPr>
        <w:t>19:09-4.105</w:t>
      </w:r>
      <w:r w:rsidRPr="00AA627A">
        <w:rPr>
          <w:szCs w:val="28"/>
        </w:rPr>
        <w:t xml:space="preserve"> (</w:t>
      </w:r>
      <w:r>
        <w:rPr>
          <w:szCs w:val="28"/>
        </w:rPr>
        <w:t>д. Верхний Имек</w:t>
      </w:r>
      <w:r w:rsidRPr="00AA627A">
        <w:rPr>
          <w:szCs w:val="28"/>
        </w:rPr>
        <w:t xml:space="preserve">), </w:t>
      </w:r>
      <w:r w:rsidRPr="004B48B4">
        <w:rPr>
          <w:szCs w:val="28"/>
        </w:rPr>
        <w:t>19:09-4.124</w:t>
      </w:r>
      <w:r>
        <w:rPr>
          <w:szCs w:val="28"/>
        </w:rPr>
        <w:t xml:space="preserve"> </w:t>
      </w:r>
      <w:r w:rsidRPr="00160930">
        <w:rPr>
          <w:szCs w:val="28"/>
        </w:rPr>
        <w:t>(</w:t>
      </w:r>
      <w:r>
        <w:rPr>
          <w:szCs w:val="28"/>
        </w:rPr>
        <w:t>с. Имек</w:t>
      </w:r>
      <w:r w:rsidRPr="00160930">
        <w:rPr>
          <w:szCs w:val="28"/>
        </w:rPr>
        <w:t>),</w:t>
      </w:r>
      <w:r w:rsidRPr="00AA627A">
        <w:rPr>
          <w:szCs w:val="28"/>
        </w:rPr>
        <w:t xml:space="preserve"> </w:t>
      </w:r>
      <w:r w:rsidRPr="004B48B4">
        <w:rPr>
          <w:szCs w:val="28"/>
        </w:rPr>
        <w:t>19:09-4.123</w:t>
      </w:r>
      <w:r w:rsidRPr="00AA627A">
        <w:rPr>
          <w:szCs w:val="28"/>
        </w:rPr>
        <w:t xml:space="preserve"> (</w:t>
      </w:r>
      <w:r>
        <w:rPr>
          <w:szCs w:val="28"/>
        </w:rPr>
        <w:t>д. Нижний Имек</w:t>
      </w:r>
      <w:r w:rsidRPr="00AA627A">
        <w:rPr>
          <w:szCs w:val="28"/>
        </w:rPr>
        <w:t>)</w:t>
      </w:r>
      <w:r>
        <w:rPr>
          <w:szCs w:val="28"/>
        </w:rPr>
        <w:t xml:space="preserve">, </w:t>
      </w:r>
      <w:r w:rsidRPr="004B48B4">
        <w:rPr>
          <w:szCs w:val="28"/>
        </w:rPr>
        <w:t>19:09-4.103</w:t>
      </w:r>
      <w:r>
        <w:rPr>
          <w:szCs w:val="28"/>
        </w:rPr>
        <w:t xml:space="preserve"> (д. Печегол)</w:t>
      </w:r>
      <w:r w:rsidRPr="00AA627A">
        <w:rPr>
          <w:szCs w:val="28"/>
        </w:rPr>
        <w:t>.</w:t>
      </w:r>
    </w:p>
    <w:p w:rsidR="00D43DF7" w:rsidRDefault="00D43DF7" w:rsidP="00D43DF7">
      <w:pPr>
        <w:pStyle w:val="b0"/>
      </w:pPr>
      <w:r w:rsidRPr="00321F71">
        <w:t xml:space="preserve">По материалам данного проекта генерального плана </w:t>
      </w:r>
      <w:r>
        <w:t xml:space="preserve">из границ населенных пунктов исключаются земельные участки, указанные в таблице 4-1. </w:t>
      </w:r>
    </w:p>
    <w:p w:rsidR="00D43DF7" w:rsidRPr="004D6D7E" w:rsidRDefault="00D43DF7" w:rsidP="00D43DF7">
      <w:pPr>
        <w:spacing w:after="0" w:line="240" w:lineRule="auto"/>
        <w:ind w:firstLine="709"/>
        <w:jc w:val="both"/>
        <w:rPr>
          <w:rFonts w:ascii="Times New Roman" w:hAnsi="Times New Roman"/>
          <w:iCs/>
          <w:sz w:val="28"/>
        </w:rPr>
      </w:pPr>
      <w:r>
        <w:rPr>
          <w:rFonts w:ascii="Times New Roman" w:hAnsi="Times New Roman"/>
          <w:iCs/>
          <w:sz w:val="28"/>
        </w:rPr>
        <w:t>П</w:t>
      </w:r>
      <w:r w:rsidRPr="008C2522">
        <w:rPr>
          <w:rFonts w:ascii="Times New Roman" w:hAnsi="Times New Roman"/>
          <w:iCs/>
          <w:sz w:val="28"/>
        </w:rPr>
        <w:t>ересечения</w:t>
      </w:r>
      <w:r>
        <w:rPr>
          <w:rFonts w:ascii="Times New Roman" w:hAnsi="Times New Roman"/>
          <w:iCs/>
          <w:sz w:val="28"/>
        </w:rPr>
        <w:t xml:space="preserve"> земель лесного фонда и участков иных категорий, а так же включение в границы населенного пункта земель лесного фонда, отсутствуют.</w:t>
      </w:r>
    </w:p>
    <w:p w:rsidR="00D43DF7" w:rsidRPr="00D43DF7" w:rsidRDefault="00D43DF7" w:rsidP="00D43DF7">
      <w:pPr>
        <w:spacing w:after="0" w:line="240" w:lineRule="auto"/>
        <w:ind w:firstLine="709"/>
        <w:jc w:val="both"/>
        <w:rPr>
          <w:rFonts w:ascii="Times New Roman" w:hAnsi="Times New Roman"/>
          <w:iCs/>
          <w:sz w:val="28"/>
          <w:highlight w:val="darkGray"/>
        </w:rPr>
      </w:pPr>
    </w:p>
    <w:p w:rsidR="00D43DF7" w:rsidRPr="004C21A7" w:rsidRDefault="00D43DF7" w:rsidP="00D43DF7">
      <w:pPr>
        <w:pStyle w:val="b0"/>
        <w:jc w:val="right"/>
        <w:rPr>
          <w:i/>
          <w:szCs w:val="28"/>
        </w:rPr>
      </w:pPr>
      <w:r>
        <w:rPr>
          <w:i/>
          <w:szCs w:val="28"/>
        </w:rPr>
        <w:t>Таблица</w:t>
      </w:r>
      <w:r w:rsidRPr="004C21A7">
        <w:rPr>
          <w:i/>
          <w:szCs w:val="28"/>
        </w:rPr>
        <w:t xml:space="preserve"> </w:t>
      </w:r>
      <w:r>
        <w:rPr>
          <w:i/>
          <w:szCs w:val="28"/>
        </w:rPr>
        <w:t>4</w:t>
      </w:r>
      <w:r w:rsidRPr="004C21A7">
        <w:rPr>
          <w:i/>
          <w:szCs w:val="28"/>
        </w:rPr>
        <w:t>-</w:t>
      </w:r>
      <w:r>
        <w:rPr>
          <w:i/>
          <w:szCs w:val="28"/>
        </w:rPr>
        <w:t>1</w:t>
      </w:r>
    </w:p>
    <w:p w:rsidR="00D43DF7" w:rsidRPr="00CA6F79" w:rsidRDefault="00D43DF7" w:rsidP="00D43DF7">
      <w:pPr>
        <w:pStyle w:val="b0"/>
        <w:jc w:val="right"/>
        <w:rPr>
          <w:i/>
          <w:szCs w:val="28"/>
        </w:rPr>
      </w:pPr>
    </w:p>
    <w:p w:rsidR="00D43DF7" w:rsidRPr="00CA6F79" w:rsidRDefault="00D43DF7" w:rsidP="00D43DF7">
      <w:pPr>
        <w:pStyle w:val="b0"/>
        <w:ind w:firstLine="0"/>
        <w:jc w:val="center"/>
        <w:rPr>
          <w:i/>
          <w:szCs w:val="28"/>
        </w:rPr>
      </w:pPr>
      <w:r w:rsidRPr="00CA6F79">
        <w:rPr>
          <w:i/>
          <w:szCs w:val="28"/>
        </w:rPr>
        <w:t xml:space="preserve">Перечень земельных участков </w:t>
      </w:r>
      <w:r>
        <w:rPr>
          <w:i/>
          <w:szCs w:val="28"/>
        </w:rPr>
        <w:t xml:space="preserve">не включаемых в </w:t>
      </w:r>
      <w:r w:rsidRPr="00CA6F79">
        <w:rPr>
          <w:i/>
          <w:szCs w:val="28"/>
        </w:rPr>
        <w:t>границы населенных пунктов (исключаемые земельные участки)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3"/>
        <w:gridCol w:w="2342"/>
        <w:gridCol w:w="2602"/>
        <w:gridCol w:w="1382"/>
        <w:gridCol w:w="2611"/>
      </w:tblGrid>
      <w:tr w:rsidR="00D43DF7" w:rsidRPr="00CA6F79" w:rsidTr="00D43DF7">
        <w:tc>
          <w:tcPr>
            <w:tcW w:w="331" w:type="pct"/>
            <w:vAlign w:val="center"/>
          </w:tcPr>
          <w:p w:rsidR="00D43DF7" w:rsidRPr="00AC5675" w:rsidRDefault="00D43DF7" w:rsidP="00D43DF7">
            <w:pPr>
              <w:spacing w:beforeLines="60" w:before="144" w:after="60" w:line="240" w:lineRule="auto"/>
              <w:rPr>
                <w:rFonts w:ascii="Times New Roman" w:hAnsi="Times New Roman"/>
                <w:b/>
                <w:sz w:val="24"/>
                <w:szCs w:val="24"/>
              </w:rPr>
            </w:pPr>
            <w:r w:rsidRPr="00AC5675">
              <w:rPr>
                <w:rFonts w:ascii="Times New Roman" w:hAnsi="Times New Roman"/>
                <w:b/>
                <w:sz w:val="24"/>
                <w:szCs w:val="24"/>
              </w:rPr>
              <w:t>№ п/п</w:t>
            </w:r>
          </w:p>
        </w:tc>
        <w:tc>
          <w:tcPr>
            <w:tcW w:w="1224" w:type="pct"/>
            <w:vAlign w:val="center"/>
          </w:tcPr>
          <w:p w:rsidR="00D43DF7" w:rsidRPr="00AC5675" w:rsidRDefault="00D43DF7" w:rsidP="00D43DF7">
            <w:pPr>
              <w:spacing w:beforeLines="60" w:before="144" w:after="60" w:line="240" w:lineRule="auto"/>
              <w:jc w:val="center"/>
              <w:rPr>
                <w:rFonts w:ascii="Times New Roman" w:hAnsi="Times New Roman"/>
                <w:b/>
                <w:sz w:val="24"/>
                <w:szCs w:val="24"/>
              </w:rPr>
            </w:pPr>
            <w:r w:rsidRPr="00AC5675">
              <w:rPr>
                <w:rFonts w:ascii="Times New Roman" w:hAnsi="Times New Roman"/>
                <w:b/>
                <w:sz w:val="24"/>
                <w:szCs w:val="24"/>
              </w:rPr>
              <w:t>Кадастровый номер земельного участка</w:t>
            </w:r>
          </w:p>
        </w:tc>
        <w:tc>
          <w:tcPr>
            <w:tcW w:w="1359" w:type="pct"/>
            <w:vAlign w:val="center"/>
          </w:tcPr>
          <w:p w:rsidR="00D43DF7" w:rsidRPr="00AC5675" w:rsidRDefault="00D43DF7" w:rsidP="00D43DF7">
            <w:pPr>
              <w:spacing w:beforeLines="60" w:before="144" w:after="60" w:line="240" w:lineRule="auto"/>
              <w:jc w:val="center"/>
              <w:rPr>
                <w:rFonts w:ascii="Times New Roman" w:hAnsi="Times New Roman"/>
                <w:b/>
                <w:sz w:val="24"/>
                <w:szCs w:val="24"/>
              </w:rPr>
            </w:pPr>
            <w:r w:rsidRPr="00AC5675">
              <w:rPr>
                <w:rFonts w:ascii="Times New Roman" w:hAnsi="Times New Roman"/>
                <w:b/>
                <w:sz w:val="24"/>
                <w:szCs w:val="24"/>
              </w:rPr>
              <w:t>Разрешенное использование</w:t>
            </w:r>
          </w:p>
        </w:tc>
        <w:tc>
          <w:tcPr>
            <w:tcW w:w="722" w:type="pct"/>
            <w:vAlign w:val="center"/>
          </w:tcPr>
          <w:p w:rsidR="00D43DF7" w:rsidRPr="00AC5675" w:rsidRDefault="00D43DF7" w:rsidP="00D43DF7">
            <w:pPr>
              <w:spacing w:beforeLines="60" w:before="144" w:after="60" w:line="240" w:lineRule="auto"/>
              <w:jc w:val="center"/>
              <w:rPr>
                <w:rFonts w:ascii="Times New Roman" w:hAnsi="Times New Roman"/>
                <w:b/>
                <w:sz w:val="24"/>
                <w:szCs w:val="24"/>
              </w:rPr>
            </w:pPr>
            <w:r w:rsidRPr="00AC5675">
              <w:rPr>
                <w:rFonts w:ascii="Times New Roman" w:hAnsi="Times New Roman"/>
                <w:b/>
                <w:sz w:val="24"/>
                <w:szCs w:val="24"/>
              </w:rPr>
              <w:t>Площадь участка,</w:t>
            </w:r>
          </w:p>
          <w:p w:rsidR="00D43DF7" w:rsidRPr="00AC5675" w:rsidRDefault="00D43DF7" w:rsidP="00D43DF7">
            <w:pPr>
              <w:spacing w:beforeLines="60" w:before="144" w:after="60" w:line="240" w:lineRule="auto"/>
              <w:jc w:val="center"/>
              <w:rPr>
                <w:rFonts w:ascii="Times New Roman" w:hAnsi="Times New Roman"/>
                <w:b/>
                <w:sz w:val="24"/>
                <w:szCs w:val="24"/>
              </w:rPr>
            </w:pPr>
            <w:r w:rsidRPr="00AC5675">
              <w:rPr>
                <w:rFonts w:ascii="Times New Roman" w:hAnsi="Times New Roman"/>
                <w:b/>
                <w:sz w:val="24"/>
                <w:szCs w:val="24"/>
              </w:rPr>
              <w:t>кв.м.</w:t>
            </w:r>
          </w:p>
        </w:tc>
        <w:tc>
          <w:tcPr>
            <w:tcW w:w="1364" w:type="pct"/>
            <w:vAlign w:val="center"/>
          </w:tcPr>
          <w:p w:rsidR="00D43DF7" w:rsidRPr="00AC5675" w:rsidRDefault="00D43DF7" w:rsidP="00D43DF7">
            <w:pPr>
              <w:spacing w:beforeLines="60" w:before="144" w:after="60" w:line="240" w:lineRule="auto"/>
              <w:jc w:val="center"/>
              <w:rPr>
                <w:rFonts w:ascii="Times New Roman" w:hAnsi="Times New Roman"/>
                <w:b/>
                <w:sz w:val="24"/>
                <w:szCs w:val="24"/>
              </w:rPr>
            </w:pPr>
            <w:r w:rsidRPr="00AC5675">
              <w:rPr>
                <w:rFonts w:ascii="Times New Roman" w:hAnsi="Times New Roman"/>
                <w:b/>
                <w:sz w:val="24"/>
                <w:szCs w:val="24"/>
              </w:rPr>
              <w:t>Категория земель, к которой планируется отнести участок</w:t>
            </w:r>
          </w:p>
        </w:tc>
      </w:tr>
      <w:tr w:rsidR="00D43DF7" w:rsidRPr="00CA6F79" w:rsidTr="00D43DF7">
        <w:tc>
          <w:tcPr>
            <w:tcW w:w="5000" w:type="pct"/>
            <w:gridSpan w:val="5"/>
            <w:vAlign w:val="center"/>
          </w:tcPr>
          <w:p w:rsidR="00D43DF7" w:rsidRPr="00FB66FB" w:rsidRDefault="00D43DF7" w:rsidP="00D43DF7">
            <w:pPr>
              <w:autoSpaceDE w:val="0"/>
              <w:autoSpaceDN w:val="0"/>
              <w:adjustRightInd w:val="0"/>
              <w:spacing w:after="0" w:line="240" w:lineRule="auto"/>
              <w:jc w:val="center"/>
              <w:rPr>
                <w:rFonts w:ascii="Times New Roman" w:hAnsi="Times New Roman"/>
                <w:b/>
                <w:sz w:val="24"/>
                <w:szCs w:val="24"/>
              </w:rPr>
            </w:pPr>
            <w:r w:rsidRPr="00FB66FB">
              <w:rPr>
                <w:rFonts w:ascii="Times New Roman" w:hAnsi="Times New Roman"/>
                <w:b/>
                <w:sz w:val="24"/>
                <w:szCs w:val="24"/>
              </w:rPr>
              <w:t>с. Имек</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sidRPr="001F22D3">
              <w:rPr>
                <w:rFonts w:ascii="Times New Roman" w:hAnsi="Times New Roman"/>
                <w:sz w:val="24"/>
                <w:szCs w:val="24"/>
              </w:rPr>
              <w:t>1</w:t>
            </w:r>
          </w:p>
        </w:tc>
        <w:tc>
          <w:tcPr>
            <w:tcW w:w="1224" w:type="pct"/>
            <w:vAlign w:val="center"/>
          </w:tcPr>
          <w:p w:rsidR="00D43DF7" w:rsidRPr="001F22D3" w:rsidRDefault="00D43DF7" w:rsidP="00D43DF7">
            <w:pPr>
              <w:spacing w:after="0" w:line="240" w:lineRule="auto"/>
              <w:jc w:val="center"/>
              <w:rPr>
                <w:rFonts w:ascii="Times New Roman" w:hAnsi="Times New Roman"/>
                <w:sz w:val="24"/>
                <w:szCs w:val="24"/>
              </w:rPr>
            </w:pPr>
            <w:r w:rsidRPr="001B7049">
              <w:rPr>
                <w:rFonts w:ascii="Times New Roman" w:hAnsi="Times New Roman"/>
                <w:sz w:val="24"/>
                <w:szCs w:val="24"/>
              </w:rPr>
              <w:t>19:09:000000:381</w:t>
            </w:r>
            <w:r>
              <w:rPr>
                <w:rFonts w:ascii="Times New Roman" w:hAnsi="Times New Roman"/>
                <w:sz w:val="24"/>
                <w:szCs w:val="24"/>
              </w:rPr>
              <w:t xml:space="preserve"> (многоконтурный участок)</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sidRPr="001B7049">
              <w:rPr>
                <w:rFonts w:ascii="Times New Roman" w:hAnsi="Times New Roman"/>
                <w:sz w:val="24"/>
                <w:szCs w:val="24"/>
              </w:rPr>
              <w:t>Для размещения воздушных линий электропередачи</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529</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sidRPr="001F22D3">
              <w:rPr>
                <w:rFonts w:ascii="Times New Roman" w:hAnsi="Times New Roman"/>
                <w:sz w:val="24"/>
                <w:szCs w:val="24"/>
              </w:rPr>
              <w:t>2</w:t>
            </w:r>
          </w:p>
        </w:tc>
        <w:tc>
          <w:tcPr>
            <w:tcW w:w="1224" w:type="pct"/>
            <w:vAlign w:val="center"/>
          </w:tcPr>
          <w:p w:rsidR="00D43DF7"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1B7049">
              <w:rPr>
                <w:rFonts w:ascii="Times New Roman" w:hAnsi="Times New Roman"/>
                <w:sz w:val="24"/>
                <w:szCs w:val="24"/>
              </w:rPr>
              <w:t>19:09:000000:56</w:t>
            </w:r>
          </w:p>
          <w:p w:rsidR="00D43DF7" w:rsidRPr="001F22D3" w:rsidRDefault="00D43DF7" w:rsidP="00D43DF7">
            <w:pPr>
              <w:spacing w:after="0" w:line="240" w:lineRule="auto"/>
              <w:ind w:left="-92" w:right="-34" w:firstLine="92"/>
              <w:jc w:val="center"/>
              <w:rPr>
                <w:rFonts w:ascii="Times New Roman" w:hAnsi="Times New Roman"/>
                <w:sz w:val="24"/>
                <w:szCs w:val="24"/>
              </w:rPr>
            </w:pPr>
            <w:r>
              <w:rPr>
                <w:rFonts w:ascii="Times New Roman" w:hAnsi="Times New Roman"/>
                <w:sz w:val="24"/>
                <w:szCs w:val="24"/>
              </w:rPr>
              <w:t xml:space="preserve">(вх. </w:t>
            </w:r>
            <w:r w:rsidRPr="001B7049">
              <w:rPr>
                <w:rFonts w:ascii="Times New Roman" w:hAnsi="Times New Roman"/>
                <w:sz w:val="24"/>
                <w:szCs w:val="24"/>
              </w:rPr>
              <w:t>19:09:090801:19</w:t>
            </w:r>
            <w:r>
              <w:rPr>
                <w:rFonts w:ascii="Times New Roman" w:hAnsi="Times New Roman"/>
                <w:sz w:val="24"/>
                <w:szCs w:val="24"/>
              </w:rPr>
              <w:t>)</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196,</w:t>
            </w:r>
            <w:r w:rsidRPr="001B7049">
              <w:rPr>
                <w:rFonts w:ascii="Times New Roman" w:hAnsi="Times New Roman"/>
                <w:sz w:val="24"/>
                <w:szCs w:val="24"/>
              </w:rPr>
              <w:t>5</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lastRenderedPageBreak/>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lastRenderedPageBreak/>
              <w:t>3</w:t>
            </w:r>
          </w:p>
        </w:tc>
        <w:tc>
          <w:tcPr>
            <w:tcW w:w="1224" w:type="pct"/>
            <w:vAlign w:val="center"/>
          </w:tcPr>
          <w:p w:rsidR="00D43DF7"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1B7049">
              <w:rPr>
                <w:rFonts w:ascii="Times New Roman" w:hAnsi="Times New Roman"/>
                <w:sz w:val="24"/>
                <w:szCs w:val="24"/>
              </w:rPr>
              <w:t>19:09:000000:56</w:t>
            </w:r>
          </w:p>
          <w:p w:rsidR="00D43DF7" w:rsidRPr="001F22D3" w:rsidRDefault="00D43DF7" w:rsidP="00D43DF7">
            <w:pPr>
              <w:spacing w:after="0" w:line="240" w:lineRule="auto"/>
              <w:ind w:left="-92" w:right="-34" w:firstLine="92"/>
              <w:jc w:val="center"/>
              <w:rPr>
                <w:rFonts w:ascii="Times New Roman" w:hAnsi="Times New Roman"/>
                <w:sz w:val="24"/>
                <w:szCs w:val="24"/>
              </w:rPr>
            </w:pPr>
            <w:r>
              <w:rPr>
                <w:rFonts w:ascii="Times New Roman" w:hAnsi="Times New Roman"/>
                <w:sz w:val="24"/>
                <w:szCs w:val="24"/>
              </w:rPr>
              <w:t xml:space="preserve">(вх. </w:t>
            </w:r>
            <w:r w:rsidRPr="001B7049">
              <w:rPr>
                <w:rFonts w:ascii="Times New Roman" w:hAnsi="Times New Roman"/>
                <w:sz w:val="24"/>
                <w:szCs w:val="24"/>
              </w:rPr>
              <w:t>19:09:090801:1</w:t>
            </w:r>
            <w:r>
              <w:rPr>
                <w:rFonts w:ascii="Times New Roman" w:hAnsi="Times New Roman"/>
                <w:sz w:val="24"/>
                <w:szCs w:val="24"/>
              </w:rPr>
              <w:t>8)</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189,8</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4</w:t>
            </w:r>
          </w:p>
        </w:tc>
        <w:tc>
          <w:tcPr>
            <w:tcW w:w="1224" w:type="pct"/>
            <w:vAlign w:val="center"/>
          </w:tcPr>
          <w:p w:rsidR="00D43DF7" w:rsidRPr="001F22D3" w:rsidRDefault="00D43DF7" w:rsidP="00D43DF7">
            <w:pPr>
              <w:spacing w:after="0" w:line="240" w:lineRule="auto"/>
              <w:ind w:left="-92" w:right="-34" w:firstLine="92"/>
              <w:jc w:val="center"/>
              <w:rPr>
                <w:rFonts w:ascii="Times New Roman" w:hAnsi="Times New Roman"/>
                <w:sz w:val="24"/>
                <w:szCs w:val="24"/>
              </w:rPr>
            </w:pPr>
            <w:r w:rsidRPr="006F5958">
              <w:rPr>
                <w:rFonts w:ascii="Times New Roman" w:hAnsi="Times New Roman"/>
                <w:sz w:val="24"/>
                <w:szCs w:val="24"/>
              </w:rPr>
              <w:t>19:09:000000:214</w:t>
            </w:r>
            <w:r>
              <w:rPr>
                <w:rFonts w:ascii="Times New Roman" w:hAnsi="Times New Roman"/>
                <w:sz w:val="24"/>
                <w:szCs w:val="24"/>
              </w:rPr>
              <w:t xml:space="preserve"> (многоконтурный участок)</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Д</w:t>
            </w:r>
            <w:r w:rsidRPr="006F5958">
              <w:rPr>
                <w:rFonts w:ascii="Times New Roman" w:hAnsi="Times New Roman"/>
                <w:sz w:val="24"/>
                <w:szCs w:val="24"/>
              </w:rPr>
              <w:t>ля эксплуатации и обслуживания воздушной линии электропередачи</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1231</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5</w:t>
            </w:r>
          </w:p>
        </w:tc>
        <w:tc>
          <w:tcPr>
            <w:tcW w:w="1224" w:type="pct"/>
            <w:vAlign w:val="center"/>
          </w:tcPr>
          <w:p w:rsidR="00D43DF7" w:rsidRPr="006F5958" w:rsidRDefault="00D43DF7" w:rsidP="00D43DF7">
            <w:pPr>
              <w:spacing w:after="0" w:line="240" w:lineRule="auto"/>
              <w:jc w:val="center"/>
              <w:rPr>
                <w:rFonts w:ascii="Times New Roman" w:hAnsi="Times New Roman"/>
                <w:sz w:val="24"/>
                <w:szCs w:val="24"/>
              </w:rPr>
            </w:pPr>
            <w:r w:rsidRPr="00BD44DC">
              <w:rPr>
                <w:rFonts w:ascii="Times New Roman" w:hAnsi="Times New Roman"/>
                <w:sz w:val="24"/>
                <w:szCs w:val="24"/>
              </w:rPr>
              <w:t>19:09:000000:73</w:t>
            </w:r>
          </w:p>
        </w:tc>
        <w:tc>
          <w:tcPr>
            <w:tcW w:w="1359" w:type="pct"/>
            <w:vAlign w:val="center"/>
          </w:tcPr>
          <w:p w:rsidR="00D43DF7" w:rsidRPr="006F5958" w:rsidRDefault="00D43DF7" w:rsidP="00D43DF7">
            <w:pPr>
              <w:spacing w:after="0" w:line="240" w:lineRule="auto"/>
              <w:jc w:val="center"/>
              <w:rPr>
                <w:rFonts w:ascii="Times New Roman" w:hAnsi="Times New Roman"/>
                <w:sz w:val="24"/>
                <w:szCs w:val="24"/>
              </w:rPr>
            </w:pPr>
            <w:r w:rsidRPr="00BD44DC">
              <w:rPr>
                <w:rFonts w:ascii="Times New Roman" w:hAnsi="Times New Roman"/>
                <w:sz w:val="24"/>
                <w:szCs w:val="24"/>
              </w:rPr>
              <w:t>Для размещения участка полосы отвода автомобильной дороги</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248054</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lastRenderedPageBreak/>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lastRenderedPageBreak/>
              <w:t>6</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(вх. </w:t>
            </w:r>
            <w:r w:rsidRPr="00332F56">
              <w:rPr>
                <w:rFonts w:ascii="Times New Roman" w:hAnsi="Times New Roman"/>
                <w:sz w:val="24"/>
                <w:szCs w:val="24"/>
              </w:rPr>
              <w:t>19:09:090102:15</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13,75</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7</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w:t>
            </w:r>
            <w:r w:rsidRPr="00622EC1">
              <w:rPr>
                <w:rFonts w:ascii="Times New Roman" w:hAnsi="Times New Roman"/>
                <w:sz w:val="24"/>
                <w:szCs w:val="24"/>
              </w:rPr>
              <w:t>19:09:090102:13</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25,55</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8</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w:t>
            </w:r>
            <w:r w:rsidRPr="00622EC1">
              <w:rPr>
                <w:rFonts w:ascii="Times New Roman" w:hAnsi="Times New Roman"/>
                <w:sz w:val="24"/>
                <w:szCs w:val="24"/>
              </w:rPr>
              <w:t>19:09:090102:12</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14,79</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lastRenderedPageBreak/>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lastRenderedPageBreak/>
              <w:t>9</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w:t>
            </w:r>
            <w:r w:rsidRPr="00622EC1">
              <w:rPr>
                <w:rFonts w:ascii="Times New Roman" w:hAnsi="Times New Roman"/>
                <w:sz w:val="24"/>
                <w:szCs w:val="24"/>
              </w:rPr>
              <w:t>19:09:090102:14</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26,23</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10</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w:t>
            </w:r>
            <w:r w:rsidRPr="00622EC1">
              <w:rPr>
                <w:rFonts w:ascii="Times New Roman" w:hAnsi="Times New Roman"/>
                <w:sz w:val="24"/>
                <w:szCs w:val="24"/>
              </w:rPr>
              <w:t>19:09:090101:10</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24,13</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11</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w:t>
            </w:r>
            <w:r w:rsidRPr="00622EC1">
              <w:rPr>
                <w:rFonts w:ascii="Times New Roman" w:hAnsi="Times New Roman"/>
                <w:sz w:val="24"/>
                <w:szCs w:val="24"/>
              </w:rPr>
              <w:t>19:09:090101:12</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16,93</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lastRenderedPageBreak/>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lastRenderedPageBreak/>
              <w:t>12</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w:t>
            </w:r>
            <w:r w:rsidRPr="00622EC1">
              <w:rPr>
                <w:rFonts w:ascii="Times New Roman" w:hAnsi="Times New Roman"/>
                <w:sz w:val="24"/>
                <w:szCs w:val="24"/>
              </w:rPr>
              <w:t>19:09:090101:13</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23,19</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13</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w:t>
            </w:r>
            <w:r w:rsidRPr="00622EC1">
              <w:rPr>
                <w:rFonts w:ascii="Times New Roman" w:hAnsi="Times New Roman"/>
                <w:sz w:val="24"/>
                <w:szCs w:val="24"/>
              </w:rPr>
              <w:t>19:09:090101:15</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23,95</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14</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w:t>
            </w:r>
            <w:r w:rsidRPr="00622EC1">
              <w:rPr>
                <w:rFonts w:ascii="Times New Roman" w:hAnsi="Times New Roman"/>
                <w:sz w:val="24"/>
                <w:szCs w:val="24"/>
              </w:rPr>
              <w:t>19:09:090101:11</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23,95</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5000" w:type="pct"/>
            <w:gridSpan w:val="5"/>
            <w:vAlign w:val="center"/>
          </w:tcPr>
          <w:p w:rsidR="00D43DF7" w:rsidRPr="00FB66FB" w:rsidRDefault="00D43DF7" w:rsidP="00D43DF7">
            <w:pPr>
              <w:autoSpaceDE w:val="0"/>
              <w:autoSpaceDN w:val="0"/>
              <w:adjustRightInd w:val="0"/>
              <w:spacing w:after="0" w:line="240" w:lineRule="auto"/>
              <w:jc w:val="center"/>
              <w:rPr>
                <w:rFonts w:ascii="Times New Roman" w:hAnsi="Times New Roman"/>
                <w:b/>
                <w:sz w:val="24"/>
                <w:szCs w:val="24"/>
              </w:rPr>
            </w:pPr>
            <w:r w:rsidRPr="00FB66FB">
              <w:rPr>
                <w:rFonts w:ascii="Times New Roman" w:hAnsi="Times New Roman"/>
                <w:b/>
                <w:sz w:val="24"/>
                <w:szCs w:val="24"/>
              </w:rPr>
              <w:t>д. Нижний Имек</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15</w:t>
            </w:r>
          </w:p>
        </w:tc>
        <w:tc>
          <w:tcPr>
            <w:tcW w:w="1224" w:type="pct"/>
            <w:vAlign w:val="center"/>
          </w:tcPr>
          <w:p w:rsidR="00D43DF7" w:rsidRPr="001F22D3" w:rsidRDefault="00D43DF7" w:rsidP="00D43DF7">
            <w:pPr>
              <w:spacing w:after="0" w:line="240" w:lineRule="auto"/>
              <w:jc w:val="center"/>
              <w:rPr>
                <w:rFonts w:ascii="Times New Roman" w:hAnsi="Times New Roman"/>
                <w:sz w:val="24"/>
                <w:szCs w:val="24"/>
              </w:rPr>
            </w:pPr>
            <w:r w:rsidRPr="001B7049">
              <w:rPr>
                <w:rFonts w:ascii="Times New Roman" w:hAnsi="Times New Roman"/>
                <w:sz w:val="24"/>
                <w:szCs w:val="24"/>
              </w:rPr>
              <w:t>19:09:000000:381</w:t>
            </w:r>
            <w:r>
              <w:rPr>
                <w:rFonts w:ascii="Times New Roman" w:hAnsi="Times New Roman"/>
                <w:sz w:val="24"/>
                <w:szCs w:val="24"/>
              </w:rPr>
              <w:t xml:space="preserve"> </w:t>
            </w:r>
            <w:r>
              <w:rPr>
                <w:rFonts w:ascii="Times New Roman" w:hAnsi="Times New Roman"/>
                <w:sz w:val="24"/>
                <w:szCs w:val="24"/>
              </w:rPr>
              <w:lastRenderedPageBreak/>
              <w:t>(многоконтурный участок)</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sidRPr="001B7049">
              <w:rPr>
                <w:rFonts w:ascii="Times New Roman" w:hAnsi="Times New Roman"/>
                <w:sz w:val="24"/>
                <w:szCs w:val="24"/>
              </w:rPr>
              <w:lastRenderedPageBreak/>
              <w:t xml:space="preserve">Для размещения </w:t>
            </w:r>
            <w:r w:rsidRPr="001B7049">
              <w:rPr>
                <w:rFonts w:ascii="Times New Roman" w:hAnsi="Times New Roman"/>
                <w:sz w:val="24"/>
                <w:szCs w:val="24"/>
              </w:rPr>
              <w:lastRenderedPageBreak/>
              <w:t>воздушных линий электропередачи</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lastRenderedPageBreak/>
              <w:t>529</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 xml:space="preserve">Земли </w:t>
            </w:r>
            <w:r w:rsidRPr="001F22D3">
              <w:rPr>
                <w:rFonts w:ascii="Times New Roman" w:hAnsi="Times New Roman"/>
                <w:sz w:val="24"/>
                <w:szCs w:val="24"/>
              </w:rPr>
              <w:lastRenderedPageBreak/>
              <w:t>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lastRenderedPageBreak/>
              <w:t>16</w:t>
            </w:r>
          </w:p>
        </w:tc>
        <w:tc>
          <w:tcPr>
            <w:tcW w:w="1224" w:type="pct"/>
            <w:vAlign w:val="center"/>
          </w:tcPr>
          <w:p w:rsidR="00D43DF7"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1B7049">
              <w:rPr>
                <w:rFonts w:ascii="Times New Roman" w:hAnsi="Times New Roman"/>
                <w:sz w:val="24"/>
                <w:szCs w:val="24"/>
              </w:rPr>
              <w:t>19:09:000000:56</w:t>
            </w:r>
          </w:p>
          <w:p w:rsidR="00D43DF7" w:rsidRPr="001F22D3" w:rsidRDefault="00D43DF7" w:rsidP="00D43DF7">
            <w:pPr>
              <w:spacing w:after="0" w:line="240" w:lineRule="auto"/>
              <w:ind w:left="-92" w:right="-34" w:firstLine="92"/>
              <w:jc w:val="center"/>
              <w:rPr>
                <w:rFonts w:ascii="Times New Roman" w:hAnsi="Times New Roman"/>
                <w:sz w:val="24"/>
                <w:szCs w:val="24"/>
              </w:rPr>
            </w:pPr>
            <w:r>
              <w:rPr>
                <w:rFonts w:ascii="Times New Roman" w:hAnsi="Times New Roman"/>
                <w:sz w:val="24"/>
                <w:szCs w:val="24"/>
              </w:rPr>
              <w:t xml:space="preserve">(вх. </w:t>
            </w:r>
            <w:r w:rsidRPr="008E5DC5">
              <w:rPr>
                <w:rFonts w:ascii="Times New Roman" w:hAnsi="Times New Roman"/>
                <w:sz w:val="24"/>
                <w:szCs w:val="24"/>
              </w:rPr>
              <w:t>19:09:090803:30</w:t>
            </w:r>
            <w:r>
              <w:rPr>
                <w:rFonts w:ascii="Times New Roman" w:hAnsi="Times New Roman"/>
                <w:sz w:val="24"/>
                <w:szCs w:val="24"/>
              </w:rPr>
              <w:t>)</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198,6</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17</w:t>
            </w:r>
          </w:p>
        </w:tc>
        <w:tc>
          <w:tcPr>
            <w:tcW w:w="1224" w:type="pct"/>
            <w:vAlign w:val="center"/>
          </w:tcPr>
          <w:p w:rsidR="00D43DF7"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1B7049">
              <w:rPr>
                <w:rFonts w:ascii="Times New Roman" w:hAnsi="Times New Roman"/>
                <w:sz w:val="24"/>
                <w:szCs w:val="24"/>
              </w:rPr>
              <w:t>19:09:000000:56</w:t>
            </w:r>
          </w:p>
          <w:p w:rsidR="00D43DF7" w:rsidRPr="001F22D3" w:rsidRDefault="00D43DF7" w:rsidP="00D43DF7">
            <w:pPr>
              <w:spacing w:after="0" w:line="240" w:lineRule="auto"/>
              <w:ind w:left="-92" w:right="-34" w:firstLine="92"/>
              <w:jc w:val="center"/>
              <w:rPr>
                <w:rFonts w:ascii="Times New Roman" w:hAnsi="Times New Roman"/>
                <w:sz w:val="24"/>
                <w:szCs w:val="24"/>
              </w:rPr>
            </w:pPr>
            <w:r>
              <w:rPr>
                <w:rFonts w:ascii="Times New Roman" w:hAnsi="Times New Roman"/>
                <w:sz w:val="24"/>
                <w:szCs w:val="24"/>
              </w:rPr>
              <w:t xml:space="preserve">(вх. </w:t>
            </w:r>
            <w:r w:rsidRPr="008E5DC5">
              <w:rPr>
                <w:rFonts w:ascii="Times New Roman" w:hAnsi="Times New Roman"/>
                <w:sz w:val="24"/>
                <w:szCs w:val="24"/>
              </w:rPr>
              <w:t>19:09:090803:42</w:t>
            </w:r>
            <w:r>
              <w:rPr>
                <w:rFonts w:ascii="Times New Roman" w:hAnsi="Times New Roman"/>
                <w:sz w:val="24"/>
                <w:szCs w:val="24"/>
              </w:rPr>
              <w:t>)</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198,6</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18</w:t>
            </w:r>
          </w:p>
        </w:tc>
        <w:tc>
          <w:tcPr>
            <w:tcW w:w="1224" w:type="pct"/>
            <w:vAlign w:val="center"/>
          </w:tcPr>
          <w:p w:rsidR="00D43DF7" w:rsidRPr="001F22D3" w:rsidRDefault="00D43DF7" w:rsidP="00D43DF7">
            <w:pPr>
              <w:spacing w:after="0" w:line="240" w:lineRule="auto"/>
              <w:ind w:left="-92" w:right="-34" w:firstLine="92"/>
              <w:jc w:val="center"/>
              <w:rPr>
                <w:rFonts w:ascii="Times New Roman" w:hAnsi="Times New Roman"/>
                <w:sz w:val="24"/>
                <w:szCs w:val="24"/>
              </w:rPr>
            </w:pPr>
            <w:r w:rsidRPr="006F5958">
              <w:rPr>
                <w:rFonts w:ascii="Times New Roman" w:hAnsi="Times New Roman"/>
                <w:sz w:val="24"/>
                <w:szCs w:val="24"/>
              </w:rPr>
              <w:t>19:09:000000:214</w:t>
            </w:r>
            <w:r>
              <w:rPr>
                <w:rFonts w:ascii="Times New Roman" w:hAnsi="Times New Roman"/>
                <w:sz w:val="24"/>
                <w:szCs w:val="24"/>
              </w:rPr>
              <w:t xml:space="preserve"> (многоконтурный участок)</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Д</w:t>
            </w:r>
            <w:r w:rsidRPr="006F5958">
              <w:rPr>
                <w:rFonts w:ascii="Times New Roman" w:hAnsi="Times New Roman"/>
                <w:sz w:val="24"/>
                <w:szCs w:val="24"/>
              </w:rPr>
              <w:t>ля эксплуатации и обслуживания воздушной линии электропередачи</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1231</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lastRenderedPageBreak/>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lastRenderedPageBreak/>
              <w:t>19</w:t>
            </w:r>
          </w:p>
        </w:tc>
        <w:tc>
          <w:tcPr>
            <w:tcW w:w="1224" w:type="pct"/>
            <w:vAlign w:val="center"/>
          </w:tcPr>
          <w:p w:rsidR="00D43DF7" w:rsidRPr="001F22D3" w:rsidRDefault="00D43DF7" w:rsidP="00D43DF7">
            <w:pPr>
              <w:spacing w:after="0" w:line="240" w:lineRule="auto"/>
              <w:jc w:val="center"/>
              <w:rPr>
                <w:rFonts w:ascii="Times New Roman" w:hAnsi="Times New Roman"/>
                <w:sz w:val="24"/>
                <w:szCs w:val="24"/>
              </w:rPr>
            </w:pPr>
            <w:r w:rsidRPr="00647AAE">
              <w:rPr>
                <w:rFonts w:ascii="Times New Roman" w:hAnsi="Times New Roman"/>
                <w:sz w:val="24"/>
                <w:szCs w:val="24"/>
              </w:rPr>
              <w:t>19:09:090803:42</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sidRPr="00647AAE">
              <w:rPr>
                <w:rFonts w:ascii="Times New Roman" w:hAnsi="Times New Roman"/>
                <w:sz w:val="24"/>
                <w:szCs w:val="24"/>
              </w:rPr>
              <w:t>Для сельскохозяйственного производства</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72400</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сельскохозяйственного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20</w:t>
            </w:r>
          </w:p>
        </w:tc>
        <w:tc>
          <w:tcPr>
            <w:tcW w:w="1224"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(вх. </w:t>
            </w:r>
            <w:r w:rsidRPr="00B341C0">
              <w:rPr>
                <w:rFonts w:ascii="Times New Roman" w:hAnsi="Times New Roman"/>
                <w:sz w:val="24"/>
                <w:szCs w:val="24"/>
              </w:rPr>
              <w:t>19:09:090401:4</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27,02</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21</w:t>
            </w:r>
          </w:p>
        </w:tc>
        <w:tc>
          <w:tcPr>
            <w:tcW w:w="1224"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(вх. </w:t>
            </w:r>
            <w:r w:rsidRPr="00B341C0">
              <w:rPr>
                <w:rFonts w:ascii="Times New Roman" w:hAnsi="Times New Roman"/>
                <w:sz w:val="24"/>
                <w:szCs w:val="24"/>
              </w:rPr>
              <w:t>19:09:090401:7</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10,06</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22</w:t>
            </w:r>
          </w:p>
        </w:tc>
        <w:tc>
          <w:tcPr>
            <w:tcW w:w="1224"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(вх. </w:t>
            </w:r>
            <w:r w:rsidRPr="00A61B6F">
              <w:rPr>
                <w:rFonts w:ascii="Times New Roman" w:hAnsi="Times New Roman"/>
                <w:sz w:val="24"/>
                <w:szCs w:val="24"/>
              </w:rPr>
              <w:t>19:09:090401:5</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36,54</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lastRenderedPageBreak/>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5000" w:type="pct"/>
            <w:gridSpan w:val="5"/>
            <w:vAlign w:val="center"/>
          </w:tcPr>
          <w:p w:rsidR="00D43DF7" w:rsidRPr="00FB66FB" w:rsidRDefault="00D43DF7" w:rsidP="00D43DF7">
            <w:pPr>
              <w:autoSpaceDE w:val="0"/>
              <w:autoSpaceDN w:val="0"/>
              <w:adjustRightInd w:val="0"/>
              <w:spacing w:after="0" w:line="240" w:lineRule="auto"/>
              <w:jc w:val="center"/>
              <w:rPr>
                <w:rFonts w:ascii="Times New Roman" w:hAnsi="Times New Roman"/>
                <w:b/>
                <w:sz w:val="24"/>
                <w:szCs w:val="24"/>
              </w:rPr>
            </w:pPr>
            <w:r w:rsidRPr="00FB66FB">
              <w:rPr>
                <w:rFonts w:ascii="Times New Roman" w:hAnsi="Times New Roman"/>
                <w:b/>
                <w:sz w:val="24"/>
                <w:szCs w:val="24"/>
              </w:rPr>
              <w:lastRenderedPageBreak/>
              <w:t>д. Верхний Имек</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23</w:t>
            </w:r>
          </w:p>
        </w:tc>
        <w:tc>
          <w:tcPr>
            <w:tcW w:w="1224" w:type="pct"/>
            <w:vAlign w:val="center"/>
          </w:tcPr>
          <w:p w:rsidR="00D43DF7" w:rsidRPr="001F22D3" w:rsidRDefault="00D43DF7" w:rsidP="00D43DF7">
            <w:pPr>
              <w:spacing w:after="0" w:line="240" w:lineRule="auto"/>
              <w:jc w:val="center"/>
              <w:rPr>
                <w:rFonts w:ascii="Times New Roman" w:hAnsi="Times New Roman"/>
                <w:sz w:val="24"/>
                <w:szCs w:val="24"/>
              </w:rPr>
            </w:pPr>
            <w:r w:rsidRPr="001B7049">
              <w:rPr>
                <w:rFonts w:ascii="Times New Roman" w:hAnsi="Times New Roman"/>
                <w:sz w:val="24"/>
                <w:szCs w:val="24"/>
              </w:rPr>
              <w:t>19:09:000000:381</w:t>
            </w:r>
            <w:r>
              <w:rPr>
                <w:rFonts w:ascii="Times New Roman" w:hAnsi="Times New Roman"/>
                <w:sz w:val="24"/>
                <w:szCs w:val="24"/>
              </w:rPr>
              <w:t xml:space="preserve"> (многоконтурный участок)</w:t>
            </w:r>
          </w:p>
        </w:tc>
        <w:tc>
          <w:tcPr>
            <w:tcW w:w="1359"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sidRPr="001B7049">
              <w:rPr>
                <w:rFonts w:ascii="Times New Roman" w:hAnsi="Times New Roman"/>
                <w:sz w:val="24"/>
                <w:szCs w:val="24"/>
              </w:rPr>
              <w:t>Для размещения воздушных линий электропередачи</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529</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24</w:t>
            </w:r>
          </w:p>
        </w:tc>
        <w:tc>
          <w:tcPr>
            <w:tcW w:w="1224"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(вх. </w:t>
            </w:r>
            <w:r w:rsidRPr="000C50A1">
              <w:rPr>
                <w:rFonts w:ascii="Times New Roman" w:hAnsi="Times New Roman"/>
                <w:sz w:val="24"/>
                <w:szCs w:val="24"/>
              </w:rPr>
              <w:t>19:09:090501:1</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10,03</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5000" w:type="pct"/>
            <w:gridSpan w:val="5"/>
            <w:vAlign w:val="center"/>
          </w:tcPr>
          <w:p w:rsidR="00D43DF7" w:rsidRPr="00FB66FB" w:rsidRDefault="00D43DF7" w:rsidP="00D43DF7">
            <w:pPr>
              <w:autoSpaceDE w:val="0"/>
              <w:autoSpaceDN w:val="0"/>
              <w:adjustRightInd w:val="0"/>
              <w:spacing w:after="0" w:line="240" w:lineRule="auto"/>
              <w:jc w:val="center"/>
              <w:rPr>
                <w:rFonts w:ascii="Times New Roman" w:hAnsi="Times New Roman"/>
                <w:b/>
                <w:sz w:val="24"/>
                <w:szCs w:val="24"/>
              </w:rPr>
            </w:pPr>
            <w:r w:rsidRPr="00FB66FB">
              <w:rPr>
                <w:rFonts w:ascii="Times New Roman" w:hAnsi="Times New Roman"/>
                <w:b/>
                <w:sz w:val="24"/>
                <w:szCs w:val="24"/>
              </w:rPr>
              <w:t>д. Харой</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25</w:t>
            </w:r>
          </w:p>
        </w:tc>
        <w:tc>
          <w:tcPr>
            <w:tcW w:w="1224" w:type="pct"/>
            <w:vAlign w:val="center"/>
          </w:tcPr>
          <w:p w:rsidR="00D43DF7" w:rsidRPr="001F22D3" w:rsidRDefault="00D43DF7" w:rsidP="00D43DF7">
            <w:pPr>
              <w:spacing w:after="0" w:line="240" w:lineRule="auto"/>
              <w:jc w:val="center"/>
              <w:rPr>
                <w:rFonts w:ascii="Times New Roman" w:hAnsi="Times New Roman"/>
                <w:sz w:val="24"/>
                <w:szCs w:val="24"/>
              </w:rPr>
            </w:pPr>
            <w:r w:rsidRPr="001B7049">
              <w:rPr>
                <w:rFonts w:ascii="Times New Roman" w:hAnsi="Times New Roman"/>
                <w:sz w:val="24"/>
                <w:szCs w:val="24"/>
              </w:rPr>
              <w:t>19:09:000000:381</w:t>
            </w:r>
            <w:r>
              <w:rPr>
                <w:rFonts w:ascii="Times New Roman" w:hAnsi="Times New Roman"/>
                <w:sz w:val="24"/>
                <w:szCs w:val="24"/>
              </w:rPr>
              <w:t xml:space="preserve"> (многоконтурный участок)</w:t>
            </w:r>
          </w:p>
        </w:tc>
        <w:tc>
          <w:tcPr>
            <w:tcW w:w="1359"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sidRPr="001B7049">
              <w:rPr>
                <w:rFonts w:ascii="Times New Roman" w:hAnsi="Times New Roman"/>
                <w:sz w:val="24"/>
                <w:szCs w:val="24"/>
              </w:rPr>
              <w:t>Для размещения воздушных линий электропередачи</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529</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lastRenderedPageBreak/>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lastRenderedPageBreak/>
              <w:t>26</w:t>
            </w:r>
          </w:p>
        </w:tc>
        <w:tc>
          <w:tcPr>
            <w:tcW w:w="1224"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(вх. </w:t>
            </w:r>
            <w:r w:rsidRPr="000C50A1">
              <w:rPr>
                <w:rFonts w:ascii="Times New Roman" w:hAnsi="Times New Roman"/>
                <w:sz w:val="24"/>
                <w:szCs w:val="24"/>
              </w:rPr>
              <w:t>19:09:090301:2</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20,76</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5000" w:type="pct"/>
            <w:gridSpan w:val="5"/>
            <w:vAlign w:val="center"/>
          </w:tcPr>
          <w:p w:rsidR="00D43DF7" w:rsidRPr="00FB66FB" w:rsidRDefault="00D43DF7" w:rsidP="00D43DF7">
            <w:pPr>
              <w:autoSpaceDE w:val="0"/>
              <w:autoSpaceDN w:val="0"/>
              <w:adjustRightInd w:val="0"/>
              <w:spacing w:after="0" w:line="240" w:lineRule="auto"/>
              <w:jc w:val="center"/>
              <w:rPr>
                <w:rFonts w:ascii="Times New Roman" w:hAnsi="Times New Roman"/>
                <w:b/>
                <w:sz w:val="24"/>
                <w:szCs w:val="24"/>
              </w:rPr>
            </w:pPr>
            <w:r w:rsidRPr="00FB66FB">
              <w:rPr>
                <w:rFonts w:ascii="Times New Roman" w:hAnsi="Times New Roman"/>
                <w:b/>
                <w:sz w:val="24"/>
                <w:szCs w:val="24"/>
              </w:rPr>
              <w:t>д. Печегол</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27</w:t>
            </w:r>
          </w:p>
        </w:tc>
        <w:tc>
          <w:tcPr>
            <w:tcW w:w="1224" w:type="pct"/>
            <w:vAlign w:val="center"/>
          </w:tcPr>
          <w:p w:rsidR="00D43DF7" w:rsidRPr="001F22D3" w:rsidRDefault="00D43DF7" w:rsidP="00D43DF7">
            <w:pPr>
              <w:spacing w:after="0" w:line="240" w:lineRule="auto"/>
              <w:jc w:val="center"/>
              <w:rPr>
                <w:rFonts w:ascii="Times New Roman" w:hAnsi="Times New Roman"/>
                <w:sz w:val="24"/>
                <w:szCs w:val="24"/>
              </w:rPr>
            </w:pPr>
            <w:r w:rsidRPr="00B16645">
              <w:rPr>
                <w:rFonts w:ascii="Times New Roman" w:hAnsi="Times New Roman"/>
                <w:sz w:val="24"/>
                <w:szCs w:val="24"/>
              </w:rPr>
              <w:t>19:09:000000:488</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sidRPr="00B16645">
              <w:rPr>
                <w:rFonts w:ascii="Times New Roman" w:hAnsi="Times New Roman"/>
                <w:sz w:val="24"/>
                <w:szCs w:val="24"/>
              </w:rPr>
              <w:t>Для размещения объектов транспорта</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148233</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28</w:t>
            </w:r>
          </w:p>
        </w:tc>
        <w:tc>
          <w:tcPr>
            <w:tcW w:w="1224"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(вх. </w:t>
            </w:r>
            <w:r w:rsidRPr="000C50A1">
              <w:rPr>
                <w:rFonts w:ascii="Times New Roman" w:hAnsi="Times New Roman"/>
                <w:sz w:val="24"/>
                <w:szCs w:val="24"/>
              </w:rPr>
              <w:t>19:09:090201:1</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22,64</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lastRenderedPageBreak/>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bl>
    <w:p w:rsidR="00D43DF7" w:rsidRPr="00D43DF7" w:rsidRDefault="00D43DF7" w:rsidP="00D43DF7">
      <w:pPr>
        <w:spacing w:after="0" w:line="240" w:lineRule="auto"/>
        <w:ind w:firstLine="709"/>
        <w:jc w:val="both"/>
        <w:rPr>
          <w:rFonts w:ascii="Times New Roman" w:hAnsi="Times New Roman"/>
          <w:sz w:val="28"/>
          <w:highlight w:val="darkGray"/>
        </w:rPr>
      </w:pPr>
    </w:p>
    <w:p w:rsidR="00D43DF7" w:rsidRPr="00D43DF7" w:rsidRDefault="00D43DF7" w:rsidP="00D43DF7">
      <w:pPr>
        <w:pStyle w:val="b0"/>
        <w:rPr>
          <w:szCs w:val="28"/>
          <w:highlight w:val="darkGray"/>
        </w:rPr>
      </w:pPr>
    </w:p>
    <w:p w:rsidR="00F84FD1" w:rsidRDefault="00F84FD1" w:rsidP="00D43DF7">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Pr="00D43DF7" w:rsidRDefault="00D43DF7" w:rsidP="006A5BA1">
      <w:pPr>
        <w:keepNext/>
        <w:keepLines/>
        <w:numPr>
          <w:ilvl w:val="0"/>
          <w:numId w:val="58"/>
        </w:numPr>
        <w:spacing w:after="0" w:line="240" w:lineRule="auto"/>
        <w:jc w:val="both"/>
        <w:outlineLvl w:val="1"/>
        <w:rPr>
          <w:rFonts w:ascii="Times New Roman" w:eastAsia="Times New Roman" w:hAnsi="Times New Roman" w:cs="Times New Roman"/>
          <w:b/>
          <w:bCs/>
          <w:sz w:val="28"/>
          <w:szCs w:val="26"/>
          <w:lang w:eastAsia="en-US"/>
        </w:rPr>
      </w:pPr>
      <w:bookmarkStart w:id="72" w:name="_Toc75447433"/>
      <w:r w:rsidRPr="00D43DF7">
        <w:rPr>
          <w:rFonts w:ascii="Times New Roman" w:eastAsia="Times New Roman" w:hAnsi="Times New Roman" w:cs="Times New Roman"/>
          <w:b/>
          <w:bCs/>
          <w:sz w:val="28"/>
          <w:szCs w:val="26"/>
          <w:lang w:eastAsia="en-US"/>
        </w:rPr>
        <w:lastRenderedPageBreak/>
        <w:t>Технико-экономические показатели проекта</w:t>
      </w:r>
      <w:bookmarkEnd w:id="72"/>
    </w:p>
    <w:p w:rsidR="00D43DF7" w:rsidRPr="00D43DF7" w:rsidRDefault="00D43DF7" w:rsidP="00D43DF7">
      <w:pPr>
        <w:spacing w:after="0" w:line="240" w:lineRule="auto"/>
        <w:jc w:val="right"/>
        <w:rPr>
          <w:rFonts w:ascii="Times New Roman" w:eastAsia="Times New Roman" w:hAnsi="Times New Roman" w:cs="Times New Roman"/>
          <w:i/>
          <w:sz w:val="26"/>
          <w:szCs w:val="26"/>
          <w:highlight w:val="darkGray"/>
          <w:shd w:val="clear" w:color="auto" w:fill="FFFFFF"/>
        </w:rPr>
      </w:pPr>
    </w:p>
    <w:p w:rsidR="00D43DF7" w:rsidRPr="00D43DF7" w:rsidRDefault="00D43DF7" w:rsidP="00D43DF7">
      <w:pPr>
        <w:spacing w:after="0" w:line="240" w:lineRule="auto"/>
        <w:jc w:val="right"/>
        <w:rPr>
          <w:rFonts w:ascii="Times New Roman" w:eastAsia="Times New Roman" w:hAnsi="Times New Roman" w:cs="Times New Roman"/>
          <w:i/>
          <w:sz w:val="28"/>
          <w:szCs w:val="24"/>
          <w:shd w:val="clear" w:color="auto" w:fill="FFFFFF"/>
        </w:rPr>
      </w:pPr>
      <w:r w:rsidRPr="00D43DF7">
        <w:rPr>
          <w:rFonts w:ascii="Times New Roman" w:eastAsia="Times New Roman" w:hAnsi="Times New Roman" w:cs="Times New Roman"/>
          <w:i/>
          <w:sz w:val="28"/>
          <w:szCs w:val="24"/>
          <w:shd w:val="clear" w:color="auto" w:fill="FFFFFF"/>
        </w:rPr>
        <w:t>Таблица 6-1</w:t>
      </w:r>
    </w:p>
    <w:p w:rsidR="00D43DF7" w:rsidRPr="00D43DF7" w:rsidRDefault="00D43DF7" w:rsidP="00D43DF7">
      <w:pPr>
        <w:widowControl w:val="0"/>
        <w:spacing w:after="0" w:line="240" w:lineRule="auto"/>
        <w:jc w:val="center"/>
        <w:rPr>
          <w:rFonts w:ascii="Times New Roman" w:eastAsia="Calibri" w:hAnsi="Times New Roman" w:cs="Times New Roman"/>
          <w:i/>
          <w:sz w:val="28"/>
          <w:shd w:val="clear" w:color="auto" w:fill="FFFFFF"/>
        </w:rPr>
      </w:pPr>
    </w:p>
    <w:p w:rsidR="00D43DF7" w:rsidRPr="00D43DF7" w:rsidRDefault="00D43DF7" w:rsidP="00D43DF7">
      <w:pPr>
        <w:widowControl w:val="0"/>
        <w:spacing w:after="0" w:line="240" w:lineRule="auto"/>
        <w:jc w:val="center"/>
        <w:rPr>
          <w:rFonts w:ascii="Times New Roman" w:eastAsia="Calibri" w:hAnsi="Times New Roman" w:cs="Times New Roman"/>
          <w:sz w:val="28"/>
          <w:shd w:val="clear" w:color="auto" w:fill="FFFFFF"/>
          <w:lang w:eastAsia="en-US"/>
        </w:rPr>
      </w:pPr>
      <w:r w:rsidRPr="00D43DF7">
        <w:rPr>
          <w:rFonts w:ascii="Times New Roman" w:eastAsia="Calibri" w:hAnsi="Times New Roman" w:cs="Times New Roman"/>
          <w:i/>
          <w:sz w:val="28"/>
          <w:shd w:val="clear" w:color="auto" w:fill="FFFFFF"/>
          <w:lang w:eastAsia="en-US"/>
        </w:rPr>
        <w:t>Основные технико-экономические показатели проекта</w:t>
      </w:r>
    </w:p>
    <w:tbl>
      <w:tblPr>
        <w:tblW w:w="5192"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0A0" w:firstRow="1" w:lastRow="0" w:firstColumn="1" w:lastColumn="0" w:noHBand="0" w:noVBand="0"/>
      </w:tblPr>
      <w:tblGrid>
        <w:gridCol w:w="523"/>
        <w:gridCol w:w="4738"/>
        <w:gridCol w:w="1059"/>
        <w:gridCol w:w="1107"/>
        <w:gridCol w:w="1135"/>
        <w:gridCol w:w="1185"/>
      </w:tblGrid>
      <w:tr w:rsidR="00D43DF7" w:rsidRPr="00D43DF7" w:rsidTr="00D43DF7">
        <w:trPr>
          <w:trHeight w:val="807"/>
          <w:tblHeader/>
          <w:jc w:val="center"/>
        </w:trPr>
        <w:tc>
          <w:tcPr>
            <w:tcW w:w="268" w:type="pct"/>
            <w:tcBorders>
              <w:top w:val="single" w:sz="4"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 п.п.</w:t>
            </w:r>
          </w:p>
        </w:tc>
        <w:tc>
          <w:tcPr>
            <w:tcW w:w="2430" w:type="pct"/>
            <w:tcBorders>
              <w:top w:val="single" w:sz="4"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Показатели</w:t>
            </w:r>
          </w:p>
        </w:tc>
        <w:tc>
          <w:tcPr>
            <w:tcW w:w="543" w:type="pct"/>
            <w:tcBorders>
              <w:top w:val="single" w:sz="4"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Ед. измер.</w:t>
            </w:r>
          </w:p>
        </w:tc>
        <w:tc>
          <w:tcPr>
            <w:tcW w:w="568" w:type="pct"/>
            <w:tcBorders>
              <w:top w:val="single" w:sz="4"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2021 г.</w:t>
            </w:r>
          </w:p>
        </w:tc>
        <w:tc>
          <w:tcPr>
            <w:tcW w:w="582" w:type="pct"/>
            <w:tcBorders>
              <w:top w:val="single" w:sz="4"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 очередь (2031г.)</w:t>
            </w:r>
          </w:p>
        </w:tc>
        <w:tc>
          <w:tcPr>
            <w:tcW w:w="608" w:type="pct"/>
            <w:tcBorders>
              <w:top w:val="single" w:sz="4"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Расчетный срок (2041г.)</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b/>
                <w:bCs/>
                <w:sz w:val="24"/>
                <w:szCs w:val="24"/>
              </w:rPr>
              <w:t>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b/>
                <w:bCs/>
                <w:sz w:val="24"/>
                <w:szCs w:val="24"/>
              </w:rPr>
              <w:t>Территория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rPr>
            </w:pP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rPr>
            </w:pPr>
          </w:p>
        </w:tc>
      </w:tr>
      <w:tr w:rsidR="00D43DF7" w:rsidRPr="00D43DF7" w:rsidTr="00D43DF7">
        <w:trPr>
          <w:jc w:val="center"/>
        </w:trPr>
        <w:tc>
          <w:tcPr>
            <w:tcW w:w="268" w:type="pct"/>
            <w:vMerge w:val="restart"/>
            <w:tcBorders>
              <w:top w:val="single" w:sz="6" w:space="0" w:color="auto"/>
              <w:left w:val="single" w:sz="4"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Площадь Имекского сельсовета, в том числе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га</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20720,81</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color w:val="000000" w:themeColor="text1"/>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ind w:left="-161"/>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20720,81</w:t>
            </w:r>
          </w:p>
        </w:tc>
      </w:tr>
      <w:tr w:rsidR="00D43DF7" w:rsidRPr="00D43DF7" w:rsidTr="00D43DF7">
        <w:trPr>
          <w:jc w:val="center"/>
        </w:trPr>
        <w:tc>
          <w:tcPr>
            <w:tcW w:w="268" w:type="pct"/>
            <w:vMerge/>
            <w:tcBorders>
              <w:left w:val="single" w:sz="4"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д. Харой</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104,47</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000000" w:themeColor="text1"/>
                <w:sz w:val="24"/>
                <w:szCs w:val="24"/>
              </w:rPr>
            </w:pPr>
            <w:r w:rsidRPr="00D43DF7">
              <w:rPr>
                <w:rFonts w:ascii="Times New Roman" w:eastAsia="Times New Roman" w:hAnsi="Times New Roman" w:cs="Times New Roman"/>
                <w:color w:val="000000" w:themeColor="text1"/>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102,20</w:t>
            </w:r>
          </w:p>
        </w:tc>
      </w:tr>
      <w:tr w:rsidR="00D43DF7" w:rsidRPr="00D43DF7" w:rsidTr="00D43DF7">
        <w:trPr>
          <w:jc w:val="center"/>
        </w:trPr>
        <w:tc>
          <w:tcPr>
            <w:tcW w:w="268" w:type="pct"/>
            <w:vMerge/>
            <w:tcBorders>
              <w:left w:val="single" w:sz="4"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д. Верхний Имек</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127,19</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000000" w:themeColor="text1"/>
                <w:sz w:val="24"/>
                <w:szCs w:val="24"/>
              </w:rPr>
            </w:pPr>
            <w:r w:rsidRPr="00D43DF7">
              <w:rPr>
                <w:rFonts w:ascii="Times New Roman" w:eastAsia="Times New Roman" w:hAnsi="Times New Roman" w:cs="Times New Roman"/>
                <w:color w:val="000000" w:themeColor="text1"/>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127,27</w:t>
            </w:r>
          </w:p>
        </w:tc>
      </w:tr>
      <w:tr w:rsidR="00D43DF7" w:rsidRPr="00D43DF7" w:rsidTr="00D43DF7">
        <w:trPr>
          <w:jc w:val="center"/>
        </w:trPr>
        <w:tc>
          <w:tcPr>
            <w:tcW w:w="268" w:type="pct"/>
            <w:vMerge/>
            <w:tcBorders>
              <w:left w:val="single" w:sz="4"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с. Имек</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520,03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000000" w:themeColor="text1"/>
                <w:sz w:val="24"/>
                <w:szCs w:val="24"/>
              </w:rPr>
            </w:pPr>
            <w:r w:rsidRPr="00D43DF7">
              <w:rPr>
                <w:rFonts w:ascii="Times New Roman" w:eastAsia="Times New Roman" w:hAnsi="Times New Roman" w:cs="Times New Roman"/>
                <w:color w:val="000000" w:themeColor="text1"/>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513,41</w:t>
            </w:r>
          </w:p>
        </w:tc>
      </w:tr>
      <w:tr w:rsidR="00D43DF7" w:rsidRPr="00D43DF7" w:rsidTr="00D43DF7">
        <w:trPr>
          <w:jc w:val="center"/>
        </w:trPr>
        <w:tc>
          <w:tcPr>
            <w:tcW w:w="268" w:type="pct"/>
            <w:vMerge/>
            <w:tcBorders>
              <w:left w:val="single" w:sz="4"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д. Нижний Имек</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502,46</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000000" w:themeColor="text1"/>
                <w:sz w:val="24"/>
                <w:szCs w:val="24"/>
              </w:rPr>
            </w:pPr>
            <w:r w:rsidRPr="00D43DF7">
              <w:rPr>
                <w:rFonts w:ascii="Times New Roman" w:eastAsia="Times New Roman" w:hAnsi="Times New Roman" w:cs="Times New Roman"/>
                <w:color w:val="000000" w:themeColor="text1"/>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453,06</w:t>
            </w:r>
          </w:p>
        </w:tc>
      </w:tr>
      <w:tr w:rsidR="00D43DF7" w:rsidRPr="00D43DF7" w:rsidTr="00D43DF7">
        <w:trPr>
          <w:jc w:val="center"/>
        </w:trPr>
        <w:tc>
          <w:tcPr>
            <w:tcW w:w="268" w:type="pct"/>
            <w:vMerge/>
            <w:tcBorders>
              <w:left w:val="single" w:sz="4"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д. Печегол</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61,16</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000000" w:themeColor="text1"/>
                <w:sz w:val="24"/>
                <w:szCs w:val="24"/>
              </w:rPr>
            </w:pPr>
            <w:r w:rsidRPr="00D43DF7">
              <w:rPr>
                <w:rFonts w:ascii="Times New Roman" w:eastAsia="Times New Roman" w:hAnsi="Times New Roman" w:cs="Times New Roman"/>
                <w:color w:val="000000" w:themeColor="text1"/>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59,67</w:t>
            </w:r>
          </w:p>
        </w:tc>
      </w:tr>
      <w:tr w:rsidR="00D43DF7" w:rsidRPr="00D43DF7" w:rsidTr="00D43DF7">
        <w:trPr>
          <w:trHeight w:val="344"/>
          <w:jc w:val="center"/>
        </w:trPr>
        <w:tc>
          <w:tcPr>
            <w:tcW w:w="268" w:type="pct"/>
            <w:vMerge w:val="restart"/>
            <w:tcBorders>
              <w:top w:val="single" w:sz="6" w:space="0" w:color="auto"/>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rPr>
                <w:rFonts w:ascii="Times New Roman" w:eastAsia="Times New Roman" w:hAnsi="Times New Roman" w:cs="Times New Roman"/>
                <w:b/>
                <w:sz w:val="24"/>
                <w:szCs w:val="24"/>
              </w:rPr>
            </w:pPr>
            <w:r w:rsidRPr="00D43DF7">
              <w:rPr>
                <w:rFonts w:ascii="Times New Roman" w:eastAsia="Times New Roman" w:hAnsi="Times New Roman" w:cs="Times New Roman"/>
                <w:b/>
                <w:sz w:val="24"/>
                <w:szCs w:val="24"/>
              </w:rPr>
              <w:t>По функциональному назначению</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га</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застройки индивидуальными жилыми домами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389,46</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488,13</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Многофункциональная общественно - деловая зона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0,64</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6,86</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специализированной общественной застройки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7,45</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12,4</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Производственная зона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30,11</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30,11</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Коммунально-складская зона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1,00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инженерной инфраструктуры</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0,63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1,3</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транспортной инфраструктуры</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113,03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125,94</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сельскохозяйственного использования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133,30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327,28</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сельскохозяйственных угодий</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7622,93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7622,93</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лесов</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2970,37</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2970,37</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кладбищ</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4,60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6,15</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складирования и захоронения отходов</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0,26</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озелененных территорий общего пользования (лесопарки, парки, сады, скверы, бульвары, городские леса)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1,00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1,83</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озелененных территорий специального назначения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241,52</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Зоны рекреационного назначения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68,47</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отдыха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2,99</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Иные зоны (природные территории)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9392,80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8759,78</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акваторий</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53,49</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53,49</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b/>
                <w:bCs/>
                <w:sz w:val="24"/>
                <w:szCs w:val="24"/>
              </w:rPr>
              <w:t>2</w:t>
            </w: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b/>
                <w:bCs/>
                <w:sz w:val="24"/>
                <w:szCs w:val="24"/>
              </w:rPr>
              <w:t>Население</w:t>
            </w:r>
          </w:p>
        </w:tc>
        <w:tc>
          <w:tcPr>
            <w:tcW w:w="543"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568"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highlight w:val="darkGray"/>
              </w:rPr>
            </w:pPr>
          </w:p>
        </w:tc>
        <w:tc>
          <w:tcPr>
            <w:tcW w:w="582"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highlight w:val="darkGray"/>
              </w:rPr>
            </w:pP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highlight w:val="darkGray"/>
              </w:rPr>
            </w:pPr>
          </w:p>
        </w:tc>
      </w:tr>
      <w:tr w:rsidR="00D43DF7" w:rsidRPr="00D43DF7" w:rsidTr="00D43DF7">
        <w:trPr>
          <w:jc w:val="center"/>
        </w:trPr>
        <w:tc>
          <w:tcPr>
            <w:tcW w:w="268" w:type="pct"/>
            <w:tcBorders>
              <w:top w:val="single" w:sz="6" w:space="0" w:color="auto"/>
              <w:left w:val="single" w:sz="4"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2.1</w:t>
            </w: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Calibri" w:hAnsi="Times New Roman" w:cs="Times New Roman"/>
                <w:sz w:val="24"/>
                <w:szCs w:val="24"/>
              </w:rPr>
            </w:pPr>
            <w:r w:rsidRPr="00D43DF7">
              <w:rPr>
                <w:rFonts w:ascii="Times New Roman" w:eastAsia="Calibri" w:hAnsi="Times New Roman" w:cs="Times New Roman"/>
                <w:sz w:val="24"/>
                <w:szCs w:val="24"/>
              </w:rPr>
              <w:t xml:space="preserve">Численность населения </w:t>
            </w:r>
          </w:p>
        </w:tc>
        <w:tc>
          <w:tcPr>
            <w:tcW w:w="543"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тыс. чел.</w:t>
            </w:r>
          </w:p>
        </w:tc>
        <w:tc>
          <w:tcPr>
            <w:tcW w:w="568"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color w:val="000000"/>
                <w:sz w:val="24"/>
                <w:szCs w:val="24"/>
                <w:lang w:eastAsia="en-US"/>
              </w:rPr>
            </w:pPr>
            <w:r w:rsidRPr="00D43DF7">
              <w:rPr>
                <w:rFonts w:ascii="Times New Roman" w:eastAsia="Calibri" w:hAnsi="Times New Roman" w:cs="Times New Roman"/>
                <w:sz w:val="24"/>
                <w:szCs w:val="24"/>
                <w:lang w:eastAsia="en-US"/>
              </w:rPr>
              <w:t>2,105</w:t>
            </w:r>
          </w:p>
        </w:tc>
        <w:tc>
          <w:tcPr>
            <w:tcW w:w="582"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color w:val="000000"/>
                <w:sz w:val="24"/>
                <w:szCs w:val="24"/>
                <w:lang w:eastAsia="en-US"/>
              </w:rPr>
            </w:pPr>
            <w:r w:rsidRPr="00D43DF7">
              <w:rPr>
                <w:rFonts w:ascii="Times New Roman" w:eastAsia="Calibri" w:hAnsi="Times New Roman" w:cs="Times New Roman"/>
                <w:sz w:val="24"/>
                <w:szCs w:val="24"/>
                <w:lang w:eastAsia="en-US"/>
              </w:rPr>
              <w:t>2,184</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Calibri" w:hAnsi="Times New Roman" w:cs="Times New Roman"/>
                <w:color w:val="000000"/>
                <w:sz w:val="24"/>
                <w:szCs w:val="24"/>
                <w:lang w:eastAsia="en-US"/>
              </w:rPr>
            </w:pPr>
            <w:r w:rsidRPr="00D43DF7">
              <w:rPr>
                <w:rFonts w:ascii="Times New Roman" w:eastAsia="Calibri" w:hAnsi="Times New Roman" w:cs="Times New Roman"/>
                <w:sz w:val="24"/>
                <w:szCs w:val="24"/>
                <w:lang w:eastAsia="en-US"/>
              </w:rPr>
              <w:t>2,277</w:t>
            </w:r>
          </w:p>
        </w:tc>
      </w:tr>
      <w:tr w:rsidR="00D43DF7" w:rsidRPr="00D43DF7" w:rsidTr="00D43DF7">
        <w:trPr>
          <w:trHeight w:val="440"/>
          <w:jc w:val="center"/>
        </w:trPr>
        <w:tc>
          <w:tcPr>
            <w:tcW w:w="268" w:type="pct"/>
            <w:vMerge w:val="restart"/>
            <w:tcBorders>
              <w:top w:val="single" w:sz="6" w:space="0" w:color="auto"/>
              <w:left w:val="single" w:sz="4"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2.2</w:t>
            </w: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Calibri" w:hAnsi="Times New Roman" w:cs="Times New Roman"/>
                <w:sz w:val="24"/>
                <w:szCs w:val="24"/>
              </w:rPr>
            </w:pPr>
            <w:r w:rsidRPr="00D43DF7">
              <w:rPr>
                <w:rFonts w:ascii="Times New Roman" w:eastAsia="Calibri" w:hAnsi="Times New Roman" w:cs="Times New Roman"/>
                <w:sz w:val="24"/>
                <w:szCs w:val="24"/>
              </w:rPr>
              <w:t>Возрастная структура населения:</w:t>
            </w:r>
          </w:p>
        </w:tc>
        <w:tc>
          <w:tcPr>
            <w:tcW w:w="543"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p>
        </w:tc>
        <w:tc>
          <w:tcPr>
            <w:tcW w:w="582"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color w:val="FF0000"/>
                <w:sz w:val="24"/>
                <w:szCs w:val="24"/>
                <w:lang w:eastAsia="en-US"/>
              </w:rPr>
            </w:pP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Calibri" w:hAnsi="Times New Roman" w:cs="Times New Roman"/>
                <w:color w:val="FF0000"/>
                <w:sz w:val="24"/>
                <w:szCs w:val="24"/>
                <w:lang w:eastAsia="en-US"/>
              </w:rPr>
            </w:pPr>
          </w:p>
        </w:tc>
      </w:tr>
      <w:tr w:rsidR="00D43DF7" w:rsidRPr="00D43DF7" w:rsidTr="00D43DF7">
        <w:trPr>
          <w:trHeight w:val="430"/>
          <w:jc w:val="center"/>
        </w:trPr>
        <w:tc>
          <w:tcPr>
            <w:tcW w:w="268" w:type="pct"/>
            <w:vMerge/>
            <w:tcBorders>
              <w:top w:val="single" w:sz="6" w:space="0" w:color="auto"/>
              <w:left w:val="single" w:sz="4"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Calibri" w:hAnsi="Times New Roman" w:cs="Times New Roman"/>
                <w:sz w:val="24"/>
                <w:szCs w:val="24"/>
              </w:rPr>
            </w:pPr>
            <w:r w:rsidRPr="00D43DF7">
              <w:rPr>
                <w:rFonts w:ascii="Times New Roman" w:eastAsia="Calibri" w:hAnsi="Times New Roman" w:cs="Times New Roman"/>
                <w:sz w:val="24"/>
                <w:szCs w:val="24"/>
              </w:rPr>
              <w:t>дети до 15 лет</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Times New Roman" w:hAnsi="Times New Roman" w:cs="Times New Roman"/>
                <w:color w:val="000000"/>
                <w:sz w:val="24"/>
                <w:szCs w:val="24"/>
              </w:rPr>
              <w:t>22,19</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color w:val="000000"/>
                <w:sz w:val="24"/>
                <w:szCs w:val="24"/>
                <w:lang w:eastAsia="en-US"/>
              </w:rPr>
              <w:t>21</w:t>
            </w:r>
          </w:p>
        </w:tc>
        <w:tc>
          <w:tcPr>
            <w:tcW w:w="608" w:type="pct"/>
            <w:tcBorders>
              <w:top w:val="single" w:sz="6" w:space="0" w:color="auto"/>
              <w:left w:val="single" w:sz="6" w:space="0" w:color="auto"/>
              <w:bottom w:val="single" w:sz="6" w:space="0" w:color="auto"/>
              <w:right w:val="single" w:sz="4" w:space="0" w:color="auto"/>
            </w:tcBorders>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color w:val="000000"/>
                <w:sz w:val="24"/>
                <w:szCs w:val="24"/>
                <w:lang w:eastAsia="en-US"/>
              </w:rPr>
              <w:t>20,5</w:t>
            </w:r>
          </w:p>
        </w:tc>
      </w:tr>
      <w:tr w:rsidR="00D43DF7" w:rsidRPr="00D43DF7" w:rsidTr="00D43DF7">
        <w:trPr>
          <w:trHeight w:val="680"/>
          <w:jc w:val="center"/>
        </w:trPr>
        <w:tc>
          <w:tcPr>
            <w:tcW w:w="268" w:type="pct"/>
            <w:vMerge/>
            <w:tcBorders>
              <w:top w:val="single" w:sz="6" w:space="0" w:color="auto"/>
              <w:left w:val="single" w:sz="4"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color w:val="FF0000"/>
                <w:sz w:val="24"/>
                <w:szCs w:val="24"/>
              </w:rPr>
            </w:pP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rPr>
                <w:rFonts w:ascii="Times New Roman" w:eastAsia="Calibri" w:hAnsi="Times New Roman" w:cs="Times New Roman"/>
                <w:sz w:val="24"/>
                <w:szCs w:val="24"/>
              </w:rPr>
            </w:pPr>
            <w:r w:rsidRPr="00D43DF7">
              <w:rPr>
                <w:rFonts w:ascii="Times New Roman" w:eastAsia="Calibri" w:hAnsi="Times New Roman" w:cs="Times New Roman"/>
                <w:sz w:val="24"/>
                <w:szCs w:val="24"/>
              </w:rPr>
              <w:t>население в трудоспособном возрасте (мужчины 16 - 64 лет, женщины 16 - 59 лет)</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Times New Roman" w:hAnsi="Times New Roman" w:cs="Times New Roman"/>
                <w:color w:val="000000"/>
                <w:sz w:val="24"/>
                <w:szCs w:val="24"/>
              </w:rPr>
              <w:t>59,33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color w:val="000000"/>
                <w:sz w:val="24"/>
                <w:szCs w:val="24"/>
                <w:lang w:eastAsia="en-US"/>
              </w:rPr>
              <w:t>59</w:t>
            </w:r>
          </w:p>
        </w:tc>
        <w:tc>
          <w:tcPr>
            <w:tcW w:w="608" w:type="pct"/>
            <w:tcBorders>
              <w:top w:val="single" w:sz="6" w:space="0" w:color="auto"/>
              <w:left w:val="single" w:sz="6" w:space="0" w:color="auto"/>
              <w:bottom w:val="single" w:sz="6" w:space="0" w:color="auto"/>
              <w:right w:val="single" w:sz="4" w:space="0" w:color="auto"/>
            </w:tcBorders>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58</w:t>
            </w:r>
          </w:p>
        </w:tc>
      </w:tr>
      <w:tr w:rsidR="00D43DF7" w:rsidRPr="00D43DF7" w:rsidTr="00D43DF7">
        <w:trPr>
          <w:trHeight w:val="428"/>
          <w:jc w:val="center"/>
        </w:trPr>
        <w:tc>
          <w:tcPr>
            <w:tcW w:w="268" w:type="pct"/>
            <w:vMerge/>
            <w:tcBorders>
              <w:top w:val="single" w:sz="6" w:space="0" w:color="auto"/>
              <w:left w:val="single" w:sz="4" w:space="0" w:color="auto"/>
              <w:bottom w:val="single" w:sz="6" w:space="0" w:color="auto"/>
              <w:right w:val="single" w:sz="6" w:space="0" w:color="auto"/>
            </w:tcBorders>
            <w:shd w:val="clear" w:color="auto" w:fill="auto"/>
            <w:vAlign w:val="center"/>
          </w:tcPr>
          <w:p w:rsidR="00D43DF7" w:rsidRPr="00D43DF7" w:rsidRDefault="00D43DF7" w:rsidP="00D43DF7">
            <w:pPr>
              <w:spacing w:after="0" w:line="240" w:lineRule="auto"/>
              <w:rPr>
                <w:rFonts w:ascii="Times New Roman" w:eastAsia="Times New Roman" w:hAnsi="Times New Roman" w:cs="Times New Roman"/>
                <w:color w:val="FF0000"/>
                <w:sz w:val="24"/>
                <w:szCs w:val="24"/>
              </w:rPr>
            </w:pP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rPr>
                <w:rFonts w:ascii="Times New Roman" w:eastAsia="Calibri" w:hAnsi="Times New Roman" w:cs="Times New Roman"/>
                <w:sz w:val="24"/>
                <w:szCs w:val="24"/>
              </w:rPr>
            </w:pPr>
            <w:r w:rsidRPr="00D43DF7">
              <w:rPr>
                <w:rFonts w:ascii="Times New Roman" w:eastAsia="Calibri" w:hAnsi="Times New Roman" w:cs="Times New Roman"/>
                <w:sz w:val="24"/>
                <w:szCs w:val="24"/>
              </w:rPr>
              <w:t>население старше трудоспособного возраста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Times New Roman" w:hAnsi="Times New Roman" w:cs="Times New Roman"/>
                <w:color w:val="000000"/>
                <w:sz w:val="24"/>
                <w:szCs w:val="24"/>
              </w:rPr>
              <w:t>18,48</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color w:val="000000"/>
                <w:sz w:val="24"/>
                <w:szCs w:val="24"/>
                <w:lang w:eastAsia="en-US"/>
              </w:rPr>
              <w:t>20</w:t>
            </w:r>
          </w:p>
        </w:tc>
        <w:tc>
          <w:tcPr>
            <w:tcW w:w="608" w:type="pct"/>
            <w:tcBorders>
              <w:top w:val="single" w:sz="6" w:space="0" w:color="auto"/>
              <w:left w:val="single" w:sz="6" w:space="0" w:color="auto"/>
              <w:bottom w:val="single" w:sz="6" w:space="0" w:color="auto"/>
              <w:right w:val="single" w:sz="4" w:space="0" w:color="auto"/>
            </w:tcBorders>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color w:val="000000"/>
                <w:sz w:val="24"/>
                <w:szCs w:val="24"/>
                <w:lang w:eastAsia="en-US"/>
              </w:rPr>
              <w:t>21,5</w:t>
            </w:r>
          </w:p>
        </w:tc>
      </w:tr>
      <w:tr w:rsidR="00D43DF7" w:rsidRPr="00D43DF7" w:rsidTr="00D43DF7">
        <w:trPr>
          <w:trHeight w:val="65"/>
          <w:jc w:val="center"/>
        </w:trPr>
        <w:tc>
          <w:tcPr>
            <w:tcW w:w="268" w:type="pct"/>
            <w:tcBorders>
              <w:top w:val="single" w:sz="6" w:space="0" w:color="auto"/>
              <w:left w:val="single" w:sz="4" w:space="0" w:color="auto"/>
              <w:bottom w:val="single" w:sz="6"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b/>
                <w:bCs/>
                <w:sz w:val="24"/>
                <w:szCs w:val="24"/>
              </w:rPr>
            </w:pPr>
            <w:r w:rsidRPr="00D43DF7">
              <w:rPr>
                <w:rFonts w:ascii="Times New Roman" w:eastAsia="Times New Roman" w:hAnsi="Times New Roman" w:cs="Times New Roman"/>
                <w:b/>
                <w:bCs/>
                <w:sz w:val="24"/>
                <w:szCs w:val="24"/>
              </w:rPr>
              <w:lastRenderedPageBreak/>
              <w:t>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b/>
                <w:bCs/>
                <w:sz w:val="24"/>
                <w:szCs w:val="24"/>
              </w:rPr>
              <w:t>Жилищный фонд</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highlight w:val="darkGray"/>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highlight w:val="darkGray"/>
              </w:rPr>
            </w:pP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rPr>
            </w:pPr>
          </w:p>
        </w:tc>
      </w:tr>
      <w:tr w:rsidR="00D43DF7" w:rsidRPr="00D43DF7" w:rsidTr="00D43DF7">
        <w:trPr>
          <w:trHeight w:val="709"/>
          <w:jc w:val="center"/>
        </w:trPr>
        <w:tc>
          <w:tcPr>
            <w:tcW w:w="268" w:type="pct"/>
            <w:tcBorders>
              <w:top w:val="single" w:sz="6" w:space="0" w:color="auto"/>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3.1</w:t>
            </w:r>
          </w:p>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Жилищный фонд -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тыс. м</w:t>
            </w:r>
            <w:r w:rsidRPr="00D43DF7">
              <w:rPr>
                <w:rFonts w:ascii="Times New Roman" w:eastAsia="Calibri" w:hAnsi="Times New Roman" w:cs="Times New Roman"/>
                <w:sz w:val="24"/>
                <w:szCs w:val="24"/>
                <w:vertAlign w:val="superscript"/>
                <w:lang w:eastAsia="en-US"/>
              </w:rPr>
              <w:t>2</w:t>
            </w:r>
            <w:r w:rsidRPr="00D43DF7">
              <w:rPr>
                <w:rFonts w:ascii="Times New Roman" w:eastAsia="Calibri" w:hAnsi="Times New Roman" w:cs="Times New Roman"/>
                <w:sz w:val="24"/>
                <w:szCs w:val="24"/>
                <w:lang w:eastAsia="en-US"/>
              </w:rPr>
              <w:t xml:space="preserve"> общей площади</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highlight w:val="yellow"/>
                <w:lang w:eastAsia="en-US"/>
              </w:rPr>
            </w:pPr>
            <w:r w:rsidRPr="00D43DF7">
              <w:rPr>
                <w:rFonts w:ascii="Times New Roman" w:eastAsia="Calibri" w:hAnsi="Times New Roman" w:cs="Times New Roman"/>
                <w:sz w:val="24"/>
                <w:szCs w:val="24"/>
                <w:lang w:eastAsia="en-US"/>
              </w:rPr>
              <w:t>33,3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highlight w:val="yellow"/>
                <w:lang w:eastAsia="en-US"/>
              </w:rPr>
            </w:pPr>
            <w:r w:rsidRPr="00D43DF7">
              <w:rPr>
                <w:rFonts w:ascii="Times New Roman" w:eastAsia="Calibri" w:hAnsi="Times New Roman" w:cs="Times New Roman"/>
                <w:sz w:val="24"/>
                <w:szCs w:val="24"/>
                <w:lang w:eastAsia="en-US"/>
              </w:rPr>
              <w:t>57,88</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highlight w:val="yellow"/>
                <w:lang w:eastAsia="en-US"/>
              </w:rPr>
            </w:pPr>
            <w:r w:rsidRPr="00D43DF7">
              <w:rPr>
                <w:rFonts w:ascii="Times New Roman" w:eastAsia="Calibri" w:hAnsi="Times New Roman" w:cs="Times New Roman"/>
                <w:sz w:val="24"/>
                <w:szCs w:val="24"/>
                <w:lang w:eastAsia="en-US"/>
              </w:rPr>
              <w:t>68,31</w:t>
            </w:r>
          </w:p>
        </w:tc>
      </w:tr>
      <w:tr w:rsidR="00D43DF7" w:rsidRPr="00D43DF7" w:rsidTr="00D43DF7">
        <w:trPr>
          <w:trHeight w:val="709"/>
          <w:jc w:val="center"/>
        </w:trPr>
        <w:tc>
          <w:tcPr>
            <w:tcW w:w="268" w:type="pct"/>
            <w:tcBorders>
              <w:top w:val="single" w:sz="6" w:space="0" w:color="auto"/>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3.2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Существующий сохраняемый жилищный фонд:</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33,3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57,88</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68,31</w:t>
            </w:r>
          </w:p>
        </w:tc>
      </w:tr>
      <w:tr w:rsidR="00D43DF7" w:rsidRPr="00D43DF7" w:rsidTr="00D43DF7">
        <w:trPr>
          <w:jc w:val="center"/>
        </w:trPr>
        <w:tc>
          <w:tcPr>
            <w:tcW w:w="268" w:type="pct"/>
            <w:tcBorders>
              <w:left w:val="single" w:sz="4" w:space="0" w:color="auto"/>
              <w:bottom w:val="single" w:sz="6" w:space="0" w:color="auto"/>
              <w:right w:val="single" w:sz="6"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3.3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Новое жилищное строительство: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color w:val="000000"/>
                <w:sz w:val="24"/>
                <w:szCs w:val="24"/>
                <w:lang w:eastAsia="en-US"/>
              </w:rPr>
              <w:t>24,58</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color w:val="000000"/>
                <w:sz w:val="24"/>
                <w:szCs w:val="24"/>
                <w:lang w:eastAsia="en-US"/>
              </w:rPr>
              <w:t>10,43</w:t>
            </w:r>
          </w:p>
        </w:tc>
      </w:tr>
      <w:tr w:rsidR="00D43DF7" w:rsidRPr="00D43DF7" w:rsidTr="00D43DF7">
        <w:trPr>
          <w:jc w:val="center"/>
        </w:trPr>
        <w:tc>
          <w:tcPr>
            <w:tcW w:w="268" w:type="pct"/>
            <w:tcBorders>
              <w:left w:val="single" w:sz="4" w:space="0" w:color="auto"/>
              <w:bottom w:val="single" w:sz="6" w:space="0" w:color="auto"/>
              <w:right w:val="single" w:sz="6"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3.4</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Calibri" w:hAnsi="Times New Roman" w:cs="Times New Roman"/>
                <w:sz w:val="24"/>
                <w:szCs w:val="24"/>
              </w:rPr>
            </w:pPr>
            <w:r w:rsidRPr="00D43DF7">
              <w:rPr>
                <w:rFonts w:ascii="Times New Roman" w:eastAsia="Calibri" w:hAnsi="Times New Roman" w:cs="Times New Roman"/>
                <w:sz w:val="24"/>
                <w:szCs w:val="24"/>
                <w:lang w:eastAsia="en-US"/>
              </w:rPr>
              <w:t xml:space="preserve">Средняя обеспеченность населения общей площадью </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0"/>
                <w:szCs w:val="20"/>
              </w:rPr>
            </w:pPr>
            <w:r w:rsidRPr="00D43DF7">
              <w:rPr>
                <w:rFonts w:ascii="Times New Roman" w:eastAsia="Calibri" w:hAnsi="Times New Roman" w:cs="Times New Roman"/>
                <w:sz w:val="24"/>
                <w:szCs w:val="24"/>
                <w:lang w:eastAsia="en-US"/>
              </w:rPr>
              <w:t>м</w:t>
            </w:r>
            <w:r w:rsidRPr="00D43DF7">
              <w:rPr>
                <w:rFonts w:ascii="Times New Roman" w:eastAsia="Calibri" w:hAnsi="Times New Roman" w:cs="Times New Roman"/>
                <w:sz w:val="24"/>
                <w:szCs w:val="24"/>
                <w:vertAlign w:val="superscript"/>
                <w:lang w:eastAsia="en-US"/>
              </w:rPr>
              <w:t>2</w:t>
            </w:r>
            <w:r w:rsidRPr="00D43DF7">
              <w:rPr>
                <w:rFonts w:ascii="Times New Roman" w:eastAsia="Calibri" w:hAnsi="Times New Roman" w:cs="Times New Roman"/>
                <w:sz w:val="24"/>
                <w:szCs w:val="24"/>
                <w:lang w:eastAsia="en-US"/>
              </w:rPr>
              <w:t>/чел</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15,9</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26,5</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30</w:t>
            </w:r>
          </w:p>
        </w:tc>
      </w:tr>
      <w:tr w:rsidR="00D43DF7" w:rsidRPr="00D43DF7" w:rsidTr="00D43DF7">
        <w:trPr>
          <w:trHeight w:val="456"/>
          <w:jc w:val="center"/>
        </w:trPr>
        <w:tc>
          <w:tcPr>
            <w:tcW w:w="268" w:type="pct"/>
            <w:tcBorders>
              <w:top w:val="single" w:sz="6" w:space="0" w:color="auto"/>
              <w:left w:val="single" w:sz="4" w:space="0" w:color="auto"/>
              <w:bottom w:val="single" w:sz="6" w:space="0" w:color="auto"/>
              <w:right w:val="single" w:sz="6"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rPr>
            </w:pPr>
            <w:r w:rsidRPr="00D43DF7">
              <w:rPr>
                <w:rFonts w:ascii="Times New Roman" w:eastAsia="Calibri" w:hAnsi="Times New Roman" w:cs="Times New Roman"/>
                <w:b/>
                <w:bCs/>
                <w:sz w:val="24"/>
                <w:szCs w:val="24"/>
              </w:rPr>
              <w:t>4</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Calibri" w:hAnsi="Times New Roman" w:cs="Times New Roman"/>
                <w:sz w:val="24"/>
                <w:szCs w:val="24"/>
              </w:rPr>
            </w:pPr>
            <w:r w:rsidRPr="00D43DF7">
              <w:rPr>
                <w:rFonts w:ascii="Times New Roman" w:eastAsia="Calibri" w:hAnsi="Times New Roman" w:cs="Times New Roman"/>
                <w:b/>
                <w:bCs/>
                <w:sz w:val="24"/>
                <w:szCs w:val="24"/>
              </w:rPr>
              <w:t>Объекты социального и культурно-бытового обслуживания населения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highlight w:val="darkGray"/>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Calibri" w:hAnsi="Times New Roman" w:cs="Times New Roman"/>
                <w:sz w:val="24"/>
                <w:szCs w:val="24"/>
                <w:highlight w:val="darkGray"/>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Calibri" w:hAnsi="Times New Roman" w:cs="Times New Roman"/>
                <w:sz w:val="24"/>
                <w:szCs w:val="24"/>
                <w:highlight w:val="darkGray"/>
              </w:rPr>
            </w:pP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Calibri" w:hAnsi="Times New Roman" w:cs="Times New Roman"/>
                <w:color w:val="FF0000"/>
                <w:sz w:val="24"/>
                <w:szCs w:val="24"/>
                <w:highlight w:val="darkGray"/>
              </w:rPr>
            </w:pP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Дошкольные образовательные организации,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мест</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95</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95</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120</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Общеобразовательные организации,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430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430</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444</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Организации дополнительного образования детей,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0</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50</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vAlign w:val="center"/>
          </w:tcPr>
          <w:p w:rsidR="00D43DF7" w:rsidRPr="00D43DF7" w:rsidRDefault="00D43DF7" w:rsidP="00D43DF7">
            <w:pPr>
              <w:autoSpaceDE w:val="0"/>
              <w:autoSpaceDN w:val="0"/>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4.4</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Дома культуры, учреждения клубного типа,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мест</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sz w:val="24"/>
                <w:szCs w:val="24"/>
                <w:highlight w:val="yellow"/>
                <w:lang w:eastAsia="en-US"/>
              </w:rPr>
            </w:pPr>
            <w:r w:rsidRPr="00D43DF7">
              <w:rPr>
                <w:rFonts w:ascii="Times New Roman" w:eastAsia="Calibri" w:hAnsi="Times New Roman" w:cs="Times New Roman"/>
                <w:color w:val="000000"/>
                <w:sz w:val="24"/>
                <w:szCs w:val="24"/>
                <w:lang w:eastAsia="en-US"/>
              </w:rPr>
              <w:t>175</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sz w:val="24"/>
                <w:szCs w:val="24"/>
                <w:highlight w:val="yellow"/>
                <w:lang w:eastAsia="en-US"/>
              </w:rPr>
            </w:pPr>
            <w:r w:rsidRPr="00D43DF7">
              <w:rPr>
                <w:rFonts w:ascii="Times New Roman" w:eastAsia="Calibri" w:hAnsi="Times New Roman" w:cs="Times New Roman"/>
                <w:color w:val="000000"/>
                <w:sz w:val="24"/>
                <w:szCs w:val="24"/>
                <w:lang w:eastAsia="en-US"/>
              </w:rPr>
              <w:t>373</w:t>
            </w:r>
          </w:p>
        </w:tc>
        <w:tc>
          <w:tcPr>
            <w:tcW w:w="608" w:type="pct"/>
            <w:tcBorders>
              <w:top w:val="single" w:sz="6" w:space="0" w:color="auto"/>
              <w:left w:val="single" w:sz="6" w:space="0" w:color="auto"/>
              <w:bottom w:val="single" w:sz="6" w:space="0" w:color="auto"/>
              <w:right w:val="single" w:sz="4" w:space="0" w:color="auto"/>
            </w:tcBorders>
            <w:vAlign w:val="bottom"/>
          </w:tcPr>
          <w:p w:rsidR="00D43DF7" w:rsidRPr="00D43DF7" w:rsidRDefault="00D43DF7" w:rsidP="00D43DF7">
            <w:pPr>
              <w:spacing w:after="0" w:line="240" w:lineRule="auto"/>
              <w:jc w:val="center"/>
              <w:rPr>
                <w:rFonts w:ascii="Times New Roman" w:eastAsia="Calibri" w:hAnsi="Times New Roman" w:cs="Times New Roman"/>
                <w:color w:val="FF0000"/>
                <w:sz w:val="24"/>
                <w:szCs w:val="24"/>
                <w:highlight w:val="yellow"/>
                <w:lang w:eastAsia="en-US"/>
              </w:rPr>
            </w:pPr>
            <w:r w:rsidRPr="00D43DF7">
              <w:rPr>
                <w:rFonts w:ascii="Times New Roman" w:eastAsia="Calibri" w:hAnsi="Times New Roman" w:cs="Times New Roman"/>
                <w:color w:val="000000"/>
                <w:sz w:val="24"/>
                <w:szCs w:val="24"/>
                <w:lang w:eastAsia="en-US"/>
              </w:rPr>
              <w:t>473</w:t>
            </w:r>
          </w:p>
        </w:tc>
      </w:tr>
      <w:tr w:rsidR="00D43DF7" w:rsidRPr="00D43DF7" w:rsidTr="00D43DF7">
        <w:trPr>
          <w:trHeight w:val="452"/>
          <w:jc w:val="center"/>
        </w:trPr>
        <w:tc>
          <w:tcPr>
            <w:tcW w:w="268" w:type="pct"/>
            <w:tcBorders>
              <w:top w:val="single" w:sz="6" w:space="0" w:color="auto"/>
              <w:left w:val="single" w:sz="4" w:space="0" w:color="auto"/>
              <w:bottom w:val="single" w:sz="6" w:space="0" w:color="auto"/>
              <w:right w:val="single" w:sz="6" w:space="0" w:color="auto"/>
            </w:tcBorders>
            <w:vAlign w:val="center"/>
          </w:tcPr>
          <w:p w:rsidR="00D43DF7" w:rsidRPr="00D43DF7" w:rsidRDefault="00D43DF7" w:rsidP="00D43DF7">
            <w:pPr>
              <w:autoSpaceDE w:val="0"/>
              <w:autoSpaceDN w:val="0"/>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4.5</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Общедоступные библиотеки,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объект</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5</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5</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5</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4.6</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Спортивные залы общего пользования,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м2</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238</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238</w:t>
            </w:r>
          </w:p>
        </w:tc>
      </w:tr>
      <w:tr w:rsidR="00D43DF7" w:rsidRPr="00D43DF7" w:rsidTr="00D43DF7">
        <w:trPr>
          <w:trHeight w:val="65"/>
          <w:jc w:val="center"/>
        </w:trPr>
        <w:tc>
          <w:tcPr>
            <w:tcW w:w="268" w:type="pct"/>
            <w:tcBorders>
              <w:top w:val="single" w:sz="6" w:space="0" w:color="auto"/>
              <w:left w:val="single" w:sz="4" w:space="0" w:color="auto"/>
              <w:bottom w:val="single" w:sz="6" w:space="0" w:color="auto"/>
              <w:right w:val="single" w:sz="6" w:space="0" w:color="auto"/>
            </w:tcBorders>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4.7</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Спортивные сооружения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га</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1,135</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1,765</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1,845</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b/>
                <w:bCs/>
                <w:sz w:val="24"/>
                <w:szCs w:val="24"/>
              </w:rPr>
              <w:t>5</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b/>
                <w:bCs/>
                <w:sz w:val="24"/>
                <w:szCs w:val="24"/>
              </w:rPr>
              <w:t>Транспортная инфраструктура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bCs/>
                <w:sz w:val="24"/>
                <w:szCs w:val="24"/>
              </w:rPr>
              <w:t>Протяженность автомобильных дорог всего, в том числе: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км</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41,30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41,30</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ind w:left="-15"/>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5.1.1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bCs/>
                <w:sz w:val="24"/>
                <w:szCs w:val="24"/>
              </w:rPr>
              <w:t>регионального 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37,30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37,30</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ind w:left="-15"/>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5.1.2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bCs/>
                <w:sz w:val="24"/>
                <w:szCs w:val="24"/>
              </w:rPr>
            </w:pPr>
            <w:r w:rsidRPr="00D43DF7">
              <w:rPr>
                <w:rFonts w:ascii="Times New Roman" w:eastAsia="Times New Roman" w:hAnsi="Times New Roman" w:cs="Times New Roman"/>
                <w:bCs/>
                <w:sz w:val="24"/>
                <w:szCs w:val="24"/>
              </w:rPr>
              <w:t>местного 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Calibri" w:hAnsi="Times New Roman" w:cs="Times New Roman"/>
                <w:sz w:val="24"/>
                <w:szCs w:val="24"/>
                <w:lang w:eastAsia="en-US"/>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4,00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4,00</w:t>
            </w:r>
          </w:p>
        </w:tc>
      </w:tr>
      <w:tr w:rsidR="00D43DF7" w:rsidRPr="00D43DF7" w:rsidTr="00D43DF7">
        <w:trPr>
          <w:trHeight w:val="262"/>
          <w:jc w:val="center"/>
        </w:trPr>
        <w:tc>
          <w:tcPr>
            <w:tcW w:w="268" w:type="pct"/>
            <w:tcBorders>
              <w:top w:val="single" w:sz="6" w:space="0" w:color="auto"/>
              <w:left w:val="single" w:sz="4"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bCs/>
                <w:sz w:val="24"/>
                <w:szCs w:val="24"/>
              </w:rPr>
              <w:t>Протяженность улично-дорожной сети населенных пунктов, в том числе: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33,60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33,60</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ind w:left="-32"/>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5.2.1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bCs/>
                <w:sz w:val="24"/>
                <w:szCs w:val="24"/>
              </w:rPr>
            </w:pPr>
            <w:r w:rsidRPr="00D43DF7">
              <w:rPr>
                <w:rFonts w:ascii="Times New Roman" w:eastAsia="Times New Roman" w:hAnsi="Times New Roman" w:cs="Times New Roman"/>
                <w:bCs/>
                <w:sz w:val="24"/>
                <w:szCs w:val="24"/>
              </w:rPr>
              <w:t>улица в жилой застройке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33,60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33,60</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b/>
                <w:sz w:val="24"/>
                <w:szCs w:val="24"/>
              </w:rPr>
            </w:pPr>
            <w:r w:rsidRPr="00D43DF7">
              <w:rPr>
                <w:rFonts w:ascii="Times New Roman" w:eastAsia="Times New Roman" w:hAnsi="Times New Roman" w:cs="Times New Roman"/>
                <w:b/>
                <w:sz w:val="24"/>
                <w:szCs w:val="24"/>
              </w:rPr>
              <w:t>6</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b/>
                <w:bCs/>
                <w:sz w:val="24"/>
                <w:szCs w:val="24"/>
              </w:rPr>
              <w:t>Инженерная инфраструктура и благоустройство территории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Водоснабжение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куб.м/сут</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582,2</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591,4</w:t>
            </w:r>
          </w:p>
        </w:tc>
        <w:tc>
          <w:tcPr>
            <w:tcW w:w="608" w:type="pct"/>
            <w:tcBorders>
              <w:top w:val="single" w:sz="6" w:space="0" w:color="auto"/>
              <w:left w:val="single" w:sz="6" w:space="0" w:color="auto"/>
              <w:bottom w:val="single" w:sz="6" w:space="0" w:color="auto"/>
              <w:right w:val="single" w:sz="4" w:space="0" w:color="auto"/>
            </w:tcBorders>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616,6</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Водоотведение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куб.м/сут</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474,7</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482,2</w:t>
            </w:r>
          </w:p>
        </w:tc>
        <w:tc>
          <w:tcPr>
            <w:tcW w:w="608" w:type="pct"/>
            <w:tcBorders>
              <w:top w:val="single" w:sz="6" w:space="0" w:color="auto"/>
              <w:left w:val="single" w:sz="6" w:space="0" w:color="auto"/>
              <w:bottom w:val="single" w:sz="6" w:space="0" w:color="auto"/>
              <w:right w:val="single" w:sz="4" w:space="0" w:color="auto"/>
            </w:tcBorders>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502,8</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Энергоснабжение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млн кВт*ч/год</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2,90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2,95</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3,07</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6.4</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Газоснабжение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тыс. куб.м/год</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contextualSpacing/>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contextualSpacing/>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w:t>
            </w:r>
          </w:p>
        </w:tc>
      </w:tr>
      <w:tr w:rsidR="00D43DF7" w:rsidRPr="00D43DF7" w:rsidTr="00D43DF7">
        <w:trPr>
          <w:jc w:val="center"/>
        </w:trPr>
        <w:tc>
          <w:tcPr>
            <w:tcW w:w="268" w:type="pct"/>
            <w:tcBorders>
              <w:top w:val="single" w:sz="6" w:space="0" w:color="auto"/>
              <w:left w:val="single" w:sz="4"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6.5</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Теплоснабжение</w:t>
            </w:r>
          </w:p>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(централизованные источники)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Гкал/час</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w:t>
            </w:r>
          </w:p>
        </w:tc>
      </w:tr>
    </w:tbl>
    <w:p w:rsidR="00D43DF7" w:rsidRPr="00D43DF7" w:rsidRDefault="00D43DF7" w:rsidP="00D43DF7">
      <w:pPr>
        <w:spacing w:after="0" w:line="240" w:lineRule="auto"/>
        <w:ind w:firstLine="709"/>
        <w:jc w:val="both"/>
        <w:rPr>
          <w:rFonts w:ascii="Times New Roman" w:eastAsia="Times New Roman" w:hAnsi="Times New Roman" w:cs="Times New Roman"/>
          <w:sz w:val="28"/>
          <w:szCs w:val="28"/>
        </w:rPr>
      </w:pPr>
    </w:p>
    <w:p w:rsidR="00D43DF7" w:rsidRPr="00D43DF7" w:rsidRDefault="00D43DF7" w:rsidP="00D43DF7">
      <w:pPr>
        <w:spacing w:after="0" w:line="240" w:lineRule="auto"/>
        <w:ind w:firstLine="709"/>
        <w:jc w:val="both"/>
        <w:rPr>
          <w:rFonts w:ascii="Times New Roman" w:eastAsia="Times New Roman" w:hAnsi="Times New Roman" w:cs="Times New Roman"/>
          <w:sz w:val="28"/>
          <w:szCs w:val="28"/>
        </w:rPr>
      </w:pPr>
    </w:p>
    <w:p w:rsidR="00D43DF7" w:rsidRPr="00D43DF7" w:rsidRDefault="00D43DF7" w:rsidP="00D43DF7">
      <w:pPr>
        <w:spacing w:after="0" w:line="240" w:lineRule="auto"/>
        <w:ind w:firstLine="709"/>
        <w:jc w:val="both"/>
        <w:rPr>
          <w:rFonts w:ascii="Times New Roman" w:eastAsia="Times New Roman" w:hAnsi="Times New Roman" w:cs="Times New Roman"/>
          <w:sz w:val="28"/>
          <w:szCs w:val="28"/>
        </w:rPr>
      </w:pPr>
    </w:p>
    <w:p w:rsidR="00D43DF7" w:rsidRPr="00D43DF7" w:rsidRDefault="00D43DF7" w:rsidP="00D43DF7">
      <w:pPr>
        <w:spacing w:after="0" w:line="240" w:lineRule="auto"/>
        <w:ind w:firstLine="709"/>
        <w:jc w:val="both"/>
        <w:rPr>
          <w:rFonts w:ascii="Times New Roman" w:eastAsia="Times New Roman" w:hAnsi="Times New Roman" w:cs="Times New Roman"/>
          <w:sz w:val="28"/>
          <w:szCs w:val="28"/>
        </w:rPr>
        <w:sectPr w:rsidR="00D43DF7" w:rsidRPr="00D43DF7" w:rsidSect="00D43DF7">
          <w:pgSz w:w="11906" w:h="16838"/>
          <w:pgMar w:top="1134" w:right="851" w:bottom="1134" w:left="1701" w:header="709" w:footer="423" w:gutter="0"/>
          <w:cols w:space="708"/>
          <w:docGrid w:linePitch="360"/>
        </w:sectPr>
      </w:pPr>
    </w:p>
    <w:p w:rsidR="00D43DF7" w:rsidRPr="00D43DF7" w:rsidRDefault="00D43DF7" w:rsidP="006A5BA1">
      <w:pPr>
        <w:numPr>
          <w:ilvl w:val="0"/>
          <w:numId w:val="58"/>
        </w:numPr>
        <w:spacing w:after="0" w:line="240" w:lineRule="auto"/>
        <w:ind w:firstLine="709"/>
        <w:jc w:val="both"/>
        <w:outlineLvl w:val="0"/>
        <w:rPr>
          <w:rFonts w:ascii="Times New Roman" w:eastAsia="Times New Roman" w:hAnsi="Times New Roman" w:cs="Times New Roman"/>
          <w:b/>
          <w:sz w:val="28"/>
          <w:szCs w:val="28"/>
        </w:rPr>
      </w:pPr>
      <w:bookmarkStart w:id="73" w:name="_Toc75447434"/>
      <w:r w:rsidRPr="00D43DF7">
        <w:rPr>
          <w:rFonts w:ascii="Times New Roman" w:eastAsia="Times New Roman" w:hAnsi="Times New Roman" w:cs="Times New Roman"/>
          <w:b/>
          <w:sz w:val="28"/>
          <w:szCs w:val="28"/>
        </w:rPr>
        <w:lastRenderedPageBreak/>
        <w:t>Приложения</w:t>
      </w:r>
      <w:bookmarkEnd w:id="73"/>
      <w:r w:rsidRPr="00D43DF7">
        <w:rPr>
          <w:rFonts w:ascii="Times New Roman" w:eastAsia="Times New Roman" w:hAnsi="Times New Roman" w:cs="Times New Roman"/>
          <w:b/>
          <w:sz w:val="28"/>
          <w:szCs w:val="28"/>
        </w:rPr>
        <w:t xml:space="preserve"> </w:t>
      </w:r>
    </w:p>
    <w:p w:rsidR="00D43DF7" w:rsidRPr="00D43DF7" w:rsidRDefault="00D43DF7" w:rsidP="006A5BA1">
      <w:pPr>
        <w:numPr>
          <w:ilvl w:val="1"/>
          <w:numId w:val="58"/>
        </w:numPr>
        <w:spacing w:before="240" w:after="0" w:line="240" w:lineRule="auto"/>
        <w:ind w:left="0" w:firstLine="709"/>
        <w:jc w:val="both"/>
        <w:outlineLvl w:val="0"/>
        <w:rPr>
          <w:rFonts w:ascii="Times New Roman" w:eastAsia="Times New Roman" w:hAnsi="Times New Roman" w:cs="Times New Roman"/>
          <w:b/>
          <w:sz w:val="28"/>
          <w:szCs w:val="28"/>
        </w:rPr>
      </w:pPr>
      <w:bookmarkStart w:id="74" w:name="_Toc75447435"/>
      <w:r w:rsidRPr="00D43DF7">
        <w:rPr>
          <w:rFonts w:ascii="Times New Roman" w:eastAsia="Times New Roman" w:hAnsi="Times New Roman" w:cs="Times New Roman"/>
          <w:b/>
          <w:sz w:val="28"/>
          <w:szCs w:val="28"/>
        </w:rPr>
        <w:t>Приложение 1</w:t>
      </w:r>
      <w:bookmarkEnd w:id="74"/>
    </w:p>
    <w:p w:rsidR="00D43DF7" w:rsidRPr="00D43DF7" w:rsidRDefault="00D43DF7" w:rsidP="00D43DF7">
      <w:pPr>
        <w:spacing w:after="0" w:line="240" w:lineRule="auto"/>
        <w:ind w:left="568"/>
        <w:jc w:val="both"/>
        <w:rPr>
          <w:rFonts w:ascii="Times New Roman" w:eastAsia="Times New Roman" w:hAnsi="Times New Roman" w:cs="Times New Roman"/>
          <w:b/>
          <w:sz w:val="28"/>
          <w:szCs w:val="28"/>
        </w:rPr>
      </w:pPr>
    </w:p>
    <w:p w:rsidR="00D43DF7" w:rsidRPr="00D43DF7" w:rsidRDefault="00D43DF7" w:rsidP="00D43DF7">
      <w:pPr>
        <w:tabs>
          <w:tab w:val="left" w:pos="142"/>
        </w:tabs>
        <w:spacing w:after="0" w:line="240" w:lineRule="auto"/>
        <w:jc w:val="center"/>
        <w:rPr>
          <w:rFonts w:ascii="Times New Roman" w:eastAsia="Times New Roman" w:hAnsi="Times New Roman" w:cs="Times New Roman"/>
          <w:i/>
          <w:sz w:val="28"/>
          <w:szCs w:val="28"/>
        </w:rPr>
      </w:pPr>
      <w:r w:rsidRPr="00D43DF7">
        <w:rPr>
          <w:rFonts w:ascii="Times New Roman" w:eastAsia="Times New Roman" w:hAnsi="Times New Roman" w:cs="Times New Roman"/>
          <w:i/>
          <w:sz w:val="28"/>
          <w:szCs w:val="28"/>
        </w:rPr>
        <w:t>Перечень земельных участков, находящихся в государственной собственности Республики Хакасия и расположенных на территории Имекского сельсовета Таштыпского района Республики Хакасия</w:t>
      </w:r>
    </w:p>
    <w:tbl>
      <w:tblPr>
        <w:tblW w:w="5000" w:type="pct"/>
        <w:tblLook w:val="04A0" w:firstRow="1" w:lastRow="0" w:firstColumn="1" w:lastColumn="0" w:noHBand="0" w:noVBand="1"/>
      </w:tblPr>
      <w:tblGrid>
        <w:gridCol w:w="2254"/>
        <w:gridCol w:w="3770"/>
        <w:gridCol w:w="1191"/>
        <w:gridCol w:w="2356"/>
      </w:tblGrid>
      <w:tr w:rsidR="00D43DF7" w:rsidRPr="00D43DF7" w:rsidTr="00D43DF7">
        <w:trPr>
          <w:trHeight w:val="300"/>
        </w:trPr>
        <w:tc>
          <w:tcPr>
            <w:tcW w:w="117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bCs/>
                <w:color w:val="000000"/>
                <w:sz w:val="24"/>
                <w:szCs w:val="24"/>
              </w:rPr>
            </w:pPr>
            <w:r w:rsidRPr="00D43DF7">
              <w:rPr>
                <w:rFonts w:ascii="Times New Roman" w:eastAsia="Times New Roman" w:hAnsi="Times New Roman" w:cs="Times New Roman"/>
                <w:bCs/>
                <w:color w:val="000000"/>
                <w:sz w:val="24"/>
                <w:szCs w:val="24"/>
              </w:rPr>
              <w:t>Кадастровый номер</w:t>
            </w:r>
          </w:p>
        </w:tc>
        <w:tc>
          <w:tcPr>
            <w:tcW w:w="1969" w:type="pct"/>
            <w:tcBorders>
              <w:top w:val="single" w:sz="4" w:space="0" w:color="auto"/>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bCs/>
                <w:color w:val="000000"/>
                <w:sz w:val="24"/>
                <w:szCs w:val="24"/>
              </w:rPr>
            </w:pPr>
            <w:r w:rsidRPr="00D43DF7">
              <w:rPr>
                <w:rFonts w:ascii="Times New Roman" w:eastAsia="Times New Roman" w:hAnsi="Times New Roman" w:cs="Times New Roman"/>
                <w:bCs/>
                <w:color w:val="000000"/>
                <w:sz w:val="24"/>
                <w:szCs w:val="24"/>
              </w:rPr>
              <w:t>Адрес</w:t>
            </w:r>
          </w:p>
        </w:tc>
        <w:tc>
          <w:tcPr>
            <w:tcW w:w="622" w:type="pct"/>
            <w:tcBorders>
              <w:top w:val="single" w:sz="4" w:space="0" w:color="auto"/>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bCs/>
                <w:color w:val="000000"/>
                <w:sz w:val="24"/>
                <w:szCs w:val="24"/>
              </w:rPr>
            </w:pPr>
            <w:r w:rsidRPr="00D43DF7">
              <w:rPr>
                <w:rFonts w:ascii="Times New Roman" w:eastAsia="Times New Roman" w:hAnsi="Times New Roman" w:cs="Times New Roman"/>
                <w:bCs/>
                <w:color w:val="000000"/>
                <w:sz w:val="24"/>
                <w:szCs w:val="24"/>
              </w:rPr>
              <w:t>Площадь</w:t>
            </w:r>
          </w:p>
        </w:tc>
        <w:tc>
          <w:tcPr>
            <w:tcW w:w="1231" w:type="pct"/>
            <w:tcBorders>
              <w:top w:val="single" w:sz="4" w:space="0" w:color="auto"/>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bCs/>
                <w:color w:val="000000"/>
                <w:sz w:val="24"/>
                <w:szCs w:val="24"/>
              </w:rPr>
            </w:pPr>
            <w:r w:rsidRPr="00D43DF7">
              <w:rPr>
                <w:rFonts w:ascii="Times New Roman" w:eastAsia="Times New Roman" w:hAnsi="Times New Roman" w:cs="Times New Roman"/>
                <w:bCs/>
                <w:color w:val="000000"/>
                <w:sz w:val="24"/>
                <w:szCs w:val="24"/>
              </w:rPr>
              <w:t>Правообладатель</w:t>
            </w:r>
          </w:p>
        </w:tc>
      </w:tr>
      <w:tr w:rsidR="00D43DF7" w:rsidRPr="00D43DF7" w:rsidTr="00D43DF7">
        <w:trPr>
          <w:trHeight w:val="975"/>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19:09:090102:232</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Республика Хакасия, Таштыпский район, с.Имек, ул.Пушкина, уч.22-4Н</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1 565,00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Таштыпская центральная районная больница</w:t>
            </w:r>
          </w:p>
        </w:tc>
      </w:tr>
      <w:tr w:rsidR="00D43DF7" w:rsidRPr="00D43DF7" w:rsidTr="00D43DF7">
        <w:trPr>
          <w:trHeight w:val="1320"/>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19:09:090401:120</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Республика Хакасия, Таштыпский район, д.Нижний Имек, ул.Октябрьская, уч.7-1Н</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78,00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Таштыпская центральная районная больница</w:t>
            </w:r>
          </w:p>
        </w:tc>
      </w:tr>
      <w:tr w:rsidR="00D43DF7" w:rsidRPr="00D43DF7" w:rsidTr="00D43DF7">
        <w:trPr>
          <w:trHeight w:val="1170"/>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19:09:090501:70</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Республика Хакасия, Таштыпский район, д.Верхний Имек, ул.Молодежная, уч.10-2Н</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98,00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Таштыпская центральная районная больница</w:t>
            </w:r>
          </w:p>
        </w:tc>
      </w:tr>
      <w:tr w:rsidR="00D43DF7" w:rsidRPr="00D43DF7" w:rsidTr="00D43DF7">
        <w:trPr>
          <w:trHeight w:val="1740"/>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19:09:000000:417</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Республика Хакасия, Таштыпский район, подъезд к д. Верхний Имек с  резервом дорожно-строительных материалов</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17 906,00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r w:rsidR="00D43DF7" w:rsidRPr="00D43DF7" w:rsidTr="00D43DF7">
        <w:trPr>
          <w:trHeight w:val="1275"/>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19:09:000000:487</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Российская Федерация, Республика Хакасия, Таштыпский район, Имекский сельсовет, автомобильная дорога Имек-Харой</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27 075,00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r w:rsidR="00D43DF7" w:rsidRPr="00D43DF7" w:rsidTr="00D43DF7">
        <w:trPr>
          <w:trHeight w:val="1410"/>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19:09:000000:488</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Российская Федерация, Республика Хакасия, Таштыпский район, Имекский сельсовет, автомобильная дорога Нижний Имек-Печегол</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148 233,00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r w:rsidR="00D43DF7" w:rsidRPr="00D43DF7" w:rsidTr="00D43DF7">
        <w:trPr>
          <w:trHeight w:val="1470"/>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19:09:000000:489</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Российская Федерация, Республика Хакасия, Таштыпский район, Имекский сельсовет, автомобильная дорога Имек-Харой</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12 248,00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r w:rsidR="00D43DF7" w:rsidRPr="00D43DF7" w:rsidTr="00D43DF7">
        <w:trPr>
          <w:trHeight w:val="1545"/>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19:09:000000:490</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Российская Федерация, Республика Хакасия, Таштыпский район, Имекский сельсовет, автомобильная дорога Имек-Харой</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159 140,00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r w:rsidR="00D43DF7" w:rsidRPr="00D43DF7" w:rsidTr="00D43DF7">
        <w:trPr>
          <w:trHeight w:val="1755"/>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lastRenderedPageBreak/>
              <w:t>19:09:000000:491</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Российская Федерация, Республика Хакасия, Таштыпский район, Имекский сельсовет, автомобильная дорога Нижний Имек-Печегол</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469,00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r w:rsidR="00D43DF7" w:rsidRPr="00D43DF7" w:rsidTr="00D43DF7">
        <w:trPr>
          <w:trHeight w:val="1530"/>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19:09:000000:492</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Российская Федерация, Республика Хакасия, Таштыпский район, Имекский сельсовет, автомобильная дорога Нижний Имек-Печегол</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36 892,00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r w:rsidR="00D43DF7" w:rsidRPr="00D43DF7" w:rsidTr="00D43DF7">
        <w:trPr>
          <w:trHeight w:val="1605"/>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19:09:000000:493</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Российская Федерация, Республика Хакасия, Таштыпский район, Имекский сельсовет, автомобильная дорога Имек-Харой</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4 491,00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r w:rsidR="00D43DF7" w:rsidRPr="00D43DF7" w:rsidTr="00D43DF7">
        <w:trPr>
          <w:trHeight w:val="1560"/>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19:09:090201:98</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Российская Федерация, Республика Хакасия, Таштыпский район, Имекский сельсовет, автомобильная дорога Нижний Имек-Печегол</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5 180,00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bl>
    <w:p w:rsidR="00D43DF7" w:rsidRPr="00D43DF7" w:rsidRDefault="00D43DF7" w:rsidP="00D43DF7">
      <w:pPr>
        <w:spacing w:after="0" w:line="240" w:lineRule="auto"/>
        <w:ind w:left="568"/>
        <w:jc w:val="both"/>
        <w:rPr>
          <w:rFonts w:ascii="Times New Roman" w:eastAsia="Times New Roman" w:hAnsi="Times New Roman" w:cs="Times New Roman"/>
          <w:b/>
          <w:sz w:val="28"/>
          <w:szCs w:val="28"/>
        </w:rPr>
      </w:pPr>
    </w:p>
    <w:p w:rsidR="00D43DF7" w:rsidRPr="00D43DF7" w:rsidRDefault="00D43DF7" w:rsidP="00D43DF7">
      <w:pPr>
        <w:spacing w:after="0" w:line="240" w:lineRule="auto"/>
        <w:ind w:left="568"/>
        <w:jc w:val="both"/>
        <w:rPr>
          <w:rFonts w:ascii="Times New Roman" w:eastAsia="Times New Roman" w:hAnsi="Times New Roman" w:cs="Times New Roman"/>
          <w:b/>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Pr="00D43DF7" w:rsidRDefault="00D43DF7" w:rsidP="006A5BA1">
      <w:pPr>
        <w:pStyle w:val="a7"/>
        <w:numPr>
          <w:ilvl w:val="1"/>
          <w:numId w:val="59"/>
        </w:numPr>
        <w:spacing w:before="240"/>
        <w:jc w:val="both"/>
        <w:outlineLvl w:val="0"/>
        <w:rPr>
          <w:b/>
          <w:sz w:val="28"/>
          <w:szCs w:val="28"/>
        </w:rPr>
      </w:pPr>
      <w:bookmarkStart w:id="75" w:name="_Toc75447436"/>
      <w:r w:rsidRPr="00D43DF7">
        <w:rPr>
          <w:b/>
          <w:sz w:val="28"/>
          <w:szCs w:val="28"/>
        </w:rPr>
        <w:lastRenderedPageBreak/>
        <w:t>Приложение 2</w:t>
      </w:r>
      <w:bookmarkEnd w:id="75"/>
    </w:p>
    <w:p w:rsidR="00D43DF7" w:rsidRPr="00D43DF7" w:rsidRDefault="00D43DF7" w:rsidP="00D43DF7">
      <w:pPr>
        <w:spacing w:before="240" w:after="0" w:line="240" w:lineRule="auto"/>
        <w:ind w:left="568"/>
        <w:rPr>
          <w:rFonts w:ascii="Times New Roman" w:eastAsia="Times New Roman" w:hAnsi="Times New Roman" w:cs="Times New Roman"/>
          <w:i/>
          <w:sz w:val="28"/>
          <w:szCs w:val="28"/>
        </w:rPr>
      </w:pPr>
      <w:r w:rsidRPr="00D43DF7">
        <w:rPr>
          <w:rFonts w:ascii="Times New Roman" w:eastAsia="Times New Roman" w:hAnsi="Times New Roman" w:cs="Times New Roman"/>
          <w:i/>
          <w:sz w:val="28"/>
          <w:szCs w:val="28"/>
        </w:rPr>
        <w:t>Исходные данные</w:t>
      </w:r>
    </w:p>
    <w:p w:rsidR="00D43DF7" w:rsidRPr="00D43DF7" w:rsidRDefault="00D43DF7" w:rsidP="00D43DF7">
      <w:pPr>
        <w:spacing w:after="0" w:line="240" w:lineRule="auto"/>
        <w:jc w:val="center"/>
        <w:rPr>
          <w:rFonts w:ascii="Times New Roman" w:eastAsia="Times New Roman" w:hAnsi="Times New Roman" w:cs="Times New Roman"/>
          <w:b/>
          <w:sz w:val="28"/>
          <w:szCs w:val="28"/>
        </w:rPr>
      </w:pPr>
      <w:r w:rsidRPr="00D43DF7">
        <w:rPr>
          <w:rFonts w:ascii="Times New Roman" w:eastAsia="Times New Roman" w:hAnsi="Times New Roman" w:cs="Times New Roman"/>
          <w:b/>
          <w:noProof/>
          <w:sz w:val="28"/>
          <w:szCs w:val="28"/>
        </w:rPr>
        <w:drawing>
          <wp:inline distT="0" distB="0" distL="0" distR="0" wp14:anchorId="25EB193E" wp14:editId="47341579">
            <wp:extent cx="5939790" cy="8339390"/>
            <wp:effectExtent l="19050" t="0" r="3810" b="0"/>
            <wp:docPr id="29" name="Рисунок 1" descr="\\Sv01\обмен\Проекты\_ГП_ПЗЗ_Таштыпский_район\Имекский_сельсовет\ИД\3_Письма_вх\Ответы_министерств\Минздр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01\обмен\Проекты\_ГП_ПЗЗ_Таштыпский_район\Имекский_сельсовет\ИД\3_Письма_вх\Ответы_министерств\Минздрав.jpg"/>
                    <pic:cNvPicPr>
                      <a:picLocks noChangeAspect="1" noChangeArrowheads="1"/>
                    </pic:cNvPicPr>
                  </pic:nvPicPr>
                  <pic:blipFill>
                    <a:blip r:embed="rId46"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5332BDC2" wp14:editId="5CA6A4C0">
            <wp:extent cx="5939790" cy="8339390"/>
            <wp:effectExtent l="19050" t="0" r="3810" b="0"/>
            <wp:docPr id="30" name="Рисунок 2" descr="\\Sv01\обмен\Проекты\_ГП_ПЗЗ_Таштыпский_район\Имекский_сельсовет\ИД\3_Письма_вх\Ответы_министерств\Минтруда и соц защи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01\обмен\Проекты\_ГП_ПЗЗ_Таштыпский_район\Имекский_сельсовет\ИД\3_Письма_вх\Ответы_министерств\Минтруда и соц защиты.jpg"/>
                    <pic:cNvPicPr>
                      <a:picLocks noChangeAspect="1" noChangeArrowheads="1"/>
                    </pic:cNvPicPr>
                  </pic:nvPicPr>
                  <pic:blipFill>
                    <a:blip r:embed="rId47"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1F08242E" wp14:editId="1660CE35">
            <wp:extent cx="5939790" cy="8339390"/>
            <wp:effectExtent l="19050" t="0" r="3810" b="0"/>
            <wp:docPr id="31" name="Рисунок 3" descr="\\Sv01\обмен\Проекты\_ГП_ПЗЗ_Таштыпский_район\Имекский_сельсовет\ИД\3_Письма_вх\Ответы_министерств\Минэкономразвит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v01\обмен\Проекты\_ГП_ПЗЗ_Таштыпский_район\Имекский_сельсовет\ИД\3_Письма_вх\Ответы_министерств\Минэкономразвития.jpg"/>
                    <pic:cNvPicPr>
                      <a:picLocks noChangeAspect="1" noChangeArrowheads="1"/>
                    </pic:cNvPicPr>
                  </pic:nvPicPr>
                  <pic:blipFill>
                    <a:blip r:embed="rId48"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4C41DBAE" wp14:editId="159591A2">
            <wp:extent cx="5939790" cy="8339390"/>
            <wp:effectExtent l="19050" t="0" r="3810" b="0"/>
            <wp:docPr id="32" name="Рисунок 4" descr="\\Sv01\обмен\Проекты\_ГП_ПЗЗ_Таштыпский_район\Имекский_сельсовет\ИД\3_Письма_вх\Ответы_министерств\ответ минкульту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v01\обмен\Проекты\_ГП_ПЗЗ_Таштыпский_район\Имекский_сельсовет\ИД\3_Письма_вх\Ответы_министерств\ответ минкультура.jpg"/>
                    <pic:cNvPicPr>
                      <a:picLocks noChangeAspect="1" noChangeArrowheads="1"/>
                    </pic:cNvPicPr>
                  </pic:nvPicPr>
                  <pic:blipFill>
                    <a:blip r:embed="rId49"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66AF45BC" wp14:editId="6D13188F">
            <wp:extent cx="5939790" cy="8339390"/>
            <wp:effectExtent l="19050" t="0" r="3810" b="0"/>
            <wp:docPr id="33" name="Рисунок 5" descr="\\Sv01\обмен\Проекты\_ГП_ПЗЗ_Таштыпский_район\Имекский_сельсовет\ИД\3_Письма_вх\Ответы_министерств\ответ мин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v01\обмен\Проекты\_ГП_ПЗЗ_Таштыпский_район\Имекский_сельсовет\ИД\3_Письма_вх\Ответы_министерств\ответ минобр.jpg"/>
                    <pic:cNvPicPr>
                      <a:picLocks noChangeAspect="1" noChangeArrowheads="1"/>
                    </pic:cNvPicPr>
                  </pic:nvPicPr>
                  <pic:blipFill>
                    <a:blip r:embed="rId50"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0311223F" wp14:editId="435B79B8">
            <wp:extent cx="5939790" cy="8339390"/>
            <wp:effectExtent l="19050" t="0" r="3810" b="0"/>
            <wp:docPr id="34" name="Рисунок 6" descr="\\Sv01\обмен\Проекты\_ГП_ПЗЗ_Таштыпский_район\Имекский_сельсовет\ИД\3_Письма_вх\Ответы_министерств\Ответ по дорог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v01\обмен\Проекты\_ГП_ПЗЗ_Таштыпский_район\Имекский_сельсовет\ИД\3_Письма_вх\Ответы_министерств\Ответ по дорогам.jpg"/>
                    <pic:cNvPicPr>
                      <a:picLocks noChangeAspect="1" noChangeArrowheads="1"/>
                    </pic:cNvPicPr>
                  </pic:nvPicPr>
                  <pic:blipFill>
                    <a:blip r:embed="rId51"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46856364" wp14:editId="0642D6C3">
            <wp:extent cx="5939790" cy="8339390"/>
            <wp:effectExtent l="19050" t="0" r="3810" b="0"/>
            <wp:docPr id="35" name="Рисунок 7" descr="\\Sv01\обмен\Проекты\_ГП_ПЗЗ_Таштыпский_район\Имекский_сельсовет\ИД\3_Письма_вх\Ответы_министерств\Хакаснедра 29.03.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v01\обмен\Проекты\_ГП_ПЗЗ_Таштыпский_район\Имекский_сельсовет\ИД\3_Письма_вх\Ответы_министерств\Хакаснедра 29.03.21 (1).jpg"/>
                    <pic:cNvPicPr>
                      <a:picLocks noChangeAspect="1" noChangeArrowheads="1"/>
                    </pic:cNvPicPr>
                  </pic:nvPicPr>
                  <pic:blipFill>
                    <a:blip r:embed="rId52"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0DF9CEA4" wp14:editId="4379200D">
            <wp:extent cx="5939790" cy="8339390"/>
            <wp:effectExtent l="19050" t="0" r="3810" b="0"/>
            <wp:docPr id="36" name="Рисунок 8" descr="\\Sv01\обмен\Проекты\_ГП_ПЗЗ_Таштыпский_район\Имекский_сельсовет\ИД\3_Письма_вх\Ответы_министерств\Минприроды\Ответ Минприр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01\обмен\Проекты\_ГП_ПЗЗ_Таштыпский_район\Имекский_сельсовет\ИД\3_Письма_вх\Ответы_министерств\Минприроды\Ответ Минприрод..jpg"/>
                    <pic:cNvPicPr>
                      <a:picLocks noChangeAspect="1" noChangeArrowheads="1"/>
                    </pic:cNvPicPr>
                  </pic:nvPicPr>
                  <pic:blipFill>
                    <a:blip r:embed="rId53"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2B0CDA0B" wp14:editId="27159391">
            <wp:extent cx="5939790" cy="8339390"/>
            <wp:effectExtent l="19050" t="0" r="3810" b="0"/>
            <wp:docPr id="37" name="Рисунок 9" descr="\\Sv01\обмен\Проекты\_ГП_ПЗЗ_Таштыпский_район\Имекский_сельсовет\ИД\3_Письма_вх\Ответы_министерств\Минприроды....jpg\Минприроды...-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v01\обмен\Проекты\_ГП_ПЗЗ_Таштыпский_район\Имекский_сельсовет\ИД\3_Письма_вх\Ответы_министерств\Минприроды....jpg\Минприроды...-001.jpg"/>
                    <pic:cNvPicPr>
                      <a:picLocks noChangeAspect="1" noChangeArrowheads="1"/>
                    </pic:cNvPicPr>
                  </pic:nvPicPr>
                  <pic:blipFill>
                    <a:blip r:embed="rId54"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10B07D63" wp14:editId="5DC6F8F5">
            <wp:extent cx="5939790" cy="8339390"/>
            <wp:effectExtent l="19050" t="0" r="3810" b="0"/>
            <wp:docPr id="38" name="Рисунок 10" descr="\\Sv01\обмен\Проекты\_ГП_ПЗЗ_Таштыпский_район\Имекский_сельсовет\ИД\3_Письма_вх\Ответы_министерств\Минприроды....jpg\Минприроды...-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v01\обмен\Проекты\_ГП_ПЗЗ_Таштыпский_район\Имекский_сельсовет\ИД\3_Письма_вх\Ответы_министерств\Минприроды....jpg\Минприроды...-002.jpg"/>
                    <pic:cNvPicPr>
                      <a:picLocks noChangeAspect="1" noChangeArrowheads="1"/>
                    </pic:cNvPicPr>
                  </pic:nvPicPr>
                  <pic:blipFill>
                    <a:blip r:embed="rId55"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03F04DA6" wp14:editId="34DF93C0">
            <wp:extent cx="5939790" cy="8339390"/>
            <wp:effectExtent l="19050" t="0" r="3810" b="0"/>
            <wp:docPr id="39" name="Рисунок 11" descr="\\Sv01\обмен\Проекты\_ГП_ПЗЗ_Таштыпский_район\Имекский_сельсовет\ИД\3_Письма_вх\Ответы_министерств\Минприроды.jpg\Минприроды-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v01\обмен\Проекты\_ГП_ПЗЗ_Таштыпский_район\Имекский_сельсовет\ИД\3_Письма_вх\Ответы_министерств\Минприроды.jpg\Минприроды-001.jpg"/>
                    <pic:cNvPicPr>
                      <a:picLocks noChangeAspect="1" noChangeArrowheads="1"/>
                    </pic:cNvPicPr>
                  </pic:nvPicPr>
                  <pic:blipFill>
                    <a:blip r:embed="rId56"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3AECAABE" wp14:editId="245F1384">
            <wp:extent cx="5939790" cy="8339390"/>
            <wp:effectExtent l="19050" t="0" r="3810" b="0"/>
            <wp:docPr id="40" name="Рисунок 12" descr="\\Sv01\обмен\Проекты\_ГП_ПЗЗ_Таштыпский_район\Имекский_сельсовет\ИД\3_Письма_вх\Ответы_министерств\Минприроды.jpg\Минприроды-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v01\обмен\Проекты\_ГП_ПЗЗ_Таштыпский_район\Имекский_сельсовет\ИД\3_Письма_вх\Ответы_министерств\Минприроды.jpg\Минприроды-002.jpg"/>
                    <pic:cNvPicPr>
                      <a:picLocks noChangeAspect="1" noChangeArrowheads="1"/>
                    </pic:cNvPicPr>
                  </pic:nvPicPr>
                  <pic:blipFill>
                    <a:blip r:embed="rId57"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4A7BCFF0" wp14:editId="0AE4FA24">
            <wp:extent cx="5939790" cy="8339390"/>
            <wp:effectExtent l="19050" t="0" r="3810" b="0"/>
            <wp:docPr id="41" name="Рисунок 13" descr="\\Sv01\обмен\Проекты\_ГП_ПЗЗ_Таштыпский_район\Имекский_сельсовет\ИД\3_Письма_вх\Ответы_министерств\Минприроды.jpg\Минприроды-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v01\обмен\Проекты\_ГП_ПЗЗ_Таштыпский_район\Имекский_сельсовет\ИД\3_Письма_вх\Ответы_министерств\Минприроды.jpg\Минприроды-003.jpg"/>
                    <pic:cNvPicPr>
                      <a:picLocks noChangeAspect="1" noChangeArrowheads="1"/>
                    </pic:cNvPicPr>
                  </pic:nvPicPr>
                  <pic:blipFill>
                    <a:blip r:embed="rId58"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3FFF4412" wp14:editId="3EE32A59">
            <wp:extent cx="5939790" cy="8339390"/>
            <wp:effectExtent l="19050" t="0" r="3810" b="0"/>
            <wp:docPr id="42" name="Рисунок 14" descr="\\Sv01\обмен\Проекты\_ГП_ПЗЗ_Таштыпский_район\Имекский_сельсовет\ИД\3_Письма_вх\Ответы_министерств\Минприроды.jpg\Минприроды-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v01\обмен\Проекты\_ГП_ПЗЗ_Таштыпский_район\Имекский_сельсовет\ИД\3_Письма_вх\Ответы_министерств\Минприроды.jpg\Минприроды-004.jpg"/>
                    <pic:cNvPicPr>
                      <a:picLocks noChangeAspect="1" noChangeArrowheads="1"/>
                    </pic:cNvPicPr>
                  </pic:nvPicPr>
                  <pic:blipFill>
                    <a:blip r:embed="rId59"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3198813A" wp14:editId="42A266B6">
            <wp:extent cx="5939790" cy="8339390"/>
            <wp:effectExtent l="19050" t="0" r="3810" b="0"/>
            <wp:docPr id="43" name="Рисунок 15" descr="\\Sv01\обмен\Проекты\_ГП_ПЗЗ_Таштыпский_район\Имекский_сельсовет\ИД\3_Письма_вх\Ответы_министерств\Минприроды.jpg\Минприроды-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v01\обмен\Проекты\_ГП_ПЗЗ_Таштыпский_район\Имекский_сельсовет\ИД\3_Письма_вх\Ответы_министерств\Минприроды.jpg\Минприроды-005.jpg"/>
                    <pic:cNvPicPr>
                      <a:picLocks noChangeAspect="1" noChangeArrowheads="1"/>
                    </pic:cNvPicPr>
                  </pic:nvPicPr>
                  <pic:blipFill>
                    <a:blip r:embed="rId60"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2A3818E6" wp14:editId="452001D3">
            <wp:extent cx="5939790" cy="8339390"/>
            <wp:effectExtent l="19050" t="0" r="3810" b="0"/>
            <wp:docPr id="44" name="Рисунок 16" descr="\\Sv01\обмен\Проекты\_ГП_ПЗЗ_Таштыпский_район\Имекский_сельсовет\ИД\3_Письма_вх\Ответы_министерств\Госкотарифэнерго.jpg\Госкотарифэнерго-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v01\обмен\Проекты\_ГП_ПЗЗ_Таштыпский_район\Имекский_сельсовет\ИД\3_Письма_вх\Ответы_министерств\Госкотарифэнерго.jpg\Госкотарифэнерго-001.jpg"/>
                    <pic:cNvPicPr>
                      <a:picLocks noChangeAspect="1" noChangeArrowheads="1"/>
                    </pic:cNvPicPr>
                  </pic:nvPicPr>
                  <pic:blipFill>
                    <a:blip r:embed="rId61"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17EF060C" wp14:editId="47C7A60B">
            <wp:extent cx="5939790" cy="8339390"/>
            <wp:effectExtent l="19050" t="0" r="3810" b="0"/>
            <wp:docPr id="45" name="Рисунок 17" descr="\\Sv01\обмен\Проекты\_ГП_ПЗЗ_Таштыпский_район\Имекский_сельсовет\ИД\3_Письма_вх\Ответы_министерств\Госкотарифэнерго.jpg\Госкотарифэнерго-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v01\обмен\Проекты\_ГП_ПЗЗ_Таштыпский_район\Имекский_сельсовет\ИД\3_Письма_вх\Ответы_министерств\Госкотарифэнерго.jpg\Госкотарифэнерго-002.jpg"/>
                    <pic:cNvPicPr>
                      <a:picLocks noChangeAspect="1" noChangeArrowheads="1"/>
                    </pic:cNvPicPr>
                  </pic:nvPicPr>
                  <pic:blipFill>
                    <a:blip r:embed="rId62"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0B85CE18" wp14:editId="274032FB">
            <wp:extent cx="5939790" cy="8339390"/>
            <wp:effectExtent l="19050" t="0" r="3810" b="0"/>
            <wp:docPr id="46" name="Рисунок 18" descr="\\Sv01\обмен\Проекты\_ГП_ПЗЗ_Таштыпский_район\Имекский_сельсовет\ИД\3_Письма_вх\Ответы_министерств\Минимущества\Минимущ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v01\обмен\Проекты\_ГП_ПЗЗ_Таштыпский_район\Имекский_сельсовет\ИД\3_Письма_вх\Ответы_министерств\Минимущества\Минимущество.jpg"/>
                    <pic:cNvPicPr>
                      <a:picLocks noChangeAspect="1" noChangeArrowheads="1"/>
                    </pic:cNvPicPr>
                  </pic:nvPicPr>
                  <pic:blipFill>
                    <a:blip r:embed="rId63"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1F4D5EB5" wp14:editId="763710E7">
            <wp:extent cx="5939790" cy="8339390"/>
            <wp:effectExtent l="19050" t="0" r="3810" b="0"/>
            <wp:docPr id="47" name="Рисунок 19" descr="\\Sv01\обмен\Проекты\_ГП_ПЗЗ_Таштыпский_район\Имекский_сельсовет\ИД\3_Письма_вх\Ответы_министерств\Ответ Госинспекция по охране культ. наследия.jpg\Ответ Госинспекция по охране культ. наследия-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v01\обмен\Проекты\_ГП_ПЗЗ_Таштыпский_район\Имекский_сельсовет\ИД\3_Письма_вх\Ответы_министерств\Ответ Госинспекция по охране культ. наследия.jpg\Ответ Госинспекция по охране культ. наследия-001.jpg"/>
                    <pic:cNvPicPr>
                      <a:picLocks noChangeAspect="1" noChangeArrowheads="1"/>
                    </pic:cNvPicPr>
                  </pic:nvPicPr>
                  <pic:blipFill>
                    <a:blip r:embed="rId64"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9075ED"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00510F41" wp14:editId="40C2E6C9">
            <wp:extent cx="5939790" cy="8339390"/>
            <wp:effectExtent l="19050" t="0" r="3810" b="0"/>
            <wp:docPr id="48" name="Рисунок 20" descr="\\Sv01\обмен\Проекты\_ГП_ПЗЗ_Таштыпский_район\Имекский_сельсовет\ИД\3_Письма_вх\Ответы_министерств\Ответ Госинспекция по охране культ. наследия.jpg\Ответ Госинспекция по охране культ. наследия-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v01\обмен\Проекты\_ГП_ПЗЗ_Таштыпский_район\Имекский_сельсовет\ИД\3_Письма_вх\Ответы_министерств\Ответ Госинспекция по охране культ. наследия.jpg\Ответ Госинспекция по охране культ. наследия-002.jpg"/>
                    <pic:cNvPicPr>
                      <a:picLocks noChangeAspect="1" noChangeArrowheads="1"/>
                    </pic:cNvPicPr>
                  </pic:nvPicPr>
                  <pic:blipFill>
                    <a:blip r:embed="rId65"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6F6FFBF8" wp14:editId="36225866">
            <wp:extent cx="5939790" cy="8339390"/>
            <wp:effectExtent l="19050" t="0" r="3810" b="0"/>
            <wp:docPr id="49" name="Рисунок 21" descr="\\Sv01\обмен\Проекты\_ГП_ПЗЗ_Таштыпский_район\Имекский_сельсовет\ИД\3_Письма_вх\Ответы_министерств\Ответ Госинспекция по охране культ. наследия.jpg\Ответ Госинспекция по охране культ. наследия-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v01\обмен\Проекты\_ГП_ПЗЗ_Таштыпский_район\Имекский_сельсовет\ИД\3_Письма_вх\Ответы_министерств\Ответ Госинспекция по охране культ. наследия.jpg\Ответ Госинспекция по охране культ. наследия-003.jpg"/>
                    <pic:cNvPicPr>
                      <a:picLocks noChangeAspect="1" noChangeArrowheads="1"/>
                    </pic:cNvPicPr>
                  </pic:nvPicPr>
                  <pic:blipFill>
                    <a:blip r:embed="rId66"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3A4727E8" wp14:editId="56D2D39C">
            <wp:extent cx="5939790" cy="8339390"/>
            <wp:effectExtent l="19050" t="0" r="3810" b="0"/>
            <wp:docPr id="50" name="Рисунок 22" descr="\\Sv01\обмен\Проекты\_ГП_ПЗЗ_Таштыпский_район\Имекский_сельсовет\ИД\3_Письма_вх\Ответы_министерств\Ответ Роспотребнадзор.jpg\Ответ Роспотребнадзор-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v01\обмен\Проекты\_ГП_ПЗЗ_Таштыпский_район\Имекский_сельсовет\ИД\3_Письма_вх\Ответы_министерств\Ответ Роспотребнадзор.jpg\Ответ Роспотребнадзор-001.jpg"/>
                    <pic:cNvPicPr>
                      <a:picLocks noChangeAspect="1" noChangeArrowheads="1"/>
                    </pic:cNvPicPr>
                  </pic:nvPicPr>
                  <pic:blipFill>
                    <a:blip r:embed="rId67"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49145694" wp14:editId="2C4A3B7E">
            <wp:extent cx="5939790" cy="8339390"/>
            <wp:effectExtent l="19050" t="0" r="3810" b="0"/>
            <wp:docPr id="51" name="Рисунок 23" descr="\\Sv01\обмен\Проекты\_ГП_ПЗЗ_Таштыпский_район\Имекский_сельсовет\ИД\3_Письма_вх\Ответы_министерств\Ответ Роспотребнадзор.jpg\Ответ Роспотребнадзор-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v01\обмен\Проекты\_ГП_ПЗЗ_Таштыпский_район\Имекский_сельсовет\ИД\3_Письма_вх\Ответы_министерств\Ответ Роспотребнадзор.jpg\Ответ Роспотребнадзор-002.jpg"/>
                    <pic:cNvPicPr>
                      <a:picLocks noChangeAspect="1" noChangeArrowheads="1"/>
                    </pic:cNvPicPr>
                  </pic:nvPicPr>
                  <pic:blipFill>
                    <a:blip r:embed="rId68"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45A28CAB" wp14:editId="07FB457B">
            <wp:extent cx="5939790" cy="8339390"/>
            <wp:effectExtent l="19050" t="0" r="3810" b="0"/>
            <wp:docPr id="52" name="Рисунок 24" descr="\\Sv01\обмен\Проекты\_ГП_ПЗЗ_Таштыпский_район\Имекский_сельсовет\ИД\3_Письма_вх\Ответы_министерств\Ответ Роспотребнадзор.jpg\Ответ Роспотребнадзор-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v01\обмен\Проекты\_ГП_ПЗЗ_Таштыпский_район\Имекский_сельсовет\ИД\3_Письма_вх\Ответы_министерств\Ответ Роспотребнадзор.jpg\Ответ Роспотребнадзор-003.jpg"/>
                    <pic:cNvPicPr>
                      <a:picLocks noChangeAspect="1" noChangeArrowheads="1"/>
                    </pic:cNvPicPr>
                  </pic:nvPicPr>
                  <pic:blipFill>
                    <a:blip r:embed="rId69"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sectPr w:rsidR="009075ED" w:rsidSect="001541F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2D09" w:rsidRDefault="00412D09" w:rsidP="00F84FD1">
      <w:pPr>
        <w:spacing w:after="0" w:line="240" w:lineRule="auto"/>
      </w:pPr>
      <w:r>
        <w:separator/>
      </w:r>
    </w:p>
  </w:endnote>
  <w:endnote w:type="continuationSeparator" w:id="0">
    <w:p w:rsidR="00412D09" w:rsidRDefault="00412D09" w:rsidP="00F84F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onsolas">
    <w:panose1 w:val="020B0609020204030204"/>
    <w:charset w:val="CC"/>
    <w:family w:val="modern"/>
    <w:pitch w:val="fixed"/>
    <w:sig w:usb0="E00006FF" w:usb1="0000FCFF" w:usb2="00000001"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Peterburg">
    <w:altName w:val="Times New Roman"/>
    <w:panose1 w:val="00000000000000000000"/>
    <w:charset w:val="00"/>
    <w:family w:val="auto"/>
    <w:notTrueType/>
    <w:pitch w:val="variable"/>
    <w:sig w:usb0="00000003" w:usb1="00000000" w:usb2="00000000" w:usb3="00000000" w:csb0="00000001" w:csb1="00000000"/>
  </w:font>
  <w:font w:name="DejaVu Sans">
    <w:charset w:val="CC"/>
    <w:family w:val="swiss"/>
    <w:pitch w:val="variable"/>
    <w:sig w:usb0="E7002EFF" w:usb1="D200FDFF" w:usb2="0A246029" w:usb3="00000000" w:csb0="000001FF" w:csb1="00000000"/>
  </w:font>
  <w:font w:name="font368">
    <w:altName w:val="MS Gothic"/>
    <w:charset w:val="80"/>
    <w:family w:val="auto"/>
    <w:pitch w:val="variable"/>
    <w:sig w:usb0="00000000"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CC"/>
    <w:family w:val="swiss"/>
    <w:pitch w:val="variable"/>
    <w:sig w:usb0="A00002AF" w:usb1="400078FB" w:usb2="00000000" w:usb3="00000000" w:csb0="0000009F" w:csb1="00000000"/>
  </w:font>
  <w:font w:name="Sylfaen">
    <w:panose1 w:val="010A0502050306030303"/>
    <w:charset w:val="CC"/>
    <w:family w:val="roman"/>
    <w:pitch w:val="variable"/>
    <w:sig w:usb0="040006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pPr>
      <w:pStyle w:val="ae"/>
      <w:jc w:val="center"/>
    </w:pPr>
    <w:r>
      <w:fldChar w:fldCharType="begin"/>
    </w:r>
    <w:r>
      <w:instrText xml:space="preserve"> PAGE   \* MERGEFORMAT </w:instrText>
    </w:r>
    <w:r>
      <w:fldChar w:fldCharType="separate"/>
    </w:r>
    <w:r>
      <w:rPr>
        <w:noProof/>
      </w:rPr>
      <w:t>2</w:t>
    </w:r>
    <w:r>
      <w:rPr>
        <w:noProof/>
      </w:rPr>
      <w:fldChar w:fldCharType="end"/>
    </w:r>
  </w:p>
  <w:p w:rsidR="007F1D59" w:rsidRDefault="007F1D59">
    <w:pPr>
      <w:pStyle w:val="a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pPr>
      <w:pStyle w:val="ae"/>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pPr>
      <w:pStyle w:val="ae"/>
      <w:jc w:val="center"/>
    </w:pPr>
    <w:r>
      <w:fldChar w:fldCharType="begin"/>
    </w:r>
    <w:r>
      <w:instrText xml:space="preserve"> PAGE   \* MERGEFORMAT </w:instrText>
    </w:r>
    <w:r>
      <w:fldChar w:fldCharType="separate"/>
    </w:r>
    <w:r>
      <w:rPr>
        <w:noProof/>
      </w:rPr>
      <w:t>5</w:t>
    </w:r>
    <w:r>
      <w:rPr>
        <w:noProof/>
      </w:rPr>
      <w:fldChar w:fldCharType="end"/>
    </w:r>
  </w:p>
  <w:p w:rsidR="007F1D59" w:rsidRDefault="007F1D59">
    <w:pPr>
      <w:pStyle w:val="ae"/>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pPr>
      <w:pStyle w:val="ae"/>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pPr>
      <w:pStyle w:val="a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2D09" w:rsidRDefault="00412D09" w:rsidP="00F84FD1">
      <w:pPr>
        <w:spacing w:after="0" w:line="240" w:lineRule="auto"/>
      </w:pPr>
      <w:r>
        <w:separator/>
      </w:r>
    </w:p>
  </w:footnote>
  <w:footnote w:type="continuationSeparator" w:id="0">
    <w:p w:rsidR="00412D09" w:rsidRDefault="00412D09" w:rsidP="00F84FD1">
      <w:pPr>
        <w:spacing w:after="0" w:line="240" w:lineRule="auto"/>
      </w:pPr>
      <w:r>
        <w:continuationSeparator/>
      </w:r>
    </w:p>
  </w:footnote>
  <w:footnote w:id="1">
    <w:p w:rsidR="007F1D59" w:rsidRPr="00D47506" w:rsidRDefault="007F1D59" w:rsidP="00F84FD1">
      <w:pPr>
        <w:spacing w:after="0" w:line="240" w:lineRule="auto"/>
        <w:ind w:firstLine="709"/>
        <w:jc w:val="both"/>
        <w:rPr>
          <w:rFonts w:ascii="Times New Roman" w:hAnsi="Times New Roman"/>
          <w:sz w:val="20"/>
          <w:szCs w:val="20"/>
        </w:rPr>
      </w:pPr>
      <w:r w:rsidRPr="00730978">
        <w:rPr>
          <w:rStyle w:val="afa"/>
          <w:b/>
        </w:rPr>
        <w:footnoteRef/>
      </w:r>
      <w:r w:rsidRPr="00730978">
        <w:rPr>
          <w:bCs/>
        </w:rPr>
        <w:t xml:space="preserve"> </w:t>
      </w:r>
      <w:r w:rsidRPr="00730978">
        <w:rPr>
          <w:rFonts w:ascii="Times New Roman" w:eastAsia="Times New Roman" w:hAnsi="Times New Roman"/>
          <w:sz w:val="20"/>
          <w:szCs w:val="20"/>
          <w:shd w:val="clear" w:color="auto" w:fill="FFFFFF"/>
        </w:rPr>
        <w:t xml:space="preserve">Постановление </w:t>
      </w:r>
      <w:r w:rsidRPr="00730978">
        <w:rPr>
          <w:rFonts w:ascii="Times New Roman" w:eastAsia="Times New Roman" w:hAnsi="Times New Roman"/>
          <w:sz w:val="20"/>
          <w:szCs w:val="20"/>
        </w:rPr>
        <w:t>Правительства Республики Хакасия от 26.10.2020 № 578 «</w:t>
      </w:r>
      <w:r w:rsidRPr="00730978">
        <w:rPr>
          <w:rFonts w:ascii="Times New Roman" w:hAnsi="Times New Roman"/>
          <w:bCs/>
          <w:sz w:val="20"/>
          <w:szCs w:val="20"/>
        </w:rPr>
        <w:t xml:space="preserve">О Прогнозе социально-экономического развития Республики Хакасия на 2021 год и на плановый период 2022 и 2023 годов» // </w:t>
      </w:r>
      <w:r w:rsidRPr="00730978">
        <w:rPr>
          <w:rFonts w:ascii="Times New Roman" w:hAnsi="Times New Roman"/>
          <w:sz w:val="20"/>
          <w:szCs w:val="20"/>
        </w:rPr>
        <w:t xml:space="preserve">Режим доступа: </w:t>
      </w:r>
      <w:hyperlink r:id="rId1" w:history="1">
        <w:r w:rsidRPr="00730978">
          <w:rPr>
            <w:rStyle w:val="ab"/>
            <w:rFonts w:ascii="Times New Roman" w:hAnsi="Times New Roman"/>
            <w:sz w:val="20"/>
            <w:szCs w:val="20"/>
          </w:rPr>
          <w:t>https://r-19.ru/documents/7190/107987.html</w:t>
        </w:r>
      </w:hyperlink>
      <w:r w:rsidRPr="00730978">
        <w:rPr>
          <w:rFonts w:ascii="Times New Roman" w:hAnsi="Times New Roman"/>
          <w:sz w:val="20"/>
          <w:szCs w:val="20"/>
        </w:rPr>
        <w:t xml:space="preserve">  -</w:t>
      </w:r>
      <w:r w:rsidRPr="00D47506">
        <w:rPr>
          <w:rFonts w:ascii="Times New Roman" w:hAnsi="Times New Roman"/>
          <w:sz w:val="20"/>
          <w:szCs w:val="20"/>
        </w:rPr>
        <w:t xml:space="preserve"> Загл. с экрана</w:t>
      </w:r>
    </w:p>
  </w:footnote>
  <w:footnote w:id="2">
    <w:p w:rsidR="007F1D59" w:rsidRPr="0066515A" w:rsidRDefault="007F1D59" w:rsidP="00F84FD1">
      <w:pPr>
        <w:pStyle w:val="afe"/>
        <w:spacing w:after="0"/>
        <w:ind w:firstLine="709"/>
        <w:jc w:val="both"/>
        <w:outlineLvl w:val="0"/>
      </w:pPr>
      <w:r w:rsidRPr="00346A30">
        <w:rPr>
          <w:rStyle w:val="afa"/>
        </w:rPr>
        <w:footnoteRef/>
      </w:r>
      <w:r w:rsidRPr="00346A30">
        <w:t xml:space="preserve"> </w:t>
      </w:r>
      <w:r w:rsidRPr="0066515A">
        <w:t>Постановление Президиума Правительства Республики Хакасия от 11.12.2019 № 180-п  «Об утверждении Региональной программы «Системная поддержка и повышение качества жизни граждан старшего поколения Республики Хакасия» // Режим доступа: https://r-19.ru/documents/140/96569.html - Загл. с экрана</w:t>
      </w:r>
    </w:p>
  </w:footnote>
  <w:footnote w:id="3">
    <w:p w:rsidR="007F1D59" w:rsidRPr="000F553F" w:rsidRDefault="007F1D59" w:rsidP="00F84FD1">
      <w:pPr>
        <w:pStyle w:val="20"/>
        <w:numPr>
          <w:ilvl w:val="0"/>
          <w:numId w:val="0"/>
        </w:numPr>
        <w:spacing w:before="0"/>
        <w:ind w:firstLine="709"/>
        <w:jc w:val="both"/>
        <w:rPr>
          <w:rFonts w:ascii="Times New Roman" w:hAnsi="Times New Roman"/>
          <w:b w:val="0"/>
          <w:bCs w:val="0"/>
          <w:color w:val="auto"/>
          <w:sz w:val="20"/>
          <w:szCs w:val="20"/>
        </w:rPr>
      </w:pPr>
      <w:r w:rsidRPr="000F553F">
        <w:rPr>
          <w:rStyle w:val="afa"/>
          <w:rFonts w:ascii="Times New Roman" w:hAnsi="Times New Roman"/>
          <w:b w:val="0"/>
          <w:bCs w:val="0"/>
          <w:color w:val="auto"/>
          <w:sz w:val="20"/>
          <w:szCs w:val="20"/>
        </w:rPr>
        <w:footnoteRef/>
      </w:r>
      <w:r w:rsidRPr="000F553F">
        <w:rPr>
          <w:rFonts w:ascii="Times New Roman" w:hAnsi="Times New Roman"/>
          <w:b w:val="0"/>
          <w:bCs w:val="0"/>
          <w:color w:val="auto"/>
          <w:sz w:val="20"/>
          <w:szCs w:val="20"/>
        </w:rPr>
        <w:t xml:space="preserve"> </w:t>
      </w:r>
      <w:hyperlink r:id="rId2" w:history="1">
        <w:r w:rsidRPr="000F553F">
          <w:rPr>
            <w:rStyle w:val="ab"/>
            <w:rFonts w:ascii="Times New Roman" w:hAnsi="Times New Roman"/>
            <w:b w:val="0"/>
            <w:bCs w:val="0"/>
            <w:color w:val="auto"/>
            <w:sz w:val="20"/>
            <w:szCs w:val="20"/>
          </w:rPr>
          <w:t>Паспорт муниципального образования Имекский сельсовет на 01.01.2021</w:t>
        </w:r>
      </w:hyperlink>
      <w:r w:rsidRPr="000F553F">
        <w:rPr>
          <w:rStyle w:val="dd-postheadericon"/>
          <w:rFonts w:ascii="Times New Roman" w:eastAsia="Calibri" w:hAnsi="Times New Roman"/>
          <w:b w:val="0"/>
          <w:bCs w:val="0"/>
          <w:color w:val="auto"/>
          <w:sz w:val="20"/>
          <w:szCs w:val="20"/>
        </w:rPr>
        <w:t xml:space="preserve"> Режим доступа: </w:t>
      </w:r>
      <w:hyperlink r:id="rId3" w:history="1">
        <w:r w:rsidRPr="000F553F">
          <w:rPr>
            <w:rStyle w:val="ab"/>
            <w:rFonts w:ascii="Times New Roman" w:hAnsi="Times New Roman"/>
            <w:b w:val="0"/>
            <w:bCs w:val="0"/>
            <w:color w:val="auto"/>
            <w:sz w:val="20"/>
            <w:szCs w:val="20"/>
          </w:rPr>
          <w:t>https://www.xn--e1afhg.xn--p1ai/index.php/pasport-poseleniya/2411-pasport-munitsipalnogo-obrazovaniya-imekskij-selsovet-na-01-01-2021</w:t>
        </w:r>
      </w:hyperlink>
      <w:r w:rsidRPr="000F553F">
        <w:rPr>
          <w:rFonts w:ascii="Times New Roman" w:hAnsi="Times New Roman"/>
          <w:b w:val="0"/>
          <w:bCs w:val="0"/>
          <w:color w:val="auto"/>
          <w:sz w:val="20"/>
          <w:szCs w:val="20"/>
        </w:rPr>
        <w:t>. – загл. с экрана.</w:t>
      </w:r>
    </w:p>
  </w:footnote>
  <w:footnote w:id="4">
    <w:p w:rsidR="007F1D59" w:rsidRDefault="007F1D59" w:rsidP="00F84FD1">
      <w:pPr>
        <w:pStyle w:val="af6"/>
        <w:ind w:firstLine="709"/>
        <w:jc w:val="both"/>
      </w:pPr>
      <w:r w:rsidRPr="005243C0">
        <w:rPr>
          <w:rStyle w:val="afa"/>
        </w:rPr>
        <w:footnoteRef/>
      </w:r>
      <w:r w:rsidRPr="005243C0">
        <w:t xml:space="preserve"> Федеральная служба государственной статистики. Республика Хакассия //Режим доступа: </w:t>
      </w:r>
      <w:hyperlink r:id="rId4" w:history="1">
        <w:r w:rsidRPr="005243C0">
          <w:rPr>
            <w:rStyle w:val="ab"/>
          </w:rPr>
          <w:t>https://krasstat.gks.ru/folder/32936</w:t>
        </w:r>
      </w:hyperlink>
      <w:r w:rsidRPr="00A44670">
        <w:t xml:space="preserve"> - </w:t>
      </w:r>
      <w:r>
        <w:t>Загл. с экрана</w:t>
      </w:r>
    </w:p>
  </w:footnote>
  <w:footnote w:id="5">
    <w:p w:rsidR="007F1D59" w:rsidRPr="006156ED" w:rsidRDefault="007F1D59" w:rsidP="00F84FD1">
      <w:pPr>
        <w:pStyle w:val="20"/>
        <w:numPr>
          <w:ilvl w:val="0"/>
          <w:numId w:val="0"/>
        </w:numPr>
        <w:tabs>
          <w:tab w:val="left" w:pos="993"/>
        </w:tabs>
        <w:spacing w:before="0"/>
        <w:ind w:firstLine="709"/>
        <w:jc w:val="both"/>
        <w:rPr>
          <w:rFonts w:ascii="Times New Roman" w:hAnsi="Times New Roman"/>
          <w:b w:val="0"/>
          <w:bCs w:val="0"/>
          <w:color w:val="auto"/>
          <w:sz w:val="20"/>
          <w:szCs w:val="20"/>
          <w:lang w:eastAsia="ru-RU"/>
        </w:rPr>
      </w:pPr>
      <w:r w:rsidRPr="00F33957">
        <w:rPr>
          <w:rStyle w:val="afa"/>
          <w:rFonts w:ascii="Times New Roman" w:hAnsi="Times New Roman"/>
          <w:b w:val="0"/>
          <w:bCs w:val="0"/>
          <w:color w:val="auto"/>
          <w:sz w:val="20"/>
          <w:szCs w:val="20"/>
        </w:rPr>
        <w:footnoteRef/>
      </w:r>
      <w:r w:rsidRPr="00F33957">
        <w:rPr>
          <w:rFonts w:ascii="Times New Roman" w:hAnsi="Times New Roman"/>
          <w:b w:val="0"/>
          <w:bCs w:val="0"/>
          <w:color w:val="auto"/>
          <w:sz w:val="20"/>
          <w:szCs w:val="20"/>
        </w:rPr>
        <w:t xml:space="preserve"> </w:t>
      </w:r>
      <w:hyperlink r:id="rId5" w:history="1">
        <w:r w:rsidRPr="00F33957">
          <w:rPr>
            <w:rStyle w:val="ab"/>
            <w:rFonts w:ascii="Times New Roman" w:hAnsi="Times New Roman"/>
            <w:b w:val="0"/>
            <w:bCs w:val="0"/>
            <w:color w:val="auto"/>
            <w:sz w:val="20"/>
            <w:szCs w:val="20"/>
          </w:rPr>
          <w:t>Паспорт муниципального образования Имекский сельсовет на 01.01.2021</w:t>
        </w:r>
      </w:hyperlink>
      <w:r w:rsidRPr="006156ED">
        <w:rPr>
          <w:rStyle w:val="dd-postheadericon"/>
          <w:rFonts w:ascii="Times New Roman" w:eastAsia="Calibri" w:hAnsi="Times New Roman"/>
          <w:b w:val="0"/>
          <w:bCs w:val="0"/>
          <w:color w:val="auto"/>
          <w:sz w:val="20"/>
          <w:szCs w:val="20"/>
        </w:rPr>
        <w:t xml:space="preserve">. Режим доступа: </w:t>
      </w:r>
      <w:hyperlink r:id="rId6" w:history="1">
        <w:r w:rsidRPr="006156ED">
          <w:rPr>
            <w:rStyle w:val="ab"/>
            <w:rFonts w:ascii="Times New Roman" w:eastAsia="Calibri" w:hAnsi="Times New Roman"/>
            <w:b w:val="0"/>
            <w:bCs w:val="0"/>
            <w:color w:val="auto"/>
            <w:sz w:val="20"/>
            <w:szCs w:val="20"/>
          </w:rPr>
          <w:t>https://www.xn--e1afhg.xn--p1ai/index.php/pasport-poseleniya/2411-pasport-munitsipalnogo-obrazovaniya-imekskij-selsovet-na-01-01-2021</w:t>
        </w:r>
      </w:hyperlink>
      <w:r w:rsidRPr="006156ED">
        <w:rPr>
          <w:rStyle w:val="dd-postheadericon"/>
          <w:rFonts w:ascii="Times New Roman" w:eastAsia="Calibri" w:hAnsi="Times New Roman"/>
          <w:b w:val="0"/>
          <w:bCs w:val="0"/>
          <w:color w:val="auto"/>
          <w:sz w:val="20"/>
          <w:szCs w:val="20"/>
        </w:rPr>
        <w:t>. – загл. с экрана</w:t>
      </w:r>
    </w:p>
    <w:p w:rsidR="007F1D59" w:rsidRPr="006156ED" w:rsidRDefault="007F1D59" w:rsidP="00F84FD1">
      <w:pPr>
        <w:pStyle w:val="af6"/>
        <w:tabs>
          <w:tab w:val="left" w:pos="993"/>
        </w:tabs>
        <w:ind w:firstLine="709"/>
      </w:pPr>
    </w:p>
  </w:footnote>
  <w:footnote w:id="6">
    <w:p w:rsidR="007F1D59" w:rsidRPr="003855C7" w:rsidRDefault="007F1D59" w:rsidP="00F84FD1">
      <w:pPr>
        <w:pStyle w:val="af6"/>
        <w:ind w:firstLine="709"/>
        <w:jc w:val="both"/>
      </w:pPr>
      <w:r>
        <w:rPr>
          <w:rStyle w:val="afa"/>
        </w:rPr>
        <w:footnoteRef/>
      </w:r>
      <w:r>
        <w:t xml:space="preserve"> </w:t>
      </w:r>
      <w:r w:rsidRPr="003855C7">
        <w:t xml:space="preserve">Согласно ответу, на запрос администрации Имекского сельсовета </w:t>
      </w:r>
      <w:r>
        <w:t xml:space="preserve">Таштыпского района </w:t>
      </w:r>
      <w:r w:rsidRPr="003855C7">
        <w:t xml:space="preserve">из Министерства здравоохранения </w:t>
      </w:r>
      <w:r>
        <w:t>Р</w:t>
      </w:r>
      <w:r w:rsidRPr="003855C7">
        <w:t>еспублики Хакасия № 2909-01 от 03.03.2021</w:t>
      </w:r>
    </w:p>
  </w:footnote>
  <w:footnote w:id="7">
    <w:p w:rsidR="007F1D59" w:rsidRPr="00B6704E" w:rsidRDefault="007F1D59" w:rsidP="00F84FD1">
      <w:pPr>
        <w:pStyle w:val="af6"/>
        <w:ind w:firstLine="709"/>
        <w:jc w:val="both"/>
      </w:pPr>
      <w:r>
        <w:rPr>
          <w:rStyle w:val="afa"/>
        </w:rPr>
        <w:footnoteRef/>
      </w:r>
      <w:r>
        <w:t xml:space="preserve"> </w:t>
      </w:r>
      <w:r w:rsidRPr="00B6704E">
        <w:t>С 1996 года мероприятия проводятся в актовом зале школы, отдельного здания СДК на территории с.</w:t>
      </w:r>
      <w:r>
        <w:t> </w:t>
      </w:r>
      <w:r w:rsidRPr="00B6704E">
        <w:t>Имек в настоящее время нет</w:t>
      </w:r>
    </w:p>
  </w:footnote>
  <w:footnote w:id="8">
    <w:p w:rsidR="007F1D59" w:rsidRPr="00B6704E" w:rsidRDefault="007F1D59" w:rsidP="00F84FD1">
      <w:pPr>
        <w:pStyle w:val="20"/>
        <w:numPr>
          <w:ilvl w:val="0"/>
          <w:numId w:val="0"/>
        </w:numPr>
        <w:shd w:val="clear" w:color="auto" w:fill="FFFFFF"/>
        <w:tabs>
          <w:tab w:val="left" w:pos="993"/>
        </w:tabs>
        <w:suppressAutoHyphens/>
        <w:autoSpaceDE w:val="0"/>
        <w:spacing w:before="0" w:line="240" w:lineRule="auto"/>
        <w:ind w:firstLine="709"/>
        <w:jc w:val="both"/>
        <w:rPr>
          <w:rFonts w:ascii="Times New Roman" w:hAnsi="Times New Roman"/>
          <w:b w:val="0"/>
          <w:bCs w:val="0"/>
          <w:color w:val="auto"/>
          <w:sz w:val="20"/>
          <w:szCs w:val="20"/>
        </w:rPr>
      </w:pPr>
      <w:r w:rsidRPr="00B6704E">
        <w:rPr>
          <w:rStyle w:val="afa"/>
          <w:rFonts w:ascii="Times New Roman" w:hAnsi="Times New Roman"/>
          <w:b w:val="0"/>
          <w:bCs w:val="0"/>
          <w:color w:val="auto"/>
          <w:sz w:val="20"/>
          <w:szCs w:val="20"/>
        </w:rPr>
        <w:footnoteRef/>
      </w:r>
      <w:r w:rsidRPr="00B6704E">
        <w:rPr>
          <w:rFonts w:ascii="Times New Roman" w:hAnsi="Times New Roman"/>
          <w:b w:val="0"/>
          <w:bCs w:val="0"/>
          <w:color w:val="auto"/>
          <w:sz w:val="20"/>
          <w:szCs w:val="20"/>
        </w:rPr>
        <w:t xml:space="preserve"> В Дом культуры деревни Нижний Имек вложат почти 10 миллионов. Режим доступа: </w:t>
      </w:r>
      <w:hyperlink r:id="rId7" w:history="1">
        <w:r w:rsidRPr="00B6704E">
          <w:rPr>
            <w:rStyle w:val="ab"/>
            <w:rFonts w:ascii="Times New Roman" w:hAnsi="Times New Roman"/>
            <w:b w:val="0"/>
            <w:bCs w:val="0"/>
            <w:color w:val="auto"/>
            <w:sz w:val="20"/>
            <w:szCs w:val="20"/>
          </w:rPr>
          <w:t>https://19rus.info/index.php/kultura-i-sport/item/146625-v-dom-kultury-derevni-nizhnij-imek-vlozhat-pochti-10-millionov</w:t>
        </w:r>
      </w:hyperlink>
      <w:r w:rsidRPr="00B6704E">
        <w:rPr>
          <w:rFonts w:ascii="Times New Roman" w:hAnsi="Times New Roman"/>
          <w:b w:val="0"/>
          <w:bCs w:val="0"/>
          <w:color w:val="auto"/>
          <w:sz w:val="20"/>
          <w:szCs w:val="20"/>
        </w:rPr>
        <w:t xml:space="preserve"> - загл. с экран</w:t>
      </w:r>
      <w:r>
        <w:rPr>
          <w:rFonts w:ascii="Times New Roman" w:hAnsi="Times New Roman"/>
          <w:b w:val="0"/>
          <w:bCs w:val="0"/>
          <w:color w:val="auto"/>
          <w:sz w:val="20"/>
          <w:szCs w:val="20"/>
        </w:rPr>
        <w:t>а</w:t>
      </w:r>
    </w:p>
  </w:footnote>
  <w:footnote w:id="9">
    <w:p w:rsidR="007F1D59" w:rsidRPr="00B6704E" w:rsidRDefault="007F1D59" w:rsidP="00F84FD1">
      <w:pPr>
        <w:pStyle w:val="af6"/>
        <w:ind w:firstLine="709"/>
        <w:jc w:val="both"/>
      </w:pPr>
      <w:r w:rsidRPr="00B6704E">
        <w:rPr>
          <w:rStyle w:val="afa"/>
        </w:rPr>
        <w:footnoteRef/>
      </w:r>
      <w:r w:rsidRPr="00B6704E">
        <w:t xml:space="preserve"> Центральная библиотека, находящаяся в с. Имек, обеспечивает книжным фондом библиотеку д.</w:t>
      </w:r>
      <w:r>
        <w:t> </w:t>
      </w:r>
      <w:r w:rsidRPr="00B6704E">
        <w:t>Печегол по мере необходимости</w:t>
      </w:r>
    </w:p>
  </w:footnote>
  <w:footnote w:id="10">
    <w:p w:rsidR="007F1D59" w:rsidRPr="00865D30" w:rsidRDefault="007F1D59" w:rsidP="00F84FD1">
      <w:pPr>
        <w:pStyle w:val="af6"/>
        <w:ind w:firstLine="709"/>
        <w:jc w:val="both"/>
      </w:pPr>
      <w:r>
        <w:rPr>
          <w:rStyle w:val="afa"/>
        </w:rPr>
        <w:footnoteRef/>
      </w:r>
      <w:r>
        <w:t xml:space="preserve"> Демографический прогноз до 2035 года. Суммарный коэффициент рождаемости. Режим доступа: </w:t>
      </w:r>
      <w:r w:rsidRPr="00865D30">
        <w:t>https://krasstat.gks.ru/folder/32939. - загл. с экрана.</w:t>
      </w:r>
    </w:p>
  </w:footnote>
  <w:footnote w:id="11">
    <w:p w:rsidR="007F1D59" w:rsidRPr="00865D30" w:rsidRDefault="007F1D59" w:rsidP="00F84FD1">
      <w:pPr>
        <w:pStyle w:val="af6"/>
        <w:ind w:firstLine="709"/>
        <w:jc w:val="both"/>
      </w:pPr>
      <w:r w:rsidRPr="00865D30">
        <w:rPr>
          <w:rStyle w:val="afa"/>
        </w:rPr>
        <w:footnoteRef/>
      </w:r>
      <w:r w:rsidRPr="00865D30">
        <w:t xml:space="preserve"> Предположительная численность населения Российской Федерации до 2030 года. Численность населения по регионам Российской Федерации. Режим доступа:  </w:t>
      </w:r>
      <w:hyperlink r:id="rId8" w:history="1">
        <w:r w:rsidRPr="00865D30">
          <w:rPr>
            <w:rStyle w:val="ab"/>
          </w:rPr>
          <w:t>https://rosstat.gov.ru/bgd/regl/b09_105/Main.htm</w:t>
        </w:r>
      </w:hyperlink>
      <w:r w:rsidRPr="00865D30">
        <w:t>. - загл. с экрана.</w:t>
      </w:r>
    </w:p>
  </w:footnote>
  <w:footnote w:id="12">
    <w:p w:rsidR="007F1D59" w:rsidRPr="00FB1F2A" w:rsidRDefault="007F1D59" w:rsidP="00F84FD1">
      <w:pPr>
        <w:pStyle w:val="af6"/>
        <w:ind w:firstLine="709"/>
        <w:jc w:val="both"/>
      </w:pPr>
      <w:r w:rsidRPr="00865D30">
        <w:rPr>
          <w:rStyle w:val="afa"/>
        </w:rPr>
        <w:footnoteRef/>
      </w:r>
      <w:r w:rsidRPr="00865D30">
        <w:t xml:space="preserve"> Демографический прогноз до 2035 года. Федеральная служба государственной статистики // Режим доступа: </w:t>
      </w:r>
      <w:hyperlink r:id="rId9" w:history="1">
        <w:r w:rsidRPr="00865D30">
          <w:rPr>
            <w:rStyle w:val="ab"/>
          </w:rPr>
          <w:t>https://rosstat.gov.ru/bgd/regl/b09_105/Main.htm</w:t>
        </w:r>
      </w:hyperlink>
      <w:r w:rsidRPr="00865D30">
        <w:t>. - загл. с экрана http://www.gks.ru/wps/wcm/connect/rosstat_main/rosstat/ru/statistics/population/demography</w:t>
      </w:r>
      <w:r w:rsidRPr="00FB1F2A">
        <w:t>/.</w:t>
      </w:r>
      <w:r>
        <w:t xml:space="preserve"> </w:t>
      </w:r>
      <w:r w:rsidRPr="00FB1F2A">
        <w:t xml:space="preserve"> – </w:t>
      </w:r>
      <w:r>
        <w:t xml:space="preserve"> з</w:t>
      </w:r>
      <w:r w:rsidRPr="00FB1F2A">
        <w:t>агл.  с экрана.</w:t>
      </w:r>
    </w:p>
  </w:footnote>
  <w:footnote w:id="13">
    <w:p w:rsidR="007F1D59" w:rsidRPr="00FE4318" w:rsidRDefault="007F1D59" w:rsidP="00F84FD1">
      <w:pPr>
        <w:pStyle w:val="11"/>
        <w:numPr>
          <w:ilvl w:val="0"/>
          <w:numId w:val="0"/>
        </w:numPr>
        <w:spacing w:before="0" w:after="0"/>
        <w:ind w:firstLine="709"/>
        <w:jc w:val="both"/>
        <w:rPr>
          <w:rFonts w:ascii="Times New Roman" w:hAnsi="Times New Roman" w:cs="Times New Roman"/>
          <w:b w:val="0"/>
          <w:sz w:val="22"/>
          <w:szCs w:val="22"/>
        </w:rPr>
      </w:pPr>
      <w:r w:rsidRPr="005B0A0F">
        <w:rPr>
          <w:rStyle w:val="afa"/>
          <w:sz w:val="22"/>
          <w:szCs w:val="22"/>
        </w:rPr>
        <w:footnoteRef/>
      </w:r>
      <w:r w:rsidRPr="00FE4318">
        <w:rPr>
          <w:rFonts w:ascii="Times New Roman" w:hAnsi="Times New Roman" w:cs="Times New Roman"/>
          <w:b w:val="0"/>
          <w:sz w:val="22"/>
          <w:szCs w:val="22"/>
        </w:rPr>
        <w:t xml:space="preserve">Постановление Правительства Республики Хакасия от 22.11.2019 № 590 «Об утверждении Стратегии социально-экономического развития Республики Хакасия до 2030 года» //Режим доступа:  </w:t>
      </w:r>
      <w:hyperlink r:id="rId10" w:history="1">
        <w:r w:rsidRPr="00FE4318">
          <w:rPr>
            <w:rStyle w:val="ab"/>
            <w:rFonts w:ascii="Times New Roman" w:hAnsi="Times New Roman" w:cs="Times New Roman"/>
            <w:b w:val="0"/>
            <w:sz w:val="22"/>
            <w:szCs w:val="22"/>
          </w:rPr>
          <w:t>https://r-19.ru/documents/139/94772.html</w:t>
        </w:r>
      </w:hyperlink>
      <w:r w:rsidRPr="00FE4318">
        <w:rPr>
          <w:rFonts w:ascii="Times New Roman" w:hAnsi="Times New Roman" w:cs="Times New Roman"/>
          <w:b w:val="0"/>
          <w:sz w:val="22"/>
          <w:szCs w:val="22"/>
        </w:rPr>
        <w:t xml:space="preserve"> - загл. с экрана</w:t>
      </w:r>
    </w:p>
  </w:footnote>
  <w:footnote w:id="14">
    <w:p w:rsidR="007F1D59" w:rsidRPr="00DD630D" w:rsidRDefault="007F1D59" w:rsidP="00F84FD1">
      <w:pPr>
        <w:pStyle w:val="af6"/>
        <w:ind w:firstLine="709"/>
        <w:jc w:val="both"/>
      </w:pPr>
      <w:r w:rsidRPr="00FE4318">
        <w:rPr>
          <w:rStyle w:val="afa"/>
        </w:rPr>
        <w:footnoteRef/>
      </w:r>
      <w:r w:rsidRPr="00FE4318">
        <w:t xml:space="preserve"> Стратегии развития жилищной сферы Российской Федерации на период до 2025 года// Режим доступа: </w:t>
      </w:r>
      <w:hyperlink r:id="rId11" w:history="1">
        <w:r w:rsidRPr="00FE4318">
          <w:rPr>
            <w:rStyle w:val="ab"/>
          </w:rPr>
          <w:t>https://minstroyrf.gov.ru/docs/15909/</w:t>
        </w:r>
      </w:hyperlink>
      <w:r w:rsidRPr="00FE4318">
        <w:t xml:space="preserve"> - загл</w:t>
      </w:r>
      <w:r w:rsidRPr="00DD630D">
        <w:t>.с экрана</w:t>
      </w:r>
    </w:p>
  </w:footnote>
  <w:footnote w:id="15">
    <w:p w:rsidR="007F1D59" w:rsidRPr="00EE4093" w:rsidRDefault="007F1D59" w:rsidP="00F84FD1">
      <w:pPr>
        <w:shd w:val="clear" w:color="auto" w:fill="FFFFFF"/>
        <w:spacing w:after="0"/>
        <w:ind w:firstLine="709"/>
        <w:jc w:val="both"/>
        <w:rPr>
          <w:rFonts w:ascii="Times New Roman" w:hAnsi="Times New Roman" w:cs="Times New Roman"/>
        </w:rPr>
      </w:pPr>
      <w:r w:rsidRPr="0020430B">
        <w:rPr>
          <w:rStyle w:val="afa"/>
          <w:rFonts w:ascii="Times New Roman" w:hAnsi="Times New Roman" w:cs="Times New Roman"/>
        </w:rPr>
        <w:footnoteRef/>
      </w:r>
      <w:r w:rsidRPr="0020430B">
        <w:rPr>
          <w:rFonts w:ascii="Times New Roman" w:hAnsi="Times New Roman" w:cs="Times New Roman"/>
        </w:rPr>
        <w:t xml:space="preserve">Постановление Правительства Республики </w:t>
      </w:r>
      <w:r w:rsidRPr="00EE38FC">
        <w:rPr>
          <w:rFonts w:ascii="Times New Roman" w:hAnsi="Times New Roman" w:cs="Times New Roman"/>
        </w:rPr>
        <w:t xml:space="preserve">Хакасия  </w:t>
      </w:r>
      <w:r w:rsidRPr="00EE38FC">
        <w:rPr>
          <w:rFonts w:ascii="Times New Roman" w:hAnsi="Times New Roman"/>
          <w:bCs/>
        </w:rPr>
        <w:t>от 22.11.2019 № 590</w:t>
      </w:r>
      <w:r>
        <w:rPr>
          <w:rFonts w:ascii="Times New Roman" w:hAnsi="Times New Roman"/>
          <w:b/>
          <w:bCs/>
        </w:rPr>
        <w:t xml:space="preserve"> </w:t>
      </w:r>
      <w:r>
        <w:rPr>
          <w:rFonts w:ascii="Times New Roman" w:hAnsi="Times New Roman"/>
          <w:b/>
        </w:rPr>
        <w:t xml:space="preserve"> </w:t>
      </w:r>
      <w:r w:rsidRPr="0020430B">
        <w:rPr>
          <w:rFonts w:ascii="Times New Roman" w:hAnsi="Times New Roman" w:cs="Times New Roman"/>
        </w:rPr>
        <w:t xml:space="preserve">«Об </w:t>
      </w:r>
      <w:r w:rsidRPr="00EE4093">
        <w:rPr>
          <w:rFonts w:ascii="Times New Roman" w:hAnsi="Times New Roman" w:cs="Times New Roman"/>
        </w:rPr>
        <w:t xml:space="preserve">утверждении Стратегии социально- экономического развития Республики Хакасия до 2030 года» //Режим доступа:  </w:t>
      </w:r>
      <w:hyperlink r:id="rId12" w:history="1">
        <w:r w:rsidRPr="00EE4093">
          <w:rPr>
            <w:rStyle w:val="ab"/>
            <w:rFonts w:ascii="Times New Roman" w:hAnsi="Times New Roman" w:cs="Times New Roman"/>
          </w:rPr>
          <w:t>https://r-19.ru/documents/139/94772.html</w:t>
        </w:r>
      </w:hyperlink>
      <w:r w:rsidRPr="00EE4093">
        <w:rPr>
          <w:rFonts w:ascii="Times New Roman" w:hAnsi="Times New Roman" w:cs="Times New Roman"/>
        </w:rPr>
        <w:t xml:space="preserve"> - загл. с экрана</w:t>
      </w:r>
    </w:p>
  </w:footnote>
  <w:footnote w:id="16">
    <w:p w:rsidR="007F1D59" w:rsidRDefault="007F1D59" w:rsidP="00F84FD1">
      <w:pPr>
        <w:pStyle w:val="af6"/>
        <w:ind w:firstLine="709"/>
        <w:jc w:val="both"/>
      </w:pPr>
      <w:r w:rsidRPr="00EE4093">
        <w:rPr>
          <w:rStyle w:val="afa"/>
        </w:rPr>
        <w:footnoteRef/>
      </w:r>
      <w:r w:rsidRPr="00EE4093">
        <w:t xml:space="preserve"> Стратегия развития жилищной сферы Российской Федерации на период до 2025 года// Режим доступа:  </w:t>
      </w:r>
      <w:hyperlink r:id="rId13" w:history="1">
        <w:r w:rsidRPr="00EE4093">
          <w:rPr>
            <w:rStyle w:val="ab"/>
          </w:rPr>
          <w:t>http://www.garant.ru/files/3/7/1334573/strategiya-razvitiya-zhilischnoy-sfery-rossiyskoy-federacii-na-period-do-2025-goda.pdf - загл.с</w:t>
        </w:r>
      </w:hyperlink>
      <w:r w:rsidRPr="00EE4093">
        <w:t xml:space="preserve"> экрана</w:t>
      </w:r>
    </w:p>
  </w:footnote>
  <w:footnote w:id="17">
    <w:p w:rsidR="007F1D59" w:rsidRPr="004160F6" w:rsidRDefault="007F1D59" w:rsidP="00F84FD1">
      <w:pPr>
        <w:spacing w:after="0" w:line="240" w:lineRule="auto"/>
        <w:ind w:firstLine="709"/>
        <w:jc w:val="both"/>
        <w:rPr>
          <w:rFonts w:ascii="Times New Roman" w:hAnsi="Times New Roman"/>
        </w:rPr>
      </w:pPr>
      <w:r>
        <w:rPr>
          <w:rStyle w:val="afa"/>
        </w:rPr>
        <w:footnoteRef/>
      </w:r>
      <w:r>
        <w:t xml:space="preserve"> </w:t>
      </w:r>
      <w:r w:rsidRPr="004160F6">
        <w:rPr>
          <w:rFonts w:ascii="Times New Roman" w:hAnsi="Times New Roman"/>
        </w:rPr>
        <w:t xml:space="preserve">Постановление Правительства Республики Хакассия «Об утверждении Стратегии социально- </w:t>
      </w:r>
      <w:r w:rsidRPr="005123F6">
        <w:rPr>
          <w:rFonts w:ascii="Times New Roman" w:hAnsi="Times New Roman"/>
        </w:rPr>
        <w:t>экономического развития Республики Хакасия до 2030 года»</w:t>
      </w:r>
      <w:r w:rsidRPr="005123F6">
        <w:rPr>
          <w:rFonts w:ascii="Times New Roman" w:hAnsi="Times New Roman"/>
          <w:bCs/>
        </w:rPr>
        <w:t xml:space="preserve"> от 22.11.2019 № 590</w:t>
      </w:r>
      <w:r w:rsidRPr="005123F6">
        <w:rPr>
          <w:rFonts w:ascii="Times New Roman" w:hAnsi="Times New Roman"/>
        </w:rPr>
        <w:t xml:space="preserve"> //Режим доступа:  </w:t>
      </w:r>
      <w:hyperlink r:id="rId14" w:history="1">
        <w:r w:rsidRPr="005123F6">
          <w:rPr>
            <w:rStyle w:val="ab"/>
            <w:rFonts w:ascii="Times New Roman" w:hAnsi="Times New Roman"/>
          </w:rPr>
          <w:t>https://r-19.ru/documents/139/94772.html</w:t>
        </w:r>
      </w:hyperlink>
      <w:r w:rsidRPr="004160F6">
        <w:rPr>
          <w:rFonts w:ascii="Times New Roman" w:hAnsi="Times New Roman"/>
        </w:rPr>
        <w:t xml:space="preserve"> - загл. с экрана</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rsidP="00C103A0">
    <w:pPr>
      <w:pStyle w:val="ac"/>
      <w:pBdr>
        <w:between w:val="single" w:sz="4" w:space="1" w:color="4F81BD"/>
      </w:pBdr>
      <w:spacing w:line="276" w:lineRule="auto"/>
      <w:jc w:val="cente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rsidP="00F84FD1">
    <w:pPr>
      <w:pStyle w:val="ac"/>
      <w:ind w:right="360"/>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rsidP="00F84FD1">
    <w:pPr>
      <w:pStyle w:val="ac"/>
      <w:framePr w:wrap="around" w:vAnchor="text" w:hAnchor="margin" w:xAlign="right" w:y="1"/>
      <w:rPr>
        <w:rStyle w:val="aff3"/>
      </w:rPr>
    </w:pPr>
    <w:r>
      <w:rPr>
        <w:rStyle w:val="aff3"/>
      </w:rPr>
      <w:fldChar w:fldCharType="begin"/>
    </w:r>
    <w:r>
      <w:rPr>
        <w:rStyle w:val="aff3"/>
      </w:rPr>
      <w:instrText xml:space="preserve">PAGE  </w:instrText>
    </w:r>
    <w:r>
      <w:rPr>
        <w:rStyle w:val="aff3"/>
      </w:rPr>
      <w:fldChar w:fldCharType="end"/>
    </w:r>
  </w:p>
  <w:p w:rsidR="007F1D59" w:rsidRDefault="007F1D59" w:rsidP="00F84FD1">
    <w:pPr>
      <w:pStyle w:val="ac"/>
      <w:ind w:right="360"/>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rsidP="00F84FD1">
    <w:pPr>
      <w:pStyle w:val="ac"/>
      <w:ind w:right="360"/>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rsidP="00F84FD1">
    <w:pPr>
      <w:pStyle w:val="ac"/>
      <w:framePr w:wrap="around" w:vAnchor="text" w:hAnchor="margin" w:xAlign="right" w:y="1"/>
      <w:rPr>
        <w:rStyle w:val="aff3"/>
      </w:rPr>
    </w:pPr>
    <w:r>
      <w:rPr>
        <w:rStyle w:val="aff3"/>
      </w:rPr>
      <w:fldChar w:fldCharType="begin"/>
    </w:r>
    <w:r>
      <w:rPr>
        <w:rStyle w:val="aff3"/>
      </w:rPr>
      <w:instrText xml:space="preserve">PAGE  </w:instrText>
    </w:r>
    <w:r>
      <w:rPr>
        <w:rStyle w:val="aff3"/>
      </w:rPr>
      <w:fldChar w:fldCharType="end"/>
    </w:r>
  </w:p>
  <w:p w:rsidR="007F1D59" w:rsidRDefault="007F1D59" w:rsidP="00F84FD1">
    <w:pPr>
      <w:pStyle w:val="ac"/>
      <w:ind w:right="360"/>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rsidP="00F84FD1">
    <w:pPr>
      <w:pStyle w:val="ac"/>
      <w:ind w:right="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rsidP="00C103A0">
    <w:pPr>
      <w:pStyle w:val="ac"/>
      <w:pBdr>
        <w:between w:val="single" w:sz="4" w:space="1" w:color="4F81BD"/>
      </w:pBdr>
      <w:spacing w:line="276" w:lineRule="auto"/>
      <w:jc w:val="cent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rsidP="00C103A0">
    <w:pPr>
      <w:pStyle w:val="ac"/>
      <w:pBdr>
        <w:between w:val="single" w:sz="4" w:space="1" w:color="4F81BD"/>
      </w:pBdr>
      <w:spacing w:line="276" w:lineRule="auto"/>
      <w:jc w:val="cent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rsidP="00C103A0">
    <w:pPr>
      <w:pStyle w:val="ac"/>
      <w:framePr w:wrap="around" w:vAnchor="text" w:hAnchor="margin" w:xAlign="right" w:y="1"/>
      <w:rPr>
        <w:rStyle w:val="aff3"/>
      </w:rPr>
    </w:pPr>
    <w:r>
      <w:rPr>
        <w:rStyle w:val="aff3"/>
      </w:rPr>
      <w:fldChar w:fldCharType="begin"/>
    </w:r>
    <w:r>
      <w:rPr>
        <w:rStyle w:val="aff3"/>
      </w:rPr>
      <w:instrText xml:space="preserve">PAGE  </w:instrText>
    </w:r>
    <w:r>
      <w:rPr>
        <w:rStyle w:val="aff3"/>
      </w:rPr>
      <w:fldChar w:fldCharType="end"/>
    </w:r>
  </w:p>
  <w:p w:rsidR="007F1D59" w:rsidRDefault="007F1D59" w:rsidP="00C103A0">
    <w:pPr>
      <w:pStyle w:val="ac"/>
      <w:ind w:right="360"/>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rsidP="00C103A0">
    <w:pPr>
      <w:pStyle w:val="ac"/>
      <w:ind w:right="360"/>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rsidP="00C103A0">
    <w:pPr>
      <w:pStyle w:val="ac"/>
      <w:pBdr>
        <w:between w:val="single" w:sz="4" w:space="1" w:color="4F81BD"/>
      </w:pBdr>
      <w:spacing w:line="276" w:lineRule="auto"/>
      <w:jc w:val="cente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rsidP="00C103A0">
    <w:pPr>
      <w:pStyle w:val="ac"/>
      <w:pBdr>
        <w:between w:val="single" w:sz="4" w:space="1" w:color="4F81BD"/>
      </w:pBdr>
      <w:spacing w:line="276" w:lineRule="auto"/>
      <w:jc w:val="cente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rsidP="00C103A0">
    <w:pPr>
      <w:pStyle w:val="ac"/>
      <w:pBdr>
        <w:between w:val="single" w:sz="4" w:space="1" w:color="4F81BD"/>
      </w:pBdr>
      <w:spacing w:line="276" w:lineRule="auto"/>
      <w:jc w:val="cent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1D59" w:rsidRDefault="007F1D59" w:rsidP="00F84FD1">
    <w:pPr>
      <w:pStyle w:val="ac"/>
      <w:framePr w:wrap="around" w:vAnchor="text" w:hAnchor="margin" w:xAlign="right" w:y="1"/>
      <w:rPr>
        <w:rStyle w:val="aff3"/>
      </w:rPr>
    </w:pPr>
    <w:r>
      <w:rPr>
        <w:rStyle w:val="aff3"/>
      </w:rPr>
      <w:fldChar w:fldCharType="begin"/>
    </w:r>
    <w:r>
      <w:rPr>
        <w:rStyle w:val="aff3"/>
      </w:rPr>
      <w:instrText xml:space="preserve">PAGE  </w:instrText>
    </w:r>
    <w:r>
      <w:rPr>
        <w:rStyle w:val="aff3"/>
      </w:rPr>
      <w:fldChar w:fldCharType="end"/>
    </w:r>
  </w:p>
  <w:p w:rsidR="007F1D59" w:rsidRDefault="007F1D59" w:rsidP="00F84FD1">
    <w:pPr>
      <w:pStyle w:val="ac"/>
      <w:ind w:right="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37BCF"/>
    <w:multiLevelType w:val="hybridMultilevel"/>
    <w:tmpl w:val="056C4D58"/>
    <w:lvl w:ilvl="0" w:tplc="F12E1B8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39F1441"/>
    <w:multiLevelType w:val="hybridMultilevel"/>
    <w:tmpl w:val="5560B1C2"/>
    <w:styleLink w:val="1ai22"/>
    <w:lvl w:ilvl="0" w:tplc="28FE25E2">
      <w:start w:val="1"/>
      <w:numFmt w:val="bullet"/>
      <w:lvlText w:val="−"/>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50823F0"/>
    <w:multiLevelType w:val="multilevel"/>
    <w:tmpl w:val="70363E58"/>
    <w:lvl w:ilvl="0">
      <w:start w:val="4"/>
      <w:numFmt w:val="decimal"/>
      <w:lvlText w:val="%1."/>
      <w:lvlJc w:val="left"/>
      <w:pPr>
        <w:ind w:left="1080" w:hanging="360"/>
      </w:pPr>
      <w:rPr>
        <w:rFonts w:hint="default"/>
        <w:color w:val="auto"/>
      </w:rPr>
    </w:lvl>
    <w:lvl w:ilvl="1">
      <w:start w:val="7"/>
      <w:numFmt w:val="decimal"/>
      <w:isLgl/>
      <w:lvlText w:val="%1.%2"/>
      <w:lvlJc w:val="left"/>
      <w:pPr>
        <w:ind w:left="1456" w:hanging="60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208" w:hanging="1080"/>
      </w:pPr>
      <w:rPr>
        <w:rFonts w:hint="default"/>
      </w:rPr>
    </w:lvl>
    <w:lvl w:ilvl="4">
      <w:start w:val="1"/>
      <w:numFmt w:val="decimal"/>
      <w:isLgl/>
      <w:lvlText w:val="%1.%2.%3.%4.%5"/>
      <w:lvlJc w:val="left"/>
      <w:pPr>
        <w:ind w:left="2344" w:hanging="1080"/>
      </w:pPr>
      <w:rPr>
        <w:rFonts w:hint="default"/>
      </w:rPr>
    </w:lvl>
    <w:lvl w:ilvl="5">
      <w:start w:val="1"/>
      <w:numFmt w:val="decimal"/>
      <w:isLgl/>
      <w:lvlText w:val="%1.%2.%3.%4.%5.%6"/>
      <w:lvlJc w:val="left"/>
      <w:pPr>
        <w:ind w:left="2840" w:hanging="1440"/>
      </w:pPr>
      <w:rPr>
        <w:rFonts w:hint="default"/>
      </w:rPr>
    </w:lvl>
    <w:lvl w:ilvl="6">
      <w:start w:val="1"/>
      <w:numFmt w:val="decimal"/>
      <w:isLgl/>
      <w:lvlText w:val="%1.%2.%3.%4.%5.%6.%7"/>
      <w:lvlJc w:val="left"/>
      <w:pPr>
        <w:ind w:left="2976" w:hanging="1440"/>
      </w:pPr>
      <w:rPr>
        <w:rFonts w:hint="default"/>
      </w:rPr>
    </w:lvl>
    <w:lvl w:ilvl="7">
      <w:start w:val="1"/>
      <w:numFmt w:val="decimal"/>
      <w:isLgl/>
      <w:lvlText w:val="%1.%2.%3.%4.%5.%6.%7.%8"/>
      <w:lvlJc w:val="left"/>
      <w:pPr>
        <w:ind w:left="3472" w:hanging="1800"/>
      </w:pPr>
      <w:rPr>
        <w:rFonts w:hint="default"/>
      </w:rPr>
    </w:lvl>
    <w:lvl w:ilvl="8">
      <w:start w:val="1"/>
      <w:numFmt w:val="decimal"/>
      <w:isLgl/>
      <w:lvlText w:val="%1.%2.%3.%4.%5.%6.%7.%8.%9"/>
      <w:lvlJc w:val="left"/>
      <w:pPr>
        <w:ind w:left="3968" w:hanging="2160"/>
      </w:pPr>
      <w:rPr>
        <w:rFonts w:hint="default"/>
      </w:rPr>
    </w:lvl>
  </w:abstractNum>
  <w:abstractNum w:abstractNumId="3"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 w15:restartNumberingAfterBreak="0">
    <w:nsid w:val="069523A3"/>
    <w:multiLevelType w:val="hybridMultilevel"/>
    <w:tmpl w:val="B2B8C8C0"/>
    <w:lvl w:ilvl="0" w:tplc="F12E1B8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6F75176"/>
    <w:multiLevelType w:val="multilevel"/>
    <w:tmpl w:val="00000003"/>
    <w:lvl w:ilvl="0">
      <w:start w:val="1"/>
      <w:numFmt w:val="bullet"/>
      <w:lvlText w:val=""/>
      <w:lvlJc w:val="left"/>
      <w:pPr>
        <w:tabs>
          <w:tab w:val="num" w:pos="720"/>
        </w:tabs>
      </w:pPr>
      <w:rPr>
        <w:rFonts w:ascii="Symbol" w:hAnsi="Symbol" w:cs="OpenSymbol"/>
      </w:rPr>
    </w:lvl>
    <w:lvl w:ilvl="1">
      <w:start w:val="1"/>
      <w:numFmt w:val="bullet"/>
      <w:lvlText w:val=""/>
      <w:lvlJc w:val="left"/>
      <w:pPr>
        <w:tabs>
          <w:tab w:val="num" w:pos="1080"/>
        </w:tabs>
      </w:pPr>
      <w:rPr>
        <w:rFonts w:ascii="Symbol" w:hAnsi="Symbol" w:cs="OpenSymbol"/>
      </w:rPr>
    </w:lvl>
    <w:lvl w:ilvl="2">
      <w:start w:val="1"/>
      <w:numFmt w:val="bullet"/>
      <w:lvlText w:val=""/>
      <w:lvlJc w:val="left"/>
      <w:pPr>
        <w:tabs>
          <w:tab w:val="num" w:pos="1440"/>
        </w:tabs>
      </w:pPr>
      <w:rPr>
        <w:rFonts w:ascii="Symbol" w:hAnsi="Symbol" w:cs="OpenSymbol"/>
      </w:rPr>
    </w:lvl>
    <w:lvl w:ilvl="3">
      <w:start w:val="1"/>
      <w:numFmt w:val="bullet"/>
      <w:lvlText w:val=""/>
      <w:lvlJc w:val="left"/>
      <w:pPr>
        <w:tabs>
          <w:tab w:val="num" w:pos="1800"/>
        </w:tabs>
      </w:pPr>
      <w:rPr>
        <w:rFonts w:ascii="Symbol" w:hAnsi="Symbol" w:cs="OpenSymbol"/>
      </w:rPr>
    </w:lvl>
    <w:lvl w:ilvl="4">
      <w:start w:val="1"/>
      <w:numFmt w:val="bullet"/>
      <w:lvlText w:val=""/>
      <w:lvlJc w:val="left"/>
      <w:pPr>
        <w:tabs>
          <w:tab w:val="num" w:pos="2160"/>
        </w:tabs>
      </w:pPr>
      <w:rPr>
        <w:rFonts w:ascii="Symbol" w:hAnsi="Symbol" w:cs="OpenSymbol"/>
      </w:rPr>
    </w:lvl>
    <w:lvl w:ilvl="5">
      <w:start w:val="1"/>
      <w:numFmt w:val="bullet"/>
      <w:lvlText w:val=""/>
      <w:lvlJc w:val="left"/>
      <w:pPr>
        <w:tabs>
          <w:tab w:val="num" w:pos="2520"/>
        </w:tabs>
      </w:pPr>
      <w:rPr>
        <w:rFonts w:ascii="Symbol" w:hAnsi="Symbol" w:cs="OpenSymbol"/>
      </w:rPr>
    </w:lvl>
    <w:lvl w:ilvl="6">
      <w:start w:val="1"/>
      <w:numFmt w:val="bullet"/>
      <w:lvlText w:val=""/>
      <w:lvlJc w:val="left"/>
      <w:pPr>
        <w:tabs>
          <w:tab w:val="num" w:pos="2880"/>
        </w:tabs>
      </w:pPr>
      <w:rPr>
        <w:rFonts w:ascii="Symbol" w:hAnsi="Symbol" w:cs="OpenSymbol"/>
      </w:rPr>
    </w:lvl>
    <w:lvl w:ilvl="7">
      <w:start w:val="1"/>
      <w:numFmt w:val="bullet"/>
      <w:lvlText w:val=""/>
      <w:lvlJc w:val="left"/>
      <w:pPr>
        <w:tabs>
          <w:tab w:val="num" w:pos="3240"/>
        </w:tabs>
      </w:pPr>
      <w:rPr>
        <w:rFonts w:ascii="Symbol" w:hAnsi="Symbol" w:cs="OpenSymbol"/>
      </w:rPr>
    </w:lvl>
    <w:lvl w:ilvl="8">
      <w:start w:val="1"/>
      <w:numFmt w:val="bullet"/>
      <w:lvlText w:val=""/>
      <w:lvlJc w:val="left"/>
      <w:pPr>
        <w:tabs>
          <w:tab w:val="num" w:pos="3600"/>
        </w:tabs>
      </w:pPr>
      <w:rPr>
        <w:rFonts w:ascii="Symbol" w:hAnsi="Symbol" w:cs="OpenSymbol"/>
      </w:rPr>
    </w:lvl>
  </w:abstractNum>
  <w:abstractNum w:abstractNumId="6" w15:restartNumberingAfterBreak="0">
    <w:nsid w:val="078A5A97"/>
    <w:multiLevelType w:val="multilevel"/>
    <w:tmpl w:val="6846CA98"/>
    <w:lvl w:ilvl="0">
      <w:start w:val="1"/>
      <w:numFmt w:val="decimal"/>
      <w:lvlText w:val="%1"/>
      <w:lvlJc w:val="left"/>
      <w:pPr>
        <w:tabs>
          <w:tab w:val="num" w:pos="720"/>
        </w:tabs>
        <w:ind w:left="720" w:hanging="360"/>
      </w:pPr>
      <w:rPr>
        <w:rFonts w:cs="Times New Roman" w:hint="default"/>
        <w:b/>
        <w:bCs/>
      </w:rPr>
    </w:lvl>
    <w:lvl w:ilvl="1">
      <w:start w:val="1"/>
      <w:numFmt w:val="decimal"/>
      <w:lvlText w:val="%1.%2"/>
      <w:lvlJc w:val="left"/>
      <w:pPr>
        <w:tabs>
          <w:tab w:val="num" w:pos="510"/>
        </w:tabs>
        <w:ind w:firstLine="340"/>
      </w:pPr>
      <w:rPr>
        <w:rFonts w:cs="Times New Roman" w:hint="default"/>
        <w:b w:val="0"/>
        <w:bCs w:val="0"/>
      </w:rPr>
    </w:lvl>
    <w:lvl w:ilvl="2">
      <w:start w:val="1"/>
      <w:numFmt w:val="decimal"/>
      <w:pStyle w:val="S2"/>
      <w:lvlText w:val="3.1.%3"/>
      <w:lvlJc w:val="left"/>
      <w:pPr>
        <w:tabs>
          <w:tab w:val="num" w:pos="1021"/>
        </w:tabs>
        <w:ind w:firstLine="737"/>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rPr>
    </w:lvl>
    <w:lvl w:ilvl="3">
      <w:start w:val="1"/>
      <w:numFmt w:val="decimal"/>
      <w:lvlText w:val="%1.%2.%3.%4"/>
      <w:lvlJc w:val="left"/>
      <w:pPr>
        <w:tabs>
          <w:tab w:val="num" w:pos="2160"/>
        </w:tabs>
        <w:ind w:left="2160" w:hanging="720"/>
      </w:pPr>
      <w:rPr>
        <w:rFonts w:cs="Times New Roman" w:hint="default"/>
      </w:rPr>
    </w:lvl>
    <w:lvl w:ilvl="4">
      <w:start w:val="1"/>
      <w:numFmt w:val="decimal"/>
      <w:lvlText w:val="%1.%2.%3.%4.%5"/>
      <w:lvlJc w:val="left"/>
      <w:pPr>
        <w:tabs>
          <w:tab w:val="num" w:pos="2880"/>
        </w:tabs>
        <w:ind w:left="2880" w:hanging="1080"/>
      </w:pPr>
      <w:rPr>
        <w:rFonts w:cs="Times New Roman" w:hint="default"/>
      </w:rPr>
    </w:lvl>
    <w:lvl w:ilvl="5">
      <w:start w:val="1"/>
      <w:numFmt w:val="decimal"/>
      <w:lvlText w:val="%1.%2.%3.%4.%5.%6"/>
      <w:lvlJc w:val="left"/>
      <w:pPr>
        <w:tabs>
          <w:tab w:val="num" w:pos="3240"/>
        </w:tabs>
        <w:ind w:left="3240" w:hanging="1080"/>
      </w:pPr>
      <w:rPr>
        <w:rFonts w:cs="Times New Roman" w:hint="default"/>
      </w:rPr>
    </w:lvl>
    <w:lvl w:ilvl="6">
      <w:start w:val="1"/>
      <w:numFmt w:val="decimal"/>
      <w:lvlText w:val="%1.%2.%3.%4.%5.%6.%7"/>
      <w:lvlJc w:val="left"/>
      <w:pPr>
        <w:tabs>
          <w:tab w:val="num" w:pos="3960"/>
        </w:tabs>
        <w:ind w:left="3960" w:hanging="1440"/>
      </w:pPr>
      <w:rPr>
        <w:rFonts w:cs="Times New Roman" w:hint="default"/>
      </w:rPr>
    </w:lvl>
    <w:lvl w:ilvl="7">
      <w:start w:val="1"/>
      <w:numFmt w:val="decimal"/>
      <w:lvlText w:val="%1.%2.%3.%4.%5.%6.%7.%8"/>
      <w:lvlJc w:val="left"/>
      <w:pPr>
        <w:tabs>
          <w:tab w:val="num" w:pos="4320"/>
        </w:tabs>
        <w:ind w:left="4320" w:hanging="1440"/>
      </w:pPr>
      <w:rPr>
        <w:rFonts w:cs="Times New Roman" w:hint="default"/>
      </w:rPr>
    </w:lvl>
    <w:lvl w:ilvl="8">
      <w:start w:val="1"/>
      <w:numFmt w:val="decimal"/>
      <w:lvlText w:val="%1.%2.%3.%4.%5.%6.%7.%8.%9"/>
      <w:lvlJc w:val="left"/>
      <w:pPr>
        <w:tabs>
          <w:tab w:val="num" w:pos="5040"/>
        </w:tabs>
        <w:ind w:left="5040" w:hanging="1800"/>
      </w:pPr>
      <w:rPr>
        <w:rFonts w:cs="Times New Roman" w:hint="default"/>
      </w:rPr>
    </w:lvl>
  </w:abstractNum>
  <w:abstractNum w:abstractNumId="7" w15:restartNumberingAfterBreak="0">
    <w:nsid w:val="0BDD45EF"/>
    <w:multiLevelType w:val="hybridMultilevel"/>
    <w:tmpl w:val="601C8C68"/>
    <w:styleLink w:val="1ai4"/>
    <w:lvl w:ilvl="0" w:tplc="12C0C38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C932617"/>
    <w:multiLevelType w:val="multilevel"/>
    <w:tmpl w:val="0E90FA68"/>
    <w:styleLink w:val="ArticleSection"/>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15:restartNumberingAfterBreak="0">
    <w:nsid w:val="158F494B"/>
    <w:multiLevelType w:val="multilevel"/>
    <w:tmpl w:val="CE1236E0"/>
    <w:lvl w:ilvl="0">
      <w:start w:val="1"/>
      <w:numFmt w:val="decimal"/>
      <w:lvlText w:val="%1."/>
      <w:lvlJc w:val="left"/>
      <w:pPr>
        <w:ind w:left="1429" w:hanging="360"/>
      </w:pPr>
    </w:lvl>
    <w:lvl w:ilvl="1">
      <w:start w:val="1"/>
      <w:numFmt w:val="decimal"/>
      <w:isLgl/>
      <w:lvlText w:val="%1.%2."/>
      <w:lvlJc w:val="left"/>
      <w:pPr>
        <w:ind w:left="1789" w:hanging="720"/>
      </w:pPr>
      <w:rPr>
        <w:rFonts w:hint="default"/>
      </w:rPr>
    </w:lvl>
    <w:lvl w:ilvl="2">
      <w:start w:val="1"/>
      <w:numFmt w:val="decimal"/>
      <w:pStyle w:val="1"/>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0" w15:restartNumberingAfterBreak="0">
    <w:nsid w:val="162949EB"/>
    <w:multiLevelType w:val="hybridMultilevel"/>
    <w:tmpl w:val="10247F14"/>
    <w:styleLink w:val="11111122"/>
    <w:lvl w:ilvl="0" w:tplc="04190001">
      <w:start w:val="1"/>
      <w:numFmt w:val="bullet"/>
      <w:lvlText w:val=""/>
      <w:lvlJc w:val="left"/>
      <w:pPr>
        <w:ind w:left="1287" w:hanging="360"/>
      </w:pPr>
      <w:rPr>
        <w:rFonts w:ascii="Symbol" w:hAnsi="Symbol" w:hint="default"/>
      </w:rPr>
    </w:lvl>
    <w:lvl w:ilvl="1" w:tplc="C652C670">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7777589"/>
    <w:multiLevelType w:val="multilevel"/>
    <w:tmpl w:val="B8C29E3E"/>
    <w:lvl w:ilvl="0">
      <w:start w:val="3"/>
      <w:numFmt w:val="decimal"/>
      <w:lvlText w:val="%1."/>
      <w:lvlJc w:val="left"/>
      <w:pPr>
        <w:ind w:left="1080" w:hanging="360"/>
      </w:pPr>
      <w:rPr>
        <w:rFonts w:hint="default"/>
        <w:color w:val="auto"/>
      </w:rPr>
    </w:lvl>
    <w:lvl w:ilvl="1">
      <w:start w:val="1"/>
      <w:numFmt w:val="decimal"/>
      <w:isLgl/>
      <w:lvlText w:val="%1.%2"/>
      <w:lvlJc w:val="left"/>
      <w:pPr>
        <w:ind w:left="1456" w:hanging="600"/>
      </w:pPr>
      <w:rPr>
        <w:rFonts w:hint="default"/>
      </w:rPr>
    </w:lvl>
    <w:lvl w:ilvl="2">
      <w:start w:val="9"/>
      <w:numFmt w:val="decimal"/>
      <w:isLgl/>
      <w:lvlText w:val="%1.%2.%3"/>
      <w:lvlJc w:val="left"/>
      <w:pPr>
        <w:ind w:left="1712" w:hanging="720"/>
      </w:pPr>
      <w:rPr>
        <w:rFonts w:hint="default"/>
      </w:rPr>
    </w:lvl>
    <w:lvl w:ilvl="3">
      <w:start w:val="1"/>
      <w:numFmt w:val="decimal"/>
      <w:isLgl/>
      <w:lvlText w:val="%1.%2.%3.%4"/>
      <w:lvlJc w:val="left"/>
      <w:pPr>
        <w:ind w:left="2208" w:hanging="1080"/>
      </w:pPr>
      <w:rPr>
        <w:rFonts w:hint="default"/>
      </w:rPr>
    </w:lvl>
    <w:lvl w:ilvl="4">
      <w:start w:val="1"/>
      <w:numFmt w:val="decimal"/>
      <w:isLgl/>
      <w:lvlText w:val="%1.%2.%3.%4.%5"/>
      <w:lvlJc w:val="left"/>
      <w:pPr>
        <w:ind w:left="2344" w:hanging="1080"/>
      </w:pPr>
      <w:rPr>
        <w:rFonts w:hint="default"/>
      </w:rPr>
    </w:lvl>
    <w:lvl w:ilvl="5">
      <w:start w:val="1"/>
      <w:numFmt w:val="decimal"/>
      <w:isLgl/>
      <w:lvlText w:val="%1.%2.%3.%4.%5.%6"/>
      <w:lvlJc w:val="left"/>
      <w:pPr>
        <w:ind w:left="2840" w:hanging="1440"/>
      </w:pPr>
      <w:rPr>
        <w:rFonts w:hint="default"/>
      </w:rPr>
    </w:lvl>
    <w:lvl w:ilvl="6">
      <w:start w:val="1"/>
      <w:numFmt w:val="decimal"/>
      <w:isLgl/>
      <w:lvlText w:val="%1.%2.%3.%4.%5.%6.%7"/>
      <w:lvlJc w:val="left"/>
      <w:pPr>
        <w:ind w:left="2976" w:hanging="1440"/>
      </w:pPr>
      <w:rPr>
        <w:rFonts w:hint="default"/>
      </w:rPr>
    </w:lvl>
    <w:lvl w:ilvl="7">
      <w:start w:val="1"/>
      <w:numFmt w:val="decimal"/>
      <w:isLgl/>
      <w:lvlText w:val="%1.%2.%3.%4.%5.%6.%7.%8"/>
      <w:lvlJc w:val="left"/>
      <w:pPr>
        <w:ind w:left="3472" w:hanging="1800"/>
      </w:pPr>
      <w:rPr>
        <w:rFonts w:hint="default"/>
      </w:rPr>
    </w:lvl>
    <w:lvl w:ilvl="8">
      <w:start w:val="1"/>
      <w:numFmt w:val="decimal"/>
      <w:isLgl/>
      <w:lvlText w:val="%1.%2.%3.%4.%5.%6.%7.%8.%9"/>
      <w:lvlJc w:val="left"/>
      <w:pPr>
        <w:ind w:left="3968" w:hanging="2160"/>
      </w:pPr>
      <w:rPr>
        <w:rFonts w:hint="default"/>
      </w:rPr>
    </w:lvl>
  </w:abstractNum>
  <w:abstractNum w:abstractNumId="12" w15:restartNumberingAfterBreak="0">
    <w:nsid w:val="17E027BB"/>
    <w:multiLevelType w:val="hybridMultilevel"/>
    <w:tmpl w:val="B6A8E476"/>
    <w:lvl w:ilvl="0" w:tplc="04190001">
      <w:start w:val="1"/>
      <w:numFmt w:val="decimal"/>
      <w:pStyle w:val="S3"/>
      <w:lvlText w:val="%1)"/>
      <w:lvlJc w:val="left"/>
      <w:pPr>
        <w:tabs>
          <w:tab w:val="num" w:pos="1188"/>
        </w:tabs>
        <w:ind w:firstLine="737"/>
      </w:pPr>
      <w:rPr>
        <w:rFonts w:cs="Times New Roman" w:hint="default"/>
      </w:rPr>
    </w:lvl>
    <w:lvl w:ilvl="1" w:tplc="C652C670">
      <w:start w:val="1"/>
      <w:numFmt w:val="lowerLetter"/>
      <w:lvlText w:val="%2."/>
      <w:lvlJc w:val="left"/>
      <w:pPr>
        <w:tabs>
          <w:tab w:val="num" w:pos="1440"/>
        </w:tabs>
        <w:ind w:left="1440" w:hanging="360"/>
      </w:pPr>
      <w:rPr>
        <w:rFonts w:cs="Times New Roman"/>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13"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4" w15:restartNumberingAfterBreak="0">
    <w:nsid w:val="1F35766C"/>
    <w:multiLevelType w:val="hybridMultilevel"/>
    <w:tmpl w:val="ADE851A8"/>
    <w:lvl w:ilvl="0" w:tplc="1DF2169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1FB94517"/>
    <w:multiLevelType w:val="hybridMultilevel"/>
    <w:tmpl w:val="E7D0BD10"/>
    <w:styleLink w:val="11111112"/>
    <w:lvl w:ilvl="0" w:tplc="A57CEFA6">
      <w:start w:val="1"/>
      <w:numFmt w:val="bullet"/>
      <w:lvlText w:val=""/>
      <w:lvlJc w:val="left"/>
      <w:pPr>
        <w:ind w:left="4755" w:hanging="360"/>
      </w:pPr>
      <w:rPr>
        <w:rFonts w:ascii="Symbol" w:hAnsi="Symbol" w:hint="default"/>
        <w:color w:val="auto"/>
      </w:rPr>
    </w:lvl>
    <w:lvl w:ilvl="1" w:tplc="04190003" w:tentative="1">
      <w:start w:val="1"/>
      <w:numFmt w:val="bullet"/>
      <w:lvlText w:val="o"/>
      <w:lvlJc w:val="left"/>
      <w:pPr>
        <w:ind w:left="1223" w:hanging="360"/>
      </w:pPr>
      <w:rPr>
        <w:rFonts w:ascii="Courier New" w:hAnsi="Courier New" w:cs="Courier New" w:hint="default"/>
      </w:rPr>
    </w:lvl>
    <w:lvl w:ilvl="2" w:tplc="04190005" w:tentative="1">
      <w:start w:val="1"/>
      <w:numFmt w:val="bullet"/>
      <w:lvlText w:val=""/>
      <w:lvlJc w:val="left"/>
      <w:pPr>
        <w:ind w:left="1943" w:hanging="360"/>
      </w:pPr>
      <w:rPr>
        <w:rFonts w:ascii="Wingdings" w:hAnsi="Wingdings" w:hint="default"/>
      </w:rPr>
    </w:lvl>
    <w:lvl w:ilvl="3" w:tplc="04190001" w:tentative="1">
      <w:start w:val="1"/>
      <w:numFmt w:val="bullet"/>
      <w:lvlText w:val=""/>
      <w:lvlJc w:val="left"/>
      <w:pPr>
        <w:ind w:left="2663" w:hanging="360"/>
      </w:pPr>
      <w:rPr>
        <w:rFonts w:ascii="Symbol" w:hAnsi="Symbol" w:hint="default"/>
      </w:rPr>
    </w:lvl>
    <w:lvl w:ilvl="4" w:tplc="04190003" w:tentative="1">
      <w:start w:val="1"/>
      <w:numFmt w:val="bullet"/>
      <w:lvlText w:val="o"/>
      <w:lvlJc w:val="left"/>
      <w:pPr>
        <w:ind w:left="3383" w:hanging="360"/>
      </w:pPr>
      <w:rPr>
        <w:rFonts w:ascii="Courier New" w:hAnsi="Courier New" w:cs="Courier New" w:hint="default"/>
      </w:rPr>
    </w:lvl>
    <w:lvl w:ilvl="5" w:tplc="04190005" w:tentative="1">
      <w:start w:val="1"/>
      <w:numFmt w:val="bullet"/>
      <w:lvlText w:val=""/>
      <w:lvlJc w:val="left"/>
      <w:pPr>
        <w:ind w:left="4103" w:hanging="360"/>
      </w:pPr>
      <w:rPr>
        <w:rFonts w:ascii="Wingdings" w:hAnsi="Wingdings" w:hint="default"/>
      </w:rPr>
    </w:lvl>
    <w:lvl w:ilvl="6" w:tplc="04190001" w:tentative="1">
      <w:start w:val="1"/>
      <w:numFmt w:val="bullet"/>
      <w:lvlText w:val=""/>
      <w:lvlJc w:val="left"/>
      <w:pPr>
        <w:ind w:left="4823" w:hanging="360"/>
      </w:pPr>
      <w:rPr>
        <w:rFonts w:ascii="Symbol" w:hAnsi="Symbol" w:hint="default"/>
      </w:rPr>
    </w:lvl>
    <w:lvl w:ilvl="7" w:tplc="04190003" w:tentative="1">
      <w:start w:val="1"/>
      <w:numFmt w:val="bullet"/>
      <w:lvlText w:val="o"/>
      <w:lvlJc w:val="left"/>
      <w:pPr>
        <w:ind w:left="5543" w:hanging="360"/>
      </w:pPr>
      <w:rPr>
        <w:rFonts w:ascii="Courier New" w:hAnsi="Courier New" w:cs="Courier New" w:hint="default"/>
      </w:rPr>
    </w:lvl>
    <w:lvl w:ilvl="8" w:tplc="04190005" w:tentative="1">
      <w:start w:val="1"/>
      <w:numFmt w:val="bullet"/>
      <w:lvlText w:val=""/>
      <w:lvlJc w:val="left"/>
      <w:pPr>
        <w:ind w:left="6263" w:hanging="360"/>
      </w:pPr>
      <w:rPr>
        <w:rFonts w:ascii="Wingdings" w:hAnsi="Wingdings" w:hint="default"/>
      </w:rPr>
    </w:lvl>
  </w:abstractNum>
  <w:abstractNum w:abstractNumId="16" w15:restartNumberingAfterBreak="0">
    <w:nsid w:val="2F7C5F09"/>
    <w:multiLevelType w:val="multilevel"/>
    <w:tmpl w:val="84843324"/>
    <w:lvl w:ilvl="0">
      <w:start w:val="3"/>
      <w:numFmt w:val="decimal"/>
      <w:lvlText w:val="%1."/>
      <w:lvlJc w:val="left"/>
      <w:pPr>
        <w:ind w:left="1080" w:hanging="360"/>
      </w:pPr>
      <w:rPr>
        <w:rFonts w:hint="default"/>
        <w:color w:val="auto"/>
      </w:rPr>
    </w:lvl>
    <w:lvl w:ilvl="1">
      <w:start w:val="9"/>
      <w:numFmt w:val="decimal"/>
      <w:isLgl/>
      <w:lvlText w:val="%1.%2"/>
      <w:lvlJc w:val="left"/>
      <w:pPr>
        <w:ind w:left="1456" w:hanging="60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208" w:hanging="1080"/>
      </w:pPr>
      <w:rPr>
        <w:rFonts w:hint="default"/>
      </w:rPr>
    </w:lvl>
    <w:lvl w:ilvl="4">
      <w:start w:val="1"/>
      <w:numFmt w:val="decimal"/>
      <w:isLgl/>
      <w:lvlText w:val="%1.%2.%3.%4.%5"/>
      <w:lvlJc w:val="left"/>
      <w:pPr>
        <w:ind w:left="2344" w:hanging="1080"/>
      </w:pPr>
      <w:rPr>
        <w:rFonts w:hint="default"/>
      </w:rPr>
    </w:lvl>
    <w:lvl w:ilvl="5">
      <w:start w:val="1"/>
      <w:numFmt w:val="decimal"/>
      <w:isLgl/>
      <w:lvlText w:val="%1.%2.%3.%4.%5.%6"/>
      <w:lvlJc w:val="left"/>
      <w:pPr>
        <w:ind w:left="2840" w:hanging="1440"/>
      </w:pPr>
      <w:rPr>
        <w:rFonts w:hint="default"/>
      </w:rPr>
    </w:lvl>
    <w:lvl w:ilvl="6">
      <w:start w:val="1"/>
      <w:numFmt w:val="decimal"/>
      <w:isLgl/>
      <w:lvlText w:val="%1.%2.%3.%4.%5.%6.%7"/>
      <w:lvlJc w:val="left"/>
      <w:pPr>
        <w:ind w:left="2976" w:hanging="1440"/>
      </w:pPr>
      <w:rPr>
        <w:rFonts w:hint="default"/>
      </w:rPr>
    </w:lvl>
    <w:lvl w:ilvl="7">
      <w:start w:val="1"/>
      <w:numFmt w:val="decimal"/>
      <w:isLgl/>
      <w:lvlText w:val="%1.%2.%3.%4.%5.%6.%7.%8"/>
      <w:lvlJc w:val="left"/>
      <w:pPr>
        <w:ind w:left="3472" w:hanging="1800"/>
      </w:pPr>
      <w:rPr>
        <w:rFonts w:hint="default"/>
      </w:rPr>
    </w:lvl>
    <w:lvl w:ilvl="8">
      <w:start w:val="1"/>
      <w:numFmt w:val="decimal"/>
      <w:isLgl/>
      <w:lvlText w:val="%1.%2.%3.%4.%5.%6.%7.%8.%9"/>
      <w:lvlJc w:val="left"/>
      <w:pPr>
        <w:ind w:left="3968" w:hanging="2160"/>
      </w:pPr>
      <w:rPr>
        <w:rFonts w:hint="default"/>
      </w:rPr>
    </w:lvl>
  </w:abstractNum>
  <w:abstractNum w:abstractNumId="17" w15:restartNumberingAfterBreak="0">
    <w:nsid w:val="2FF20199"/>
    <w:multiLevelType w:val="hybridMultilevel"/>
    <w:tmpl w:val="D4EAA820"/>
    <w:styleLink w:val="213"/>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8" w15:restartNumberingAfterBreak="0">
    <w:nsid w:val="30F56F22"/>
    <w:multiLevelType w:val="hybridMultilevel"/>
    <w:tmpl w:val="0BC4D380"/>
    <w:lvl w:ilvl="0" w:tplc="711EE870">
      <w:start w:val="1"/>
      <w:numFmt w:val="decimal"/>
      <w:pStyle w:val="10"/>
      <w:lvlText w:val="Рисунок %1"/>
      <w:lvlJc w:val="right"/>
      <w:pPr>
        <w:tabs>
          <w:tab w:val="num" w:pos="4611"/>
        </w:tabs>
        <w:ind w:left="4441" w:hanging="851"/>
      </w:pPr>
      <w:rPr>
        <w:rFonts w:cs="Times New Roman" w:hint="default"/>
      </w:rPr>
    </w:lvl>
    <w:lvl w:ilvl="1" w:tplc="04190003">
      <w:start w:val="1"/>
      <w:numFmt w:val="lowerLetter"/>
      <w:lvlText w:val="%2."/>
      <w:lvlJc w:val="left"/>
      <w:pPr>
        <w:tabs>
          <w:tab w:val="num" w:pos="2160"/>
        </w:tabs>
        <w:ind w:left="2160" w:hanging="360"/>
      </w:pPr>
      <w:rPr>
        <w:rFonts w:cs="Times New Roman"/>
      </w:rPr>
    </w:lvl>
    <w:lvl w:ilvl="2" w:tplc="04190005">
      <w:start w:val="1"/>
      <w:numFmt w:val="lowerRoman"/>
      <w:lvlText w:val="%3."/>
      <w:lvlJc w:val="right"/>
      <w:pPr>
        <w:tabs>
          <w:tab w:val="num" w:pos="2880"/>
        </w:tabs>
        <w:ind w:left="2880" w:hanging="180"/>
      </w:pPr>
      <w:rPr>
        <w:rFonts w:cs="Times New Roman"/>
      </w:rPr>
    </w:lvl>
    <w:lvl w:ilvl="3" w:tplc="04190001">
      <w:start w:val="1"/>
      <w:numFmt w:val="decimal"/>
      <w:lvlText w:val="%4."/>
      <w:lvlJc w:val="left"/>
      <w:pPr>
        <w:tabs>
          <w:tab w:val="num" w:pos="3600"/>
        </w:tabs>
        <w:ind w:left="3600" w:hanging="360"/>
      </w:pPr>
      <w:rPr>
        <w:rFonts w:cs="Times New Roman"/>
      </w:rPr>
    </w:lvl>
    <w:lvl w:ilvl="4" w:tplc="04190003">
      <w:start w:val="1"/>
      <w:numFmt w:val="lowerLetter"/>
      <w:lvlText w:val="%5."/>
      <w:lvlJc w:val="left"/>
      <w:pPr>
        <w:tabs>
          <w:tab w:val="num" w:pos="4320"/>
        </w:tabs>
        <w:ind w:left="4320" w:hanging="360"/>
      </w:pPr>
      <w:rPr>
        <w:rFonts w:cs="Times New Roman"/>
      </w:rPr>
    </w:lvl>
    <w:lvl w:ilvl="5" w:tplc="04190005">
      <w:start w:val="1"/>
      <w:numFmt w:val="lowerRoman"/>
      <w:lvlText w:val="%6."/>
      <w:lvlJc w:val="right"/>
      <w:pPr>
        <w:tabs>
          <w:tab w:val="num" w:pos="5040"/>
        </w:tabs>
        <w:ind w:left="5040" w:hanging="180"/>
      </w:pPr>
      <w:rPr>
        <w:rFonts w:cs="Times New Roman"/>
      </w:rPr>
    </w:lvl>
    <w:lvl w:ilvl="6" w:tplc="04190001">
      <w:start w:val="1"/>
      <w:numFmt w:val="decimal"/>
      <w:lvlText w:val="%7."/>
      <w:lvlJc w:val="left"/>
      <w:pPr>
        <w:tabs>
          <w:tab w:val="num" w:pos="5760"/>
        </w:tabs>
        <w:ind w:left="5760" w:hanging="360"/>
      </w:pPr>
      <w:rPr>
        <w:rFonts w:cs="Times New Roman"/>
      </w:rPr>
    </w:lvl>
    <w:lvl w:ilvl="7" w:tplc="04190003">
      <w:start w:val="1"/>
      <w:numFmt w:val="lowerLetter"/>
      <w:lvlText w:val="%8."/>
      <w:lvlJc w:val="left"/>
      <w:pPr>
        <w:tabs>
          <w:tab w:val="num" w:pos="6480"/>
        </w:tabs>
        <w:ind w:left="6480" w:hanging="360"/>
      </w:pPr>
      <w:rPr>
        <w:rFonts w:cs="Times New Roman"/>
      </w:rPr>
    </w:lvl>
    <w:lvl w:ilvl="8" w:tplc="04190005">
      <w:start w:val="1"/>
      <w:numFmt w:val="lowerRoman"/>
      <w:lvlText w:val="%9."/>
      <w:lvlJc w:val="right"/>
      <w:pPr>
        <w:tabs>
          <w:tab w:val="num" w:pos="7200"/>
        </w:tabs>
        <w:ind w:left="7200" w:hanging="180"/>
      </w:pPr>
      <w:rPr>
        <w:rFonts w:cs="Times New Roman"/>
      </w:rPr>
    </w:lvl>
  </w:abstractNum>
  <w:abstractNum w:abstractNumId="19" w15:restartNumberingAfterBreak="0">
    <w:nsid w:val="342813D1"/>
    <w:multiLevelType w:val="multilevel"/>
    <w:tmpl w:val="FDBCE06E"/>
    <w:lvl w:ilvl="0">
      <w:start w:val="6"/>
      <w:numFmt w:val="decimal"/>
      <w:lvlText w:val="%1."/>
      <w:lvlJc w:val="left"/>
      <w:pPr>
        <w:ind w:left="450" w:hanging="450"/>
      </w:pPr>
      <w:rPr>
        <w:rFonts w:hint="default"/>
      </w:rPr>
    </w:lvl>
    <w:lvl w:ilvl="1">
      <w:start w:val="2"/>
      <w:numFmt w:val="decimal"/>
      <w:lvlText w:val="%1.%2."/>
      <w:lvlJc w:val="left"/>
      <w:pPr>
        <w:ind w:left="1288" w:hanging="72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20" w15:restartNumberingAfterBreak="0">
    <w:nsid w:val="37DF13A8"/>
    <w:multiLevelType w:val="hybridMultilevel"/>
    <w:tmpl w:val="8D183D18"/>
    <w:lvl w:ilvl="0" w:tplc="AE78D52A">
      <w:start w:val="1"/>
      <w:numFmt w:val="decimal"/>
      <w:lvlText w:val="%1"/>
      <w:lvlJc w:val="center"/>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85379F9"/>
    <w:multiLevelType w:val="hybridMultilevel"/>
    <w:tmpl w:val="558A1B7C"/>
    <w:lvl w:ilvl="0" w:tplc="B4641524">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22" w15:restartNumberingAfterBreak="0">
    <w:nsid w:val="386664AE"/>
    <w:multiLevelType w:val="multilevel"/>
    <w:tmpl w:val="00000003"/>
    <w:lvl w:ilvl="0">
      <w:start w:val="1"/>
      <w:numFmt w:val="bullet"/>
      <w:lvlText w:val=""/>
      <w:lvlJc w:val="left"/>
      <w:pPr>
        <w:tabs>
          <w:tab w:val="num" w:pos="720"/>
        </w:tabs>
      </w:pPr>
      <w:rPr>
        <w:rFonts w:ascii="Symbol" w:hAnsi="Symbol" w:cs="OpenSymbol"/>
      </w:rPr>
    </w:lvl>
    <w:lvl w:ilvl="1">
      <w:start w:val="1"/>
      <w:numFmt w:val="bullet"/>
      <w:lvlText w:val=""/>
      <w:lvlJc w:val="left"/>
      <w:pPr>
        <w:tabs>
          <w:tab w:val="num" w:pos="1080"/>
        </w:tabs>
      </w:pPr>
      <w:rPr>
        <w:rFonts w:ascii="Symbol" w:hAnsi="Symbol" w:cs="OpenSymbol"/>
      </w:rPr>
    </w:lvl>
    <w:lvl w:ilvl="2">
      <w:start w:val="1"/>
      <w:numFmt w:val="bullet"/>
      <w:lvlText w:val=""/>
      <w:lvlJc w:val="left"/>
      <w:pPr>
        <w:tabs>
          <w:tab w:val="num" w:pos="1440"/>
        </w:tabs>
      </w:pPr>
      <w:rPr>
        <w:rFonts w:ascii="Symbol" w:hAnsi="Symbol" w:cs="OpenSymbol"/>
      </w:rPr>
    </w:lvl>
    <w:lvl w:ilvl="3">
      <w:start w:val="1"/>
      <w:numFmt w:val="bullet"/>
      <w:lvlText w:val=""/>
      <w:lvlJc w:val="left"/>
      <w:pPr>
        <w:tabs>
          <w:tab w:val="num" w:pos="1800"/>
        </w:tabs>
      </w:pPr>
      <w:rPr>
        <w:rFonts w:ascii="Symbol" w:hAnsi="Symbol" w:cs="OpenSymbol"/>
      </w:rPr>
    </w:lvl>
    <w:lvl w:ilvl="4">
      <w:start w:val="1"/>
      <w:numFmt w:val="bullet"/>
      <w:lvlText w:val=""/>
      <w:lvlJc w:val="left"/>
      <w:pPr>
        <w:tabs>
          <w:tab w:val="num" w:pos="2160"/>
        </w:tabs>
      </w:pPr>
      <w:rPr>
        <w:rFonts w:ascii="Symbol" w:hAnsi="Symbol" w:cs="OpenSymbol"/>
      </w:rPr>
    </w:lvl>
    <w:lvl w:ilvl="5">
      <w:start w:val="1"/>
      <w:numFmt w:val="bullet"/>
      <w:lvlText w:val=""/>
      <w:lvlJc w:val="left"/>
      <w:pPr>
        <w:tabs>
          <w:tab w:val="num" w:pos="2520"/>
        </w:tabs>
      </w:pPr>
      <w:rPr>
        <w:rFonts w:ascii="Symbol" w:hAnsi="Symbol" w:cs="OpenSymbol"/>
      </w:rPr>
    </w:lvl>
    <w:lvl w:ilvl="6">
      <w:start w:val="1"/>
      <w:numFmt w:val="bullet"/>
      <w:lvlText w:val=""/>
      <w:lvlJc w:val="left"/>
      <w:pPr>
        <w:tabs>
          <w:tab w:val="num" w:pos="2880"/>
        </w:tabs>
      </w:pPr>
      <w:rPr>
        <w:rFonts w:ascii="Symbol" w:hAnsi="Symbol" w:cs="OpenSymbol"/>
      </w:rPr>
    </w:lvl>
    <w:lvl w:ilvl="7">
      <w:start w:val="1"/>
      <w:numFmt w:val="bullet"/>
      <w:lvlText w:val=""/>
      <w:lvlJc w:val="left"/>
      <w:pPr>
        <w:tabs>
          <w:tab w:val="num" w:pos="3240"/>
        </w:tabs>
      </w:pPr>
      <w:rPr>
        <w:rFonts w:ascii="Symbol" w:hAnsi="Symbol" w:cs="OpenSymbol"/>
      </w:rPr>
    </w:lvl>
    <w:lvl w:ilvl="8">
      <w:start w:val="1"/>
      <w:numFmt w:val="bullet"/>
      <w:lvlText w:val=""/>
      <w:lvlJc w:val="left"/>
      <w:pPr>
        <w:tabs>
          <w:tab w:val="num" w:pos="3600"/>
        </w:tabs>
      </w:pPr>
      <w:rPr>
        <w:rFonts w:ascii="Symbol" w:hAnsi="Symbol" w:cs="OpenSymbol"/>
      </w:rPr>
    </w:lvl>
  </w:abstractNum>
  <w:abstractNum w:abstractNumId="23" w15:restartNumberingAfterBreak="0">
    <w:nsid w:val="39054644"/>
    <w:multiLevelType w:val="multilevel"/>
    <w:tmpl w:val="D7A2041C"/>
    <w:styleLink w:val="11111121114"/>
    <w:lvl w:ilvl="0">
      <w:start w:val="1"/>
      <w:numFmt w:val="decimal"/>
      <w:lvlText w:val="%1."/>
      <w:lvlJc w:val="left"/>
      <w:pPr>
        <w:ind w:left="720" w:hanging="360"/>
      </w:p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4" w15:restartNumberingAfterBreak="0">
    <w:nsid w:val="39AE07B9"/>
    <w:multiLevelType w:val="multilevel"/>
    <w:tmpl w:val="A05EDDE2"/>
    <w:lvl w:ilvl="0">
      <w:start w:val="1"/>
      <w:numFmt w:val="decimal"/>
      <w:lvlText w:val="%1"/>
      <w:lvlJc w:val="left"/>
      <w:pPr>
        <w:tabs>
          <w:tab w:val="num" w:pos="1963"/>
        </w:tabs>
        <w:ind w:left="1963" w:hanging="360"/>
      </w:pPr>
      <w:rPr>
        <w:rFonts w:cs="Times New Roman" w:hint="default"/>
        <w:b/>
        <w:bCs/>
        <w:i w:val="0"/>
        <w:iCs w:val="0"/>
      </w:rPr>
    </w:lvl>
    <w:lvl w:ilvl="1">
      <w:start w:val="1"/>
      <w:numFmt w:val="decimal"/>
      <w:lvlText w:val="2.%2"/>
      <w:lvlJc w:val="left"/>
      <w:pPr>
        <w:tabs>
          <w:tab w:val="num" w:pos="964"/>
        </w:tabs>
        <w:ind w:firstLine="397"/>
      </w:pPr>
      <w:rPr>
        <w:rFonts w:cs="Times New Roman" w:hint="default"/>
        <w:b w:val="0"/>
        <w:bCs w:val="0"/>
        <w:i w:val="0"/>
        <w:iCs w:val="0"/>
      </w:rPr>
    </w:lvl>
    <w:lvl w:ilvl="2">
      <w:start w:val="1"/>
      <w:numFmt w:val="decimal"/>
      <w:pStyle w:val="S30"/>
      <w:lvlText w:val="3.2.%3"/>
      <w:lvlJc w:val="center"/>
      <w:pPr>
        <w:tabs>
          <w:tab w:val="num" w:pos="567"/>
        </w:tabs>
        <w:ind w:firstLine="288"/>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rPr>
    </w:lvl>
    <w:lvl w:ilvl="3">
      <w:start w:val="1"/>
      <w:numFmt w:val="decimal"/>
      <w:lvlText w:val="%1.%2.%3.%4"/>
      <w:lvlJc w:val="left"/>
      <w:pPr>
        <w:tabs>
          <w:tab w:val="num" w:pos="3403"/>
        </w:tabs>
        <w:ind w:left="3403" w:hanging="720"/>
      </w:pPr>
      <w:rPr>
        <w:rFonts w:cs="Times New Roman" w:hint="default"/>
      </w:rPr>
    </w:lvl>
    <w:lvl w:ilvl="4">
      <w:start w:val="1"/>
      <w:numFmt w:val="decimal"/>
      <w:lvlText w:val="%1.%2.%3.%4.%5"/>
      <w:lvlJc w:val="left"/>
      <w:pPr>
        <w:tabs>
          <w:tab w:val="num" w:pos="4123"/>
        </w:tabs>
        <w:ind w:left="4123" w:hanging="1080"/>
      </w:pPr>
      <w:rPr>
        <w:rFonts w:cs="Times New Roman" w:hint="default"/>
      </w:rPr>
    </w:lvl>
    <w:lvl w:ilvl="5">
      <w:start w:val="1"/>
      <w:numFmt w:val="decimal"/>
      <w:lvlText w:val="%1.%2.%3.%4.%5.%6"/>
      <w:lvlJc w:val="left"/>
      <w:pPr>
        <w:tabs>
          <w:tab w:val="num" w:pos="4483"/>
        </w:tabs>
        <w:ind w:left="4483" w:hanging="1080"/>
      </w:pPr>
      <w:rPr>
        <w:rFonts w:cs="Times New Roman" w:hint="default"/>
      </w:rPr>
    </w:lvl>
    <w:lvl w:ilvl="6">
      <w:start w:val="1"/>
      <w:numFmt w:val="decimal"/>
      <w:lvlText w:val="%1.%2.%3.%4.%5.%6.%7"/>
      <w:lvlJc w:val="left"/>
      <w:pPr>
        <w:tabs>
          <w:tab w:val="num" w:pos="5203"/>
        </w:tabs>
        <w:ind w:left="5203" w:hanging="1440"/>
      </w:pPr>
      <w:rPr>
        <w:rFonts w:cs="Times New Roman" w:hint="default"/>
      </w:rPr>
    </w:lvl>
    <w:lvl w:ilvl="7">
      <w:start w:val="1"/>
      <w:numFmt w:val="decimal"/>
      <w:lvlText w:val="%1.%2.%3.%4.%5.%6.%7.%8"/>
      <w:lvlJc w:val="left"/>
      <w:pPr>
        <w:tabs>
          <w:tab w:val="num" w:pos="5563"/>
        </w:tabs>
        <w:ind w:left="5563" w:hanging="1440"/>
      </w:pPr>
      <w:rPr>
        <w:rFonts w:cs="Times New Roman" w:hint="default"/>
      </w:rPr>
    </w:lvl>
    <w:lvl w:ilvl="8">
      <w:start w:val="1"/>
      <w:numFmt w:val="decimal"/>
      <w:lvlText w:val="%1.%2.%3.%4.%5.%6.%7.%8.%9"/>
      <w:lvlJc w:val="left"/>
      <w:pPr>
        <w:tabs>
          <w:tab w:val="num" w:pos="6283"/>
        </w:tabs>
        <w:ind w:left="6283" w:hanging="1800"/>
      </w:pPr>
      <w:rPr>
        <w:rFonts w:cs="Times New Roman" w:hint="default"/>
      </w:rPr>
    </w:lvl>
  </w:abstractNum>
  <w:abstractNum w:abstractNumId="25" w15:restartNumberingAfterBreak="0">
    <w:nsid w:val="3B31793A"/>
    <w:multiLevelType w:val="hybridMultilevel"/>
    <w:tmpl w:val="26CA8670"/>
    <w:lvl w:ilvl="0" w:tplc="EE70D82C">
      <w:start w:val="1"/>
      <w:numFmt w:val="decimal"/>
      <w:lvlText w:val="%1."/>
      <w:lvlJc w:val="left"/>
      <w:pPr>
        <w:ind w:left="480" w:hanging="420"/>
      </w:pPr>
      <w:rPr>
        <w:rFonts w:hint="default"/>
        <w:color w:val="auto"/>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6" w15:restartNumberingAfterBreak="0">
    <w:nsid w:val="3D1C2EA7"/>
    <w:multiLevelType w:val="hybridMultilevel"/>
    <w:tmpl w:val="E3549766"/>
    <w:styleLink w:val="ArticleSection2"/>
    <w:lvl w:ilvl="0" w:tplc="FFFFFFFF">
      <w:start w:val="1"/>
      <w:numFmt w:val="decimal"/>
      <w:lvlText w:val="%1."/>
      <w:lvlJc w:val="left"/>
      <w:pPr>
        <w:tabs>
          <w:tab w:val="num" w:pos="1069"/>
        </w:tabs>
        <w:ind w:left="1069" w:hanging="360"/>
      </w:pPr>
      <w:rPr>
        <w:rFonts w:cs="Times New Roman" w:hint="default"/>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27" w15:restartNumberingAfterBreak="0">
    <w:nsid w:val="3E0048DF"/>
    <w:multiLevelType w:val="multilevel"/>
    <w:tmpl w:val="04190025"/>
    <w:lvl w:ilvl="0">
      <w:start w:val="1"/>
      <w:numFmt w:val="decimal"/>
      <w:pStyle w:val="11"/>
      <w:lvlText w:val="%1"/>
      <w:lvlJc w:val="left"/>
      <w:pPr>
        <w:ind w:left="432" w:hanging="432"/>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8" w15:restartNumberingAfterBreak="0">
    <w:nsid w:val="3FBC61C7"/>
    <w:multiLevelType w:val="multilevel"/>
    <w:tmpl w:val="90E0610C"/>
    <w:lvl w:ilvl="0">
      <w:start w:val="1"/>
      <w:numFmt w:val="decimal"/>
      <w:lvlText w:val="%1"/>
      <w:lvlJc w:val="left"/>
      <w:pPr>
        <w:ind w:left="645" w:hanging="645"/>
      </w:pPr>
      <w:rPr>
        <w:rFonts w:hint="default"/>
      </w:rPr>
    </w:lvl>
    <w:lvl w:ilvl="1">
      <w:start w:val="1"/>
      <w:numFmt w:val="decimal"/>
      <w:lvlText w:val="%1.%2"/>
      <w:lvlJc w:val="left"/>
      <w:pPr>
        <w:ind w:left="1141" w:hanging="645"/>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6128" w:hanging="2160"/>
      </w:pPr>
      <w:rPr>
        <w:rFonts w:hint="default"/>
      </w:rPr>
    </w:lvl>
  </w:abstractNum>
  <w:abstractNum w:abstractNumId="29" w15:restartNumberingAfterBreak="0">
    <w:nsid w:val="41064E67"/>
    <w:multiLevelType w:val="multilevel"/>
    <w:tmpl w:val="88FC99E2"/>
    <w:lvl w:ilvl="0">
      <w:start w:val="1"/>
      <w:numFmt w:val="decimal"/>
      <w:lvlText w:val="%1."/>
      <w:lvlJc w:val="left"/>
      <w:pPr>
        <w:ind w:left="928" w:hanging="360"/>
      </w:pPr>
      <w:rPr>
        <w:color w:val="auto"/>
      </w:rPr>
    </w:lvl>
    <w:lvl w:ilvl="1">
      <w:start w:val="1"/>
      <w:numFmt w:val="decimal"/>
      <w:isLgl/>
      <w:lvlText w:val="%1.%2"/>
      <w:lvlJc w:val="left"/>
      <w:pPr>
        <w:ind w:left="1000" w:hanging="432"/>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30" w15:restartNumberingAfterBreak="0">
    <w:nsid w:val="41186DF9"/>
    <w:multiLevelType w:val="multilevel"/>
    <w:tmpl w:val="E4B6A500"/>
    <w:lvl w:ilvl="0">
      <w:start w:val="1"/>
      <w:numFmt w:val="decimal"/>
      <w:lvlText w:val="%1."/>
      <w:lvlJc w:val="left"/>
      <w:pPr>
        <w:ind w:left="720" w:hanging="360"/>
      </w:pPr>
      <w:rPr>
        <w:rFonts w:hint="default"/>
        <w:b w:val="0"/>
        <w:color w:val="auto"/>
      </w:rPr>
    </w:lvl>
    <w:lvl w:ilvl="1">
      <w:start w:val="1"/>
      <w:numFmt w:val="decimal"/>
      <w:pStyle w:val="12"/>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31" w15:restartNumberingAfterBreak="0">
    <w:nsid w:val="41CC7886"/>
    <w:multiLevelType w:val="hybridMultilevel"/>
    <w:tmpl w:val="D400BB88"/>
    <w:lvl w:ilvl="0" w:tplc="C10699DC">
      <w:start w:val="1"/>
      <w:numFmt w:val="decimal"/>
      <w:pStyle w:val="S"/>
      <w:lvlText w:val="%1."/>
      <w:lvlJc w:val="left"/>
      <w:pPr>
        <w:tabs>
          <w:tab w:val="num" w:pos="1134"/>
        </w:tabs>
        <w:ind w:firstLine="794"/>
      </w:pPr>
      <w:rPr>
        <w:rFonts w:cs="Times New Roman" w:hint="default"/>
      </w:rPr>
    </w:lvl>
    <w:lvl w:ilvl="1" w:tplc="0F8E2B28">
      <w:start w:val="1"/>
      <w:numFmt w:val="lowerLetter"/>
      <w:lvlText w:val="%2."/>
      <w:lvlJc w:val="left"/>
      <w:pPr>
        <w:tabs>
          <w:tab w:val="num" w:pos="1440"/>
        </w:tabs>
        <w:ind w:left="1440" w:hanging="360"/>
      </w:pPr>
      <w:rPr>
        <w:rFonts w:cs="Times New Roman"/>
      </w:rPr>
    </w:lvl>
    <w:lvl w:ilvl="2" w:tplc="E2C65FA0">
      <w:start w:val="1"/>
      <w:numFmt w:val="lowerRoman"/>
      <w:lvlText w:val="%3."/>
      <w:lvlJc w:val="right"/>
      <w:pPr>
        <w:tabs>
          <w:tab w:val="num" w:pos="2160"/>
        </w:tabs>
        <w:ind w:left="2160" w:hanging="180"/>
      </w:pPr>
      <w:rPr>
        <w:rFonts w:cs="Times New Roman"/>
      </w:rPr>
    </w:lvl>
    <w:lvl w:ilvl="3" w:tplc="F7C4ACFE">
      <w:start w:val="1"/>
      <w:numFmt w:val="decimal"/>
      <w:lvlText w:val="%4."/>
      <w:lvlJc w:val="left"/>
      <w:pPr>
        <w:tabs>
          <w:tab w:val="num" w:pos="2880"/>
        </w:tabs>
        <w:ind w:left="2880" w:hanging="360"/>
      </w:pPr>
      <w:rPr>
        <w:rFonts w:cs="Times New Roman"/>
      </w:rPr>
    </w:lvl>
    <w:lvl w:ilvl="4" w:tplc="2B8AB630">
      <w:start w:val="1"/>
      <w:numFmt w:val="lowerLetter"/>
      <w:lvlText w:val="%5."/>
      <w:lvlJc w:val="left"/>
      <w:pPr>
        <w:tabs>
          <w:tab w:val="num" w:pos="3600"/>
        </w:tabs>
        <w:ind w:left="3600" w:hanging="360"/>
      </w:pPr>
      <w:rPr>
        <w:rFonts w:cs="Times New Roman"/>
      </w:rPr>
    </w:lvl>
    <w:lvl w:ilvl="5" w:tplc="EC9CC422">
      <w:start w:val="1"/>
      <w:numFmt w:val="lowerRoman"/>
      <w:lvlText w:val="%6."/>
      <w:lvlJc w:val="right"/>
      <w:pPr>
        <w:tabs>
          <w:tab w:val="num" w:pos="4320"/>
        </w:tabs>
        <w:ind w:left="4320" w:hanging="180"/>
      </w:pPr>
      <w:rPr>
        <w:rFonts w:cs="Times New Roman"/>
      </w:rPr>
    </w:lvl>
    <w:lvl w:ilvl="6" w:tplc="E2D80510">
      <w:start w:val="1"/>
      <w:numFmt w:val="decimal"/>
      <w:lvlText w:val="%7."/>
      <w:lvlJc w:val="left"/>
      <w:pPr>
        <w:tabs>
          <w:tab w:val="num" w:pos="5040"/>
        </w:tabs>
        <w:ind w:left="5040" w:hanging="360"/>
      </w:pPr>
      <w:rPr>
        <w:rFonts w:cs="Times New Roman"/>
      </w:rPr>
    </w:lvl>
    <w:lvl w:ilvl="7" w:tplc="86C24FCA">
      <w:start w:val="1"/>
      <w:numFmt w:val="lowerLetter"/>
      <w:lvlText w:val="%8."/>
      <w:lvlJc w:val="left"/>
      <w:pPr>
        <w:tabs>
          <w:tab w:val="num" w:pos="5760"/>
        </w:tabs>
        <w:ind w:left="5760" w:hanging="360"/>
      </w:pPr>
      <w:rPr>
        <w:rFonts w:cs="Times New Roman"/>
      </w:rPr>
    </w:lvl>
    <w:lvl w:ilvl="8" w:tplc="55E0E5EC">
      <w:start w:val="1"/>
      <w:numFmt w:val="lowerRoman"/>
      <w:lvlText w:val="%9."/>
      <w:lvlJc w:val="right"/>
      <w:pPr>
        <w:tabs>
          <w:tab w:val="num" w:pos="6480"/>
        </w:tabs>
        <w:ind w:left="6480" w:hanging="180"/>
      </w:pPr>
      <w:rPr>
        <w:rFonts w:cs="Times New Roman"/>
      </w:rPr>
    </w:lvl>
  </w:abstractNum>
  <w:abstractNum w:abstractNumId="32" w15:restartNumberingAfterBreak="0">
    <w:nsid w:val="41E9532F"/>
    <w:multiLevelType w:val="hybridMultilevel"/>
    <w:tmpl w:val="111A67F2"/>
    <w:styleLink w:val="1ai1"/>
    <w:lvl w:ilvl="0" w:tplc="04190001">
      <w:start w:val="1"/>
      <w:numFmt w:val="bullet"/>
      <w:lvlText w:val=""/>
      <w:lvlJc w:val="left"/>
      <w:pPr>
        <w:tabs>
          <w:tab w:val="num" w:pos="1490"/>
        </w:tabs>
        <w:ind w:left="1490" w:hanging="360"/>
      </w:pPr>
      <w:rPr>
        <w:rFonts w:ascii="Symbol" w:hAnsi="Symbol" w:hint="default"/>
      </w:rPr>
    </w:lvl>
    <w:lvl w:ilvl="1" w:tplc="04190003">
      <w:start w:val="1"/>
      <w:numFmt w:val="bullet"/>
      <w:lvlText w:val="o"/>
      <w:lvlJc w:val="left"/>
      <w:pPr>
        <w:tabs>
          <w:tab w:val="num" w:pos="2210"/>
        </w:tabs>
        <w:ind w:left="2210" w:hanging="360"/>
      </w:pPr>
      <w:rPr>
        <w:rFonts w:ascii="Courier New" w:hAnsi="Courier New" w:hint="default"/>
      </w:rPr>
    </w:lvl>
    <w:lvl w:ilvl="2" w:tplc="04190005">
      <w:start w:val="1"/>
      <w:numFmt w:val="bullet"/>
      <w:lvlText w:val=""/>
      <w:lvlJc w:val="left"/>
      <w:pPr>
        <w:tabs>
          <w:tab w:val="num" w:pos="2930"/>
        </w:tabs>
        <w:ind w:left="2930" w:hanging="360"/>
      </w:pPr>
      <w:rPr>
        <w:rFonts w:ascii="Wingdings" w:hAnsi="Wingdings" w:hint="default"/>
      </w:rPr>
    </w:lvl>
    <w:lvl w:ilvl="3" w:tplc="04190001">
      <w:start w:val="1"/>
      <w:numFmt w:val="bullet"/>
      <w:lvlText w:val=""/>
      <w:lvlJc w:val="left"/>
      <w:pPr>
        <w:tabs>
          <w:tab w:val="num" w:pos="3650"/>
        </w:tabs>
        <w:ind w:left="3650" w:hanging="360"/>
      </w:pPr>
      <w:rPr>
        <w:rFonts w:ascii="Symbol" w:hAnsi="Symbol" w:hint="default"/>
      </w:rPr>
    </w:lvl>
    <w:lvl w:ilvl="4" w:tplc="04190003">
      <w:start w:val="1"/>
      <w:numFmt w:val="bullet"/>
      <w:lvlText w:val="o"/>
      <w:lvlJc w:val="left"/>
      <w:pPr>
        <w:tabs>
          <w:tab w:val="num" w:pos="4370"/>
        </w:tabs>
        <w:ind w:left="4370" w:hanging="360"/>
      </w:pPr>
      <w:rPr>
        <w:rFonts w:ascii="Courier New" w:hAnsi="Courier New" w:hint="default"/>
      </w:rPr>
    </w:lvl>
    <w:lvl w:ilvl="5" w:tplc="04190005">
      <w:start w:val="1"/>
      <w:numFmt w:val="bullet"/>
      <w:lvlText w:val=""/>
      <w:lvlJc w:val="left"/>
      <w:pPr>
        <w:tabs>
          <w:tab w:val="num" w:pos="5090"/>
        </w:tabs>
        <w:ind w:left="5090" w:hanging="360"/>
      </w:pPr>
      <w:rPr>
        <w:rFonts w:ascii="Wingdings" w:hAnsi="Wingdings" w:hint="default"/>
      </w:rPr>
    </w:lvl>
    <w:lvl w:ilvl="6" w:tplc="04190001">
      <w:start w:val="1"/>
      <w:numFmt w:val="bullet"/>
      <w:lvlText w:val=""/>
      <w:lvlJc w:val="left"/>
      <w:pPr>
        <w:tabs>
          <w:tab w:val="num" w:pos="5810"/>
        </w:tabs>
        <w:ind w:left="5810" w:hanging="360"/>
      </w:pPr>
      <w:rPr>
        <w:rFonts w:ascii="Symbol" w:hAnsi="Symbol" w:hint="default"/>
      </w:rPr>
    </w:lvl>
    <w:lvl w:ilvl="7" w:tplc="04190003">
      <w:start w:val="1"/>
      <w:numFmt w:val="bullet"/>
      <w:lvlText w:val="o"/>
      <w:lvlJc w:val="left"/>
      <w:pPr>
        <w:tabs>
          <w:tab w:val="num" w:pos="6530"/>
        </w:tabs>
        <w:ind w:left="6530" w:hanging="360"/>
      </w:pPr>
      <w:rPr>
        <w:rFonts w:ascii="Courier New" w:hAnsi="Courier New" w:hint="default"/>
      </w:rPr>
    </w:lvl>
    <w:lvl w:ilvl="8" w:tplc="04190005">
      <w:start w:val="1"/>
      <w:numFmt w:val="bullet"/>
      <w:lvlText w:val=""/>
      <w:lvlJc w:val="left"/>
      <w:pPr>
        <w:tabs>
          <w:tab w:val="num" w:pos="7250"/>
        </w:tabs>
        <w:ind w:left="7250" w:hanging="360"/>
      </w:pPr>
      <w:rPr>
        <w:rFonts w:ascii="Wingdings" w:hAnsi="Wingdings" w:hint="default"/>
      </w:rPr>
    </w:lvl>
  </w:abstractNum>
  <w:abstractNum w:abstractNumId="33" w15:restartNumberingAfterBreak="0">
    <w:nsid w:val="463C1DC0"/>
    <w:multiLevelType w:val="singleLevel"/>
    <w:tmpl w:val="99C6BAF8"/>
    <w:lvl w:ilvl="0">
      <w:start w:val="1"/>
      <w:numFmt w:val="bullet"/>
      <w:lvlText w:val="–"/>
      <w:lvlJc w:val="left"/>
      <w:pPr>
        <w:tabs>
          <w:tab w:val="num" w:pos="928"/>
        </w:tabs>
        <w:ind w:left="928" w:hanging="360"/>
      </w:pPr>
      <w:rPr>
        <w:rFonts w:ascii="Times New Roman" w:hAnsi="Times New Roman" w:hint="default"/>
        <w:color w:val="auto"/>
      </w:rPr>
    </w:lvl>
  </w:abstractNum>
  <w:abstractNum w:abstractNumId="34" w15:restartNumberingAfterBreak="0">
    <w:nsid w:val="47827975"/>
    <w:multiLevelType w:val="hybridMultilevel"/>
    <w:tmpl w:val="AFD05C58"/>
    <w:styleLink w:val="21"/>
    <w:lvl w:ilvl="0" w:tplc="796A626E">
      <w:start w:val="1"/>
      <w:numFmt w:val="decimal"/>
      <w:lvlText w:val="%1)"/>
      <w:lvlJc w:val="left"/>
      <w:pPr>
        <w:ind w:left="1080" w:hanging="360"/>
      </w:pPr>
    </w:lvl>
    <w:lvl w:ilvl="1" w:tplc="A5D452B6" w:tentative="1">
      <w:start w:val="1"/>
      <w:numFmt w:val="lowerLetter"/>
      <w:lvlText w:val="%2."/>
      <w:lvlJc w:val="left"/>
      <w:pPr>
        <w:ind w:left="1800" w:hanging="360"/>
      </w:pPr>
    </w:lvl>
    <w:lvl w:ilvl="2" w:tplc="75AE35B0" w:tentative="1">
      <w:start w:val="1"/>
      <w:numFmt w:val="lowerRoman"/>
      <w:lvlText w:val="%3."/>
      <w:lvlJc w:val="right"/>
      <w:pPr>
        <w:ind w:left="2520" w:hanging="180"/>
      </w:pPr>
    </w:lvl>
    <w:lvl w:ilvl="3" w:tplc="FF6088C0" w:tentative="1">
      <w:start w:val="1"/>
      <w:numFmt w:val="decimal"/>
      <w:lvlText w:val="%4."/>
      <w:lvlJc w:val="left"/>
      <w:pPr>
        <w:ind w:left="3240" w:hanging="360"/>
      </w:pPr>
    </w:lvl>
    <w:lvl w:ilvl="4" w:tplc="B614C8F2" w:tentative="1">
      <w:start w:val="1"/>
      <w:numFmt w:val="lowerLetter"/>
      <w:lvlText w:val="%5."/>
      <w:lvlJc w:val="left"/>
      <w:pPr>
        <w:ind w:left="3960" w:hanging="360"/>
      </w:pPr>
    </w:lvl>
    <w:lvl w:ilvl="5" w:tplc="648A5F80" w:tentative="1">
      <w:start w:val="1"/>
      <w:numFmt w:val="lowerRoman"/>
      <w:lvlText w:val="%6."/>
      <w:lvlJc w:val="right"/>
      <w:pPr>
        <w:ind w:left="4680" w:hanging="180"/>
      </w:pPr>
    </w:lvl>
    <w:lvl w:ilvl="6" w:tplc="17E2BFB0" w:tentative="1">
      <w:start w:val="1"/>
      <w:numFmt w:val="decimal"/>
      <w:lvlText w:val="%7."/>
      <w:lvlJc w:val="left"/>
      <w:pPr>
        <w:ind w:left="5400" w:hanging="360"/>
      </w:pPr>
    </w:lvl>
    <w:lvl w:ilvl="7" w:tplc="77B6EBBA" w:tentative="1">
      <w:start w:val="1"/>
      <w:numFmt w:val="lowerLetter"/>
      <w:lvlText w:val="%8."/>
      <w:lvlJc w:val="left"/>
      <w:pPr>
        <w:ind w:left="6120" w:hanging="360"/>
      </w:pPr>
    </w:lvl>
    <w:lvl w:ilvl="8" w:tplc="DF929A24" w:tentative="1">
      <w:start w:val="1"/>
      <w:numFmt w:val="lowerRoman"/>
      <w:lvlText w:val="%9."/>
      <w:lvlJc w:val="right"/>
      <w:pPr>
        <w:ind w:left="6840" w:hanging="180"/>
      </w:pPr>
    </w:lvl>
  </w:abstractNum>
  <w:abstractNum w:abstractNumId="35" w15:restartNumberingAfterBreak="0">
    <w:nsid w:val="49580585"/>
    <w:multiLevelType w:val="multilevel"/>
    <w:tmpl w:val="CC08CFC0"/>
    <w:lvl w:ilvl="0">
      <w:start w:val="3"/>
      <w:numFmt w:val="decimal"/>
      <w:lvlText w:val="%1."/>
      <w:lvlJc w:val="left"/>
      <w:pPr>
        <w:ind w:left="1080" w:hanging="360"/>
      </w:pPr>
      <w:rPr>
        <w:rFonts w:hint="default"/>
        <w:color w:val="auto"/>
      </w:rPr>
    </w:lvl>
    <w:lvl w:ilvl="1">
      <w:start w:val="10"/>
      <w:numFmt w:val="decimal"/>
      <w:isLgl/>
      <w:lvlText w:val="%1.%2"/>
      <w:lvlJc w:val="left"/>
      <w:pPr>
        <w:ind w:left="1456" w:hanging="60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208" w:hanging="1080"/>
      </w:pPr>
      <w:rPr>
        <w:rFonts w:hint="default"/>
      </w:rPr>
    </w:lvl>
    <w:lvl w:ilvl="4">
      <w:start w:val="1"/>
      <w:numFmt w:val="decimal"/>
      <w:isLgl/>
      <w:lvlText w:val="%1.%2.%3.%4.%5"/>
      <w:lvlJc w:val="left"/>
      <w:pPr>
        <w:ind w:left="2344" w:hanging="1080"/>
      </w:pPr>
      <w:rPr>
        <w:rFonts w:hint="default"/>
      </w:rPr>
    </w:lvl>
    <w:lvl w:ilvl="5">
      <w:start w:val="1"/>
      <w:numFmt w:val="decimal"/>
      <w:isLgl/>
      <w:lvlText w:val="%1.%2.%3.%4.%5.%6"/>
      <w:lvlJc w:val="left"/>
      <w:pPr>
        <w:ind w:left="2840" w:hanging="1440"/>
      </w:pPr>
      <w:rPr>
        <w:rFonts w:hint="default"/>
      </w:rPr>
    </w:lvl>
    <w:lvl w:ilvl="6">
      <w:start w:val="1"/>
      <w:numFmt w:val="decimal"/>
      <w:isLgl/>
      <w:lvlText w:val="%1.%2.%3.%4.%5.%6.%7"/>
      <w:lvlJc w:val="left"/>
      <w:pPr>
        <w:ind w:left="2976" w:hanging="1440"/>
      </w:pPr>
      <w:rPr>
        <w:rFonts w:hint="default"/>
      </w:rPr>
    </w:lvl>
    <w:lvl w:ilvl="7">
      <w:start w:val="1"/>
      <w:numFmt w:val="decimal"/>
      <w:isLgl/>
      <w:lvlText w:val="%1.%2.%3.%4.%5.%6.%7.%8"/>
      <w:lvlJc w:val="left"/>
      <w:pPr>
        <w:ind w:left="3472" w:hanging="1800"/>
      </w:pPr>
      <w:rPr>
        <w:rFonts w:hint="default"/>
      </w:rPr>
    </w:lvl>
    <w:lvl w:ilvl="8">
      <w:start w:val="1"/>
      <w:numFmt w:val="decimal"/>
      <w:isLgl/>
      <w:lvlText w:val="%1.%2.%3.%4.%5.%6.%7.%8.%9"/>
      <w:lvlJc w:val="left"/>
      <w:pPr>
        <w:ind w:left="3968" w:hanging="2160"/>
      </w:pPr>
      <w:rPr>
        <w:rFonts w:hint="default"/>
      </w:rPr>
    </w:lvl>
  </w:abstractNum>
  <w:abstractNum w:abstractNumId="36" w15:restartNumberingAfterBreak="0">
    <w:nsid w:val="49643F15"/>
    <w:multiLevelType w:val="hybridMultilevel"/>
    <w:tmpl w:val="51220E92"/>
    <w:styleLink w:val="1ai"/>
    <w:lvl w:ilvl="0" w:tplc="796A626E">
      <w:start w:val="1"/>
      <w:numFmt w:val="decimal"/>
      <w:lvlText w:val="%1."/>
      <w:lvlJc w:val="left"/>
      <w:pPr>
        <w:tabs>
          <w:tab w:val="num" w:pos="2448"/>
        </w:tabs>
        <w:ind w:left="2448" w:hanging="1368"/>
      </w:pPr>
      <w:rPr>
        <w:rFonts w:cs="Times New Roman" w:hint="default"/>
      </w:rPr>
    </w:lvl>
    <w:lvl w:ilvl="1" w:tplc="A5D452B6">
      <w:start w:val="1"/>
      <w:numFmt w:val="lowerLetter"/>
      <w:lvlText w:val="%2."/>
      <w:lvlJc w:val="left"/>
      <w:pPr>
        <w:tabs>
          <w:tab w:val="num" w:pos="2160"/>
        </w:tabs>
        <w:ind w:left="2160" w:hanging="360"/>
      </w:pPr>
      <w:rPr>
        <w:rFonts w:cs="Times New Roman"/>
      </w:rPr>
    </w:lvl>
    <w:lvl w:ilvl="2" w:tplc="75AE35B0">
      <w:start w:val="1"/>
      <w:numFmt w:val="lowerRoman"/>
      <w:lvlText w:val="%3."/>
      <w:lvlJc w:val="right"/>
      <w:pPr>
        <w:tabs>
          <w:tab w:val="num" w:pos="2880"/>
        </w:tabs>
        <w:ind w:left="2880" w:hanging="180"/>
      </w:pPr>
      <w:rPr>
        <w:rFonts w:cs="Times New Roman"/>
      </w:rPr>
    </w:lvl>
    <w:lvl w:ilvl="3" w:tplc="FF6088C0">
      <w:start w:val="1"/>
      <w:numFmt w:val="decimal"/>
      <w:lvlText w:val="%4."/>
      <w:lvlJc w:val="left"/>
      <w:pPr>
        <w:tabs>
          <w:tab w:val="num" w:pos="3600"/>
        </w:tabs>
        <w:ind w:left="3600" w:hanging="360"/>
      </w:pPr>
      <w:rPr>
        <w:rFonts w:cs="Times New Roman"/>
      </w:rPr>
    </w:lvl>
    <w:lvl w:ilvl="4" w:tplc="B614C8F2">
      <w:start w:val="1"/>
      <w:numFmt w:val="lowerLetter"/>
      <w:lvlText w:val="%5."/>
      <w:lvlJc w:val="left"/>
      <w:pPr>
        <w:tabs>
          <w:tab w:val="num" w:pos="4320"/>
        </w:tabs>
        <w:ind w:left="4320" w:hanging="360"/>
      </w:pPr>
      <w:rPr>
        <w:rFonts w:cs="Times New Roman"/>
      </w:rPr>
    </w:lvl>
    <w:lvl w:ilvl="5" w:tplc="648A5F80">
      <w:start w:val="1"/>
      <w:numFmt w:val="lowerRoman"/>
      <w:lvlText w:val="%6."/>
      <w:lvlJc w:val="right"/>
      <w:pPr>
        <w:tabs>
          <w:tab w:val="num" w:pos="5040"/>
        </w:tabs>
        <w:ind w:left="5040" w:hanging="180"/>
      </w:pPr>
      <w:rPr>
        <w:rFonts w:cs="Times New Roman"/>
      </w:rPr>
    </w:lvl>
    <w:lvl w:ilvl="6" w:tplc="17E2BFB0">
      <w:start w:val="1"/>
      <w:numFmt w:val="decimal"/>
      <w:lvlText w:val="%7."/>
      <w:lvlJc w:val="left"/>
      <w:pPr>
        <w:tabs>
          <w:tab w:val="num" w:pos="5760"/>
        </w:tabs>
        <w:ind w:left="5760" w:hanging="360"/>
      </w:pPr>
      <w:rPr>
        <w:rFonts w:cs="Times New Roman"/>
      </w:rPr>
    </w:lvl>
    <w:lvl w:ilvl="7" w:tplc="77B6EBBA">
      <w:start w:val="1"/>
      <w:numFmt w:val="lowerLetter"/>
      <w:lvlText w:val="%8."/>
      <w:lvlJc w:val="left"/>
      <w:pPr>
        <w:tabs>
          <w:tab w:val="num" w:pos="6480"/>
        </w:tabs>
        <w:ind w:left="6480" w:hanging="360"/>
      </w:pPr>
      <w:rPr>
        <w:rFonts w:cs="Times New Roman"/>
      </w:rPr>
    </w:lvl>
    <w:lvl w:ilvl="8" w:tplc="DF929A24">
      <w:start w:val="1"/>
      <w:numFmt w:val="lowerRoman"/>
      <w:lvlText w:val="%9."/>
      <w:lvlJc w:val="right"/>
      <w:pPr>
        <w:tabs>
          <w:tab w:val="num" w:pos="7200"/>
        </w:tabs>
        <w:ind w:left="7200" w:hanging="180"/>
      </w:pPr>
      <w:rPr>
        <w:rFonts w:cs="Times New Roman"/>
      </w:rPr>
    </w:lvl>
  </w:abstractNum>
  <w:abstractNum w:abstractNumId="37" w15:restartNumberingAfterBreak="0">
    <w:nsid w:val="4A2F353E"/>
    <w:multiLevelType w:val="hybridMultilevel"/>
    <w:tmpl w:val="C1D0C1FA"/>
    <w:lvl w:ilvl="0" w:tplc="0419000F">
      <w:start w:val="1"/>
      <w:numFmt w:val="decimal"/>
      <w:pStyle w:val="S0"/>
      <w:lvlText w:val="Рисунок. %1"/>
      <w:lvlJc w:val="left"/>
      <w:pPr>
        <w:tabs>
          <w:tab w:val="num" w:pos="2149"/>
        </w:tabs>
        <w:ind w:left="2149" w:hanging="360"/>
      </w:pPr>
      <w:rPr>
        <w:rFonts w:cs="Times New Roman" w:hint="default"/>
      </w:rPr>
    </w:lvl>
    <w:lvl w:ilvl="1" w:tplc="04190019">
      <w:start w:val="1"/>
      <w:numFmt w:val="lowerLetter"/>
      <w:lvlText w:val="%2."/>
      <w:lvlJc w:val="left"/>
      <w:pPr>
        <w:tabs>
          <w:tab w:val="num" w:pos="2149"/>
        </w:tabs>
        <w:ind w:left="2149" w:hanging="360"/>
      </w:pPr>
      <w:rPr>
        <w:rFonts w:cs="Times New Roman"/>
      </w:rPr>
    </w:lvl>
    <w:lvl w:ilvl="2" w:tplc="0419001B">
      <w:start w:val="1"/>
      <w:numFmt w:val="lowerRoman"/>
      <w:lvlText w:val="%3."/>
      <w:lvlJc w:val="right"/>
      <w:pPr>
        <w:tabs>
          <w:tab w:val="num" w:pos="2869"/>
        </w:tabs>
        <w:ind w:left="2869" w:hanging="180"/>
      </w:pPr>
      <w:rPr>
        <w:rFonts w:cs="Times New Roman"/>
      </w:rPr>
    </w:lvl>
    <w:lvl w:ilvl="3" w:tplc="0419000F">
      <w:start w:val="1"/>
      <w:numFmt w:val="decimal"/>
      <w:lvlText w:val="%4."/>
      <w:lvlJc w:val="left"/>
      <w:pPr>
        <w:tabs>
          <w:tab w:val="num" w:pos="3589"/>
        </w:tabs>
        <w:ind w:left="3589" w:hanging="360"/>
      </w:pPr>
      <w:rPr>
        <w:rFonts w:cs="Times New Roman"/>
      </w:rPr>
    </w:lvl>
    <w:lvl w:ilvl="4" w:tplc="04190019">
      <w:start w:val="1"/>
      <w:numFmt w:val="lowerLetter"/>
      <w:lvlText w:val="%5."/>
      <w:lvlJc w:val="left"/>
      <w:pPr>
        <w:tabs>
          <w:tab w:val="num" w:pos="4309"/>
        </w:tabs>
        <w:ind w:left="4309" w:hanging="360"/>
      </w:pPr>
      <w:rPr>
        <w:rFonts w:cs="Times New Roman"/>
      </w:rPr>
    </w:lvl>
    <w:lvl w:ilvl="5" w:tplc="0419001B">
      <w:start w:val="1"/>
      <w:numFmt w:val="lowerRoman"/>
      <w:lvlText w:val="%6."/>
      <w:lvlJc w:val="right"/>
      <w:pPr>
        <w:tabs>
          <w:tab w:val="num" w:pos="5029"/>
        </w:tabs>
        <w:ind w:left="5029" w:hanging="180"/>
      </w:pPr>
      <w:rPr>
        <w:rFonts w:cs="Times New Roman"/>
      </w:rPr>
    </w:lvl>
    <w:lvl w:ilvl="6" w:tplc="0419000F">
      <w:start w:val="1"/>
      <w:numFmt w:val="decimal"/>
      <w:lvlText w:val="%7."/>
      <w:lvlJc w:val="left"/>
      <w:pPr>
        <w:tabs>
          <w:tab w:val="num" w:pos="5749"/>
        </w:tabs>
        <w:ind w:left="5749" w:hanging="360"/>
      </w:pPr>
      <w:rPr>
        <w:rFonts w:cs="Times New Roman"/>
      </w:rPr>
    </w:lvl>
    <w:lvl w:ilvl="7" w:tplc="04190019">
      <w:start w:val="1"/>
      <w:numFmt w:val="lowerLetter"/>
      <w:lvlText w:val="%8."/>
      <w:lvlJc w:val="left"/>
      <w:pPr>
        <w:tabs>
          <w:tab w:val="num" w:pos="6469"/>
        </w:tabs>
        <w:ind w:left="6469" w:hanging="360"/>
      </w:pPr>
      <w:rPr>
        <w:rFonts w:cs="Times New Roman"/>
      </w:rPr>
    </w:lvl>
    <w:lvl w:ilvl="8" w:tplc="0419001B">
      <w:start w:val="1"/>
      <w:numFmt w:val="lowerRoman"/>
      <w:lvlText w:val="%9."/>
      <w:lvlJc w:val="right"/>
      <w:pPr>
        <w:tabs>
          <w:tab w:val="num" w:pos="7189"/>
        </w:tabs>
        <w:ind w:left="7189" w:hanging="180"/>
      </w:pPr>
      <w:rPr>
        <w:rFonts w:cs="Times New Roman"/>
      </w:rPr>
    </w:lvl>
  </w:abstractNum>
  <w:abstractNum w:abstractNumId="38" w15:restartNumberingAfterBreak="0">
    <w:nsid w:val="4B0F4E79"/>
    <w:multiLevelType w:val="hybridMultilevel"/>
    <w:tmpl w:val="6E3A3A1E"/>
    <w:lvl w:ilvl="0" w:tplc="0419000F">
      <w:start w:val="1"/>
      <w:numFmt w:val="bullet"/>
      <w:lvlText w:val=""/>
      <w:lvlJc w:val="left"/>
      <w:pPr>
        <w:ind w:left="2149" w:hanging="360"/>
      </w:pPr>
      <w:rPr>
        <w:rFonts w:ascii="Symbol" w:hAnsi="Symbol" w:hint="default"/>
        <w:color w:val="auto"/>
      </w:rPr>
    </w:lvl>
    <w:lvl w:ilvl="1" w:tplc="04190019" w:tentative="1">
      <w:start w:val="1"/>
      <w:numFmt w:val="bullet"/>
      <w:lvlText w:val="o"/>
      <w:lvlJc w:val="left"/>
      <w:pPr>
        <w:ind w:left="2869" w:hanging="360"/>
      </w:pPr>
      <w:rPr>
        <w:rFonts w:ascii="Courier New" w:hAnsi="Courier New" w:cs="Courier New" w:hint="default"/>
      </w:rPr>
    </w:lvl>
    <w:lvl w:ilvl="2" w:tplc="0419001B" w:tentative="1">
      <w:start w:val="1"/>
      <w:numFmt w:val="bullet"/>
      <w:lvlText w:val=""/>
      <w:lvlJc w:val="left"/>
      <w:pPr>
        <w:ind w:left="3589" w:hanging="360"/>
      </w:pPr>
      <w:rPr>
        <w:rFonts w:ascii="Wingdings" w:hAnsi="Wingdings" w:hint="default"/>
      </w:rPr>
    </w:lvl>
    <w:lvl w:ilvl="3" w:tplc="0419000F" w:tentative="1">
      <w:start w:val="1"/>
      <w:numFmt w:val="bullet"/>
      <w:lvlText w:val=""/>
      <w:lvlJc w:val="left"/>
      <w:pPr>
        <w:ind w:left="4309" w:hanging="360"/>
      </w:pPr>
      <w:rPr>
        <w:rFonts w:ascii="Symbol" w:hAnsi="Symbol" w:hint="default"/>
      </w:rPr>
    </w:lvl>
    <w:lvl w:ilvl="4" w:tplc="04190019" w:tentative="1">
      <w:start w:val="1"/>
      <w:numFmt w:val="bullet"/>
      <w:lvlText w:val="o"/>
      <w:lvlJc w:val="left"/>
      <w:pPr>
        <w:ind w:left="5029" w:hanging="360"/>
      </w:pPr>
      <w:rPr>
        <w:rFonts w:ascii="Courier New" w:hAnsi="Courier New" w:cs="Courier New" w:hint="default"/>
      </w:rPr>
    </w:lvl>
    <w:lvl w:ilvl="5" w:tplc="0419001B" w:tentative="1">
      <w:start w:val="1"/>
      <w:numFmt w:val="bullet"/>
      <w:lvlText w:val=""/>
      <w:lvlJc w:val="left"/>
      <w:pPr>
        <w:ind w:left="5749" w:hanging="360"/>
      </w:pPr>
      <w:rPr>
        <w:rFonts w:ascii="Wingdings" w:hAnsi="Wingdings" w:hint="default"/>
      </w:rPr>
    </w:lvl>
    <w:lvl w:ilvl="6" w:tplc="0419000F" w:tentative="1">
      <w:start w:val="1"/>
      <w:numFmt w:val="bullet"/>
      <w:lvlText w:val=""/>
      <w:lvlJc w:val="left"/>
      <w:pPr>
        <w:ind w:left="6469" w:hanging="360"/>
      </w:pPr>
      <w:rPr>
        <w:rFonts w:ascii="Symbol" w:hAnsi="Symbol" w:hint="default"/>
      </w:rPr>
    </w:lvl>
    <w:lvl w:ilvl="7" w:tplc="04190019" w:tentative="1">
      <w:start w:val="1"/>
      <w:numFmt w:val="bullet"/>
      <w:lvlText w:val="o"/>
      <w:lvlJc w:val="left"/>
      <w:pPr>
        <w:ind w:left="7189" w:hanging="360"/>
      </w:pPr>
      <w:rPr>
        <w:rFonts w:ascii="Courier New" w:hAnsi="Courier New" w:cs="Courier New" w:hint="default"/>
      </w:rPr>
    </w:lvl>
    <w:lvl w:ilvl="8" w:tplc="0419001B" w:tentative="1">
      <w:start w:val="1"/>
      <w:numFmt w:val="bullet"/>
      <w:lvlText w:val=""/>
      <w:lvlJc w:val="left"/>
      <w:pPr>
        <w:ind w:left="7909" w:hanging="360"/>
      </w:pPr>
      <w:rPr>
        <w:rFonts w:ascii="Wingdings" w:hAnsi="Wingdings" w:hint="default"/>
      </w:rPr>
    </w:lvl>
  </w:abstractNum>
  <w:abstractNum w:abstractNumId="39" w15:restartNumberingAfterBreak="0">
    <w:nsid w:val="4BA254BE"/>
    <w:multiLevelType w:val="hybridMultilevel"/>
    <w:tmpl w:val="ECC6EF58"/>
    <w:styleLink w:val="1111111"/>
    <w:lvl w:ilvl="0" w:tplc="04190001">
      <w:start w:val="3"/>
      <w:numFmt w:val="decimal"/>
      <w:lvlText w:val="%1."/>
      <w:lvlJc w:val="left"/>
      <w:pPr>
        <w:tabs>
          <w:tab w:val="num" w:pos="720"/>
        </w:tabs>
        <w:ind w:left="720" w:hanging="360"/>
      </w:pPr>
      <w:rPr>
        <w:rFonts w:cs="Times New Roman" w:hint="default"/>
      </w:rPr>
    </w:lvl>
    <w:lvl w:ilvl="1" w:tplc="04190003">
      <w:start w:val="1"/>
      <w:numFmt w:val="lowerLetter"/>
      <w:lvlText w:val="%2."/>
      <w:lvlJc w:val="left"/>
      <w:pPr>
        <w:tabs>
          <w:tab w:val="num" w:pos="1440"/>
        </w:tabs>
        <w:ind w:left="1440" w:hanging="360"/>
      </w:pPr>
      <w:rPr>
        <w:rFonts w:cs="Times New Roman"/>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40" w15:restartNumberingAfterBreak="0">
    <w:nsid w:val="4BD163B7"/>
    <w:multiLevelType w:val="multilevel"/>
    <w:tmpl w:val="A2BC9C8C"/>
    <w:styleLink w:val="111111"/>
    <w:lvl w:ilvl="0">
      <w:start w:val="1"/>
      <w:numFmt w:val="decimal"/>
      <w:pStyle w:val="a"/>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1"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42" w15:restartNumberingAfterBreak="0">
    <w:nsid w:val="4C1F0648"/>
    <w:multiLevelType w:val="multilevel"/>
    <w:tmpl w:val="00000003"/>
    <w:lvl w:ilvl="0">
      <w:start w:val="1"/>
      <w:numFmt w:val="bullet"/>
      <w:lvlText w:val=""/>
      <w:lvlJc w:val="left"/>
      <w:pPr>
        <w:tabs>
          <w:tab w:val="num" w:pos="720"/>
        </w:tabs>
      </w:pPr>
      <w:rPr>
        <w:rFonts w:ascii="Symbol" w:hAnsi="Symbol" w:cs="OpenSymbol"/>
      </w:rPr>
    </w:lvl>
    <w:lvl w:ilvl="1">
      <w:start w:val="1"/>
      <w:numFmt w:val="bullet"/>
      <w:lvlText w:val=""/>
      <w:lvlJc w:val="left"/>
      <w:pPr>
        <w:tabs>
          <w:tab w:val="num" w:pos="1080"/>
        </w:tabs>
      </w:pPr>
      <w:rPr>
        <w:rFonts w:ascii="Symbol" w:hAnsi="Symbol" w:cs="OpenSymbol"/>
      </w:rPr>
    </w:lvl>
    <w:lvl w:ilvl="2">
      <w:start w:val="1"/>
      <w:numFmt w:val="bullet"/>
      <w:lvlText w:val=""/>
      <w:lvlJc w:val="left"/>
      <w:pPr>
        <w:tabs>
          <w:tab w:val="num" w:pos="1440"/>
        </w:tabs>
      </w:pPr>
      <w:rPr>
        <w:rFonts w:ascii="Symbol" w:hAnsi="Symbol" w:cs="OpenSymbol"/>
      </w:rPr>
    </w:lvl>
    <w:lvl w:ilvl="3">
      <w:start w:val="1"/>
      <w:numFmt w:val="bullet"/>
      <w:lvlText w:val=""/>
      <w:lvlJc w:val="left"/>
      <w:pPr>
        <w:tabs>
          <w:tab w:val="num" w:pos="1800"/>
        </w:tabs>
      </w:pPr>
      <w:rPr>
        <w:rFonts w:ascii="Symbol" w:hAnsi="Symbol" w:cs="OpenSymbol"/>
      </w:rPr>
    </w:lvl>
    <w:lvl w:ilvl="4">
      <w:start w:val="1"/>
      <w:numFmt w:val="bullet"/>
      <w:lvlText w:val=""/>
      <w:lvlJc w:val="left"/>
      <w:pPr>
        <w:tabs>
          <w:tab w:val="num" w:pos="2160"/>
        </w:tabs>
      </w:pPr>
      <w:rPr>
        <w:rFonts w:ascii="Symbol" w:hAnsi="Symbol" w:cs="OpenSymbol"/>
      </w:rPr>
    </w:lvl>
    <w:lvl w:ilvl="5">
      <w:start w:val="1"/>
      <w:numFmt w:val="bullet"/>
      <w:lvlText w:val=""/>
      <w:lvlJc w:val="left"/>
      <w:pPr>
        <w:tabs>
          <w:tab w:val="num" w:pos="2520"/>
        </w:tabs>
      </w:pPr>
      <w:rPr>
        <w:rFonts w:ascii="Symbol" w:hAnsi="Symbol" w:cs="OpenSymbol"/>
      </w:rPr>
    </w:lvl>
    <w:lvl w:ilvl="6">
      <w:start w:val="1"/>
      <w:numFmt w:val="bullet"/>
      <w:lvlText w:val=""/>
      <w:lvlJc w:val="left"/>
      <w:pPr>
        <w:tabs>
          <w:tab w:val="num" w:pos="2880"/>
        </w:tabs>
      </w:pPr>
      <w:rPr>
        <w:rFonts w:ascii="Symbol" w:hAnsi="Symbol" w:cs="OpenSymbol"/>
      </w:rPr>
    </w:lvl>
    <w:lvl w:ilvl="7">
      <w:start w:val="1"/>
      <w:numFmt w:val="bullet"/>
      <w:lvlText w:val=""/>
      <w:lvlJc w:val="left"/>
      <w:pPr>
        <w:tabs>
          <w:tab w:val="num" w:pos="3240"/>
        </w:tabs>
      </w:pPr>
      <w:rPr>
        <w:rFonts w:ascii="Symbol" w:hAnsi="Symbol" w:cs="OpenSymbol"/>
      </w:rPr>
    </w:lvl>
    <w:lvl w:ilvl="8">
      <w:start w:val="1"/>
      <w:numFmt w:val="bullet"/>
      <w:lvlText w:val=""/>
      <w:lvlJc w:val="left"/>
      <w:pPr>
        <w:tabs>
          <w:tab w:val="num" w:pos="3600"/>
        </w:tabs>
      </w:pPr>
      <w:rPr>
        <w:rFonts w:ascii="Symbol" w:hAnsi="Symbol" w:cs="OpenSymbol"/>
      </w:rPr>
    </w:lvl>
  </w:abstractNum>
  <w:abstractNum w:abstractNumId="43" w15:restartNumberingAfterBreak="0">
    <w:nsid w:val="54603AFB"/>
    <w:multiLevelType w:val="hybridMultilevel"/>
    <w:tmpl w:val="94C8682E"/>
    <w:lvl w:ilvl="0" w:tplc="422CE578">
      <w:start w:val="1"/>
      <w:numFmt w:val="decimal"/>
      <w:lvlText w:val="%1."/>
      <w:lvlJc w:val="left"/>
      <w:pPr>
        <w:ind w:left="1080" w:hanging="360"/>
      </w:pPr>
      <w:rPr>
        <w:rFonts w:hint="default"/>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15:restartNumberingAfterBreak="0">
    <w:nsid w:val="576166CB"/>
    <w:multiLevelType w:val="multilevel"/>
    <w:tmpl w:val="2098D1A2"/>
    <w:lvl w:ilvl="0">
      <w:start w:val="1"/>
      <w:numFmt w:val="decimal"/>
      <w:lvlText w:val="%1"/>
      <w:lvlJc w:val="left"/>
      <w:pPr>
        <w:ind w:left="645" w:hanging="645"/>
      </w:pPr>
      <w:rPr>
        <w:rFonts w:hint="default"/>
      </w:rPr>
    </w:lvl>
    <w:lvl w:ilvl="1">
      <w:start w:val="1"/>
      <w:numFmt w:val="decimal"/>
      <w:lvlText w:val="%1.%2"/>
      <w:lvlJc w:val="left"/>
      <w:pPr>
        <w:ind w:left="1141" w:hanging="645"/>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6128" w:hanging="2160"/>
      </w:pPr>
      <w:rPr>
        <w:rFonts w:hint="default"/>
      </w:rPr>
    </w:lvl>
  </w:abstractNum>
  <w:abstractNum w:abstractNumId="45" w15:restartNumberingAfterBreak="0">
    <w:nsid w:val="59E60585"/>
    <w:multiLevelType w:val="hybridMultilevel"/>
    <w:tmpl w:val="E78C7934"/>
    <w:lvl w:ilvl="0" w:tplc="573CF806">
      <w:start w:val="1"/>
      <w:numFmt w:val="bullet"/>
      <w:lvlText w:val=""/>
      <w:lvlJc w:val="left"/>
      <w:pPr>
        <w:tabs>
          <w:tab w:val="num" w:pos="3346"/>
        </w:tabs>
        <w:ind w:left="3346" w:hanging="360"/>
      </w:pPr>
      <w:rPr>
        <w:rFonts w:ascii="Symbol" w:hAnsi="Symbol" w:hint="default"/>
        <w:color w:val="auto"/>
      </w:rPr>
    </w:lvl>
    <w:lvl w:ilvl="1" w:tplc="AA8A0AFA">
      <w:start w:val="1"/>
      <w:numFmt w:val="bullet"/>
      <w:pStyle w:val="13"/>
      <w:lvlText w:val=""/>
      <w:lvlJc w:val="left"/>
      <w:pPr>
        <w:tabs>
          <w:tab w:val="num" w:pos="2149"/>
        </w:tabs>
        <w:ind w:left="2149" w:hanging="360"/>
      </w:pPr>
      <w:rPr>
        <w:rFonts w:ascii="Symbol" w:hAnsi="Symbol" w:hint="default"/>
        <w:color w:val="auto"/>
      </w:rPr>
    </w:lvl>
    <w:lvl w:ilvl="2" w:tplc="7B7E3252">
      <w:start w:val="1"/>
      <w:numFmt w:val="bullet"/>
      <w:lvlText w:val=""/>
      <w:lvlJc w:val="left"/>
      <w:pPr>
        <w:tabs>
          <w:tab w:val="num" w:pos="2869"/>
        </w:tabs>
        <w:ind w:left="2869" w:hanging="360"/>
      </w:pPr>
      <w:rPr>
        <w:rFonts w:ascii="Wingdings" w:hAnsi="Wingdings" w:hint="default"/>
      </w:rPr>
    </w:lvl>
    <w:lvl w:ilvl="3" w:tplc="D19605A4">
      <w:start w:val="1"/>
      <w:numFmt w:val="bullet"/>
      <w:lvlText w:val=""/>
      <w:lvlJc w:val="left"/>
      <w:pPr>
        <w:tabs>
          <w:tab w:val="num" w:pos="3589"/>
        </w:tabs>
        <w:ind w:left="3589" w:hanging="360"/>
      </w:pPr>
      <w:rPr>
        <w:rFonts w:ascii="Symbol" w:hAnsi="Symbol" w:hint="default"/>
      </w:rPr>
    </w:lvl>
    <w:lvl w:ilvl="4" w:tplc="B6AEC1A0">
      <w:start w:val="1"/>
      <w:numFmt w:val="bullet"/>
      <w:lvlText w:val="o"/>
      <w:lvlJc w:val="left"/>
      <w:pPr>
        <w:tabs>
          <w:tab w:val="num" w:pos="4309"/>
        </w:tabs>
        <w:ind w:left="4309" w:hanging="360"/>
      </w:pPr>
      <w:rPr>
        <w:rFonts w:ascii="Courier New" w:hAnsi="Courier New" w:hint="default"/>
      </w:rPr>
    </w:lvl>
    <w:lvl w:ilvl="5" w:tplc="AC466D92">
      <w:start w:val="1"/>
      <w:numFmt w:val="bullet"/>
      <w:lvlText w:val=""/>
      <w:lvlJc w:val="left"/>
      <w:pPr>
        <w:tabs>
          <w:tab w:val="num" w:pos="5029"/>
        </w:tabs>
        <w:ind w:left="5029" w:hanging="360"/>
      </w:pPr>
      <w:rPr>
        <w:rFonts w:ascii="Wingdings" w:hAnsi="Wingdings" w:hint="default"/>
      </w:rPr>
    </w:lvl>
    <w:lvl w:ilvl="6" w:tplc="EA4C25DA">
      <w:start w:val="1"/>
      <w:numFmt w:val="bullet"/>
      <w:lvlText w:val=""/>
      <w:lvlJc w:val="left"/>
      <w:pPr>
        <w:tabs>
          <w:tab w:val="num" w:pos="5749"/>
        </w:tabs>
        <w:ind w:left="5749" w:hanging="360"/>
      </w:pPr>
      <w:rPr>
        <w:rFonts w:ascii="Symbol" w:hAnsi="Symbol" w:hint="default"/>
      </w:rPr>
    </w:lvl>
    <w:lvl w:ilvl="7" w:tplc="9AE01DAA">
      <w:start w:val="1"/>
      <w:numFmt w:val="bullet"/>
      <w:lvlText w:val="o"/>
      <w:lvlJc w:val="left"/>
      <w:pPr>
        <w:tabs>
          <w:tab w:val="num" w:pos="6469"/>
        </w:tabs>
        <w:ind w:left="6469" w:hanging="360"/>
      </w:pPr>
      <w:rPr>
        <w:rFonts w:ascii="Courier New" w:hAnsi="Courier New" w:hint="default"/>
      </w:rPr>
    </w:lvl>
    <w:lvl w:ilvl="8" w:tplc="54ACC952">
      <w:start w:val="1"/>
      <w:numFmt w:val="bullet"/>
      <w:lvlText w:val=""/>
      <w:lvlJc w:val="left"/>
      <w:pPr>
        <w:tabs>
          <w:tab w:val="num" w:pos="7189"/>
        </w:tabs>
        <w:ind w:left="7189" w:hanging="360"/>
      </w:pPr>
      <w:rPr>
        <w:rFonts w:ascii="Wingdings" w:hAnsi="Wingdings" w:hint="default"/>
      </w:rPr>
    </w:lvl>
  </w:abstractNum>
  <w:abstractNum w:abstractNumId="46" w15:restartNumberingAfterBreak="0">
    <w:nsid w:val="59E6268F"/>
    <w:multiLevelType w:val="hybridMultilevel"/>
    <w:tmpl w:val="A7840496"/>
    <w:lvl w:ilvl="0" w:tplc="28FE25E2">
      <w:start w:val="1"/>
      <w:numFmt w:val="bullet"/>
      <w:pStyle w:val="a0"/>
      <w:lvlText w:val=""/>
      <w:lvlJc w:val="left"/>
      <w:pPr>
        <w:tabs>
          <w:tab w:val="num" w:pos="786"/>
        </w:tabs>
        <w:ind w:left="786" w:hanging="360"/>
      </w:pPr>
      <w:rPr>
        <w:rFonts w:ascii="Symbol" w:hAnsi="Symbol" w:hint="default"/>
        <w:sz w:val="20"/>
        <w:szCs w:val="20"/>
      </w:rPr>
    </w:lvl>
    <w:lvl w:ilvl="1" w:tplc="04190019">
      <w:start w:val="1"/>
      <w:numFmt w:val="bullet"/>
      <w:lvlText w:val=""/>
      <w:lvlJc w:val="left"/>
      <w:pPr>
        <w:tabs>
          <w:tab w:val="num" w:pos="1080"/>
        </w:tabs>
        <w:ind w:left="1080" w:hanging="360"/>
      </w:pPr>
      <w:rPr>
        <w:rFonts w:ascii="Symbol" w:hAnsi="Symbol" w:hint="default"/>
        <w:sz w:val="20"/>
        <w:szCs w:val="20"/>
      </w:rPr>
    </w:lvl>
    <w:lvl w:ilvl="2" w:tplc="0419001B">
      <w:start w:val="1"/>
      <w:numFmt w:val="bullet"/>
      <w:lvlText w:val=""/>
      <w:lvlJc w:val="left"/>
      <w:pPr>
        <w:tabs>
          <w:tab w:val="num" w:pos="1800"/>
        </w:tabs>
        <w:ind w:left="1800" w:hanging="360"/>
      </w:pPr>
      <w:rPr>
        <w:rFonts w:ascii="Wingdings" w:hAnsi="Wingdings" w:hint="default"/>
      </w:rPr>
    </w:lvl>
    <w:lvl w:ilvl="3" w:tplc="0419000F" w:tentative="1">
      <w:start w:val="1"/>
      <w:numFmt w:val="bullet"/>
      <w:lvlText w:val=""/>
      <w:lvlJc w:val="left"/>
      <w:pPr>
        <w:tabs>
          <w:tab w:val="num" w:pos="2520"/>
        </w:tabs>
        <w:ind w:left="2520" w:hanging="360"/>
      </w:pPr>
      <w:rPr>
        <w:rFonts w:ascii="Symbol" w:hAnsi="Symbol" w:hint="default"/>
      </w:rPr>
    </w:lvl>
    <w:lvl w:ilvl="4" w:tplc="04190019" w:tentative="1">
      <w:start w:val="1"/>
      <w:numFmt w:val="bullet"/>
      <w:lvlText w:val="o"/>
      <w:lvlJc w:val="left"/>
      <w:pPr>
        <w:tabs>
          <w:tab w:val="num" w:pos="3240"/>
        </w:tabs>
        <w:ind w:left="3240" w:hanging="360"/>
      </w:pPr>
      <w:rPr>
        <w:rFonts w:ascii="Courier New" w:hAnsi="Courier New" w:hint="default"/>
      </w:rPr>
    </w:lvl>
    <w:lvl w:ilvl="5" w:tplc="0419001B" w:tentative="1">
      <w:start w:val="1"/>
      <w:numFmt w:val="bullet"/>
      <w:lvlText w:val=""/>
      <w:lvlJc w:val="left"/>
      <w:pPr>
        <w:tabs>
          <w:tab w:val="num" w:pos="3960"/>
        </w:tabs>
        <w:ind w:left="3960" w:hanging="360"/>
      </w:pPr>
      <w:rPr>
        <w:rFonts w:ascii="Wingdings" w:hAnsi="Wingdings" w:hint="default"/>
      </w:rPr>
    </w:lvl>
    <w:lvl w:ilvl="6" w:tplc="0419000F" w:tentative="1">
      <w:start w:val="1"/>
      <w:numFmt w:val="bullet"/>
      <w:lvlText w:val=""/>
      <w:lvlJc w:val="left"/>
      <w:pPr>
        <w:tabs>
          <w:tab w:val="num" w:pos="4680"/>
        </w:tabs>
        <w:ind w:left="4680" w:hanging="360"/>
      </w:pPr>
      <w:rPr>
        <w:rFonts w:ascii="Symbol" w:hAnsi="Symbol" w:hint="default"/>
      </w:rPr>
    </w:lvl>
    <w:lvl w:ilvl="7" w:tplc="04190019" w:tentative="1">
      <w:start w:val="1"/>
      <w:numFmt w:val="bullet"/>
      <w:lvlText w:val="o"/>
      <w:lvlJc w:val="left"/>
      <w:pPr>
        <w:tabs>
          <w:tab w:val="num" w:pos="5400"/>
        </w:tabs>
        <w:ind w:left="5400" w:hanging="360"/>
      </w:pPr>
      <w:rPr>
        <w:rFonts w:ascii="Courier New" w:hAnsi="Courier New" w:hint="default"/>
      </w:rPr>
    </w:lvl>
    <w:lvl w:ilvl="8" w:tplc="0419001B" w:tentative="1">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5AB520C3"/>
    <w:multiLevelType w:val="multilevel"/>
    <w:tmpl w:val="94620080"/>
    <w:styleLink w:val="1ai12"/>
    <w:lvl w:ilvl="0">
      <w:numFmt w:val="bullet"/>
      <w:pStyle w:val="a1"/>
      <w:lvlText w:val=""/>
      <w:lvlJc w:val="left"/>
      <w:pPr>
        <w:tabs>
          <w:tab w:val="num" w:pos="720"/>
        </w:tabs>
        <w:ind w:left="720" w:hanging="360"/>
      </w:pPr>
      <w:rPr>
        <w:rFonts w:ascii="Symbol" w:eastAsia="Times New Roman"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5FA5144B"/>
    <w:multiLevelType w:val="hybridMultilevel"/>
    <w:tmpl w:val="76D2B488"/>
    <w:styleLink w:val="23"/>
    <w:lvl w:ilvl="0" w:tplc="E9D8A896">
      <w:start w:val="1"/>
      <w:numFmt w:val="bullet"/>
      <w:lvlText w:val="−"/>
      <w:lvlJc w:val="left"/>
      <w:pPr>
        <w:ind w:left="720" w:hanging="360"/>
      </w:pPr>
      <w:rPr>
        <w:rFonts w:ascii="Courier New" w:hAnsi="Courier New" w:cs="Courier New" w:hint="default"/>
      </w:rPr>
    </w:lvl>
    <w:lvl w:ilvl="1" w:tplc="104CB62C" w:tentative="1">
      <w:start w:val="1"/>
      <w:numFmt w:val="bullet"/>
      <w:lvlText w:val="o"/>
      <w:lvlJc w:val="left"/>
      <w:pPr>
        <w:ind w:left="1440" w:hanging="360"/>
      </w:pPr>
      <w:rPr>
        <w:rFonts w:ascii="Courier New" w:hAnsi="Courier New" w:cs="Courier New" w:hint="default"/>
      </w:rPr>
    </w:lvl>
    <w:lvl w:ilvl="2" w:tplc="41F4C2DE" w:tentative="1">
      <w:start w:val="1"/>
      <w:numFmt w:val="bullet"/>
      <w:lvlText w:val=""/>
      <w:lvlJc w:val="left"/>
      <w:pPr>
        <w:ind w:left="2160" w:hanging="360"/>
      </w:pPr>
      <w:rPr>
        <w:rFonts w:ascii="Wingdings" w:hAnsi="Wingdings" w:hint="default"/>
      </w:rPr>
    </w:lvl>
    <w:lvl w:ilvl="3" w:tplc="45F2C020" w:tentative="1">
      <w:start w:val="1"/>
      <w:numFmt w:val="bullet"/>
      <w:lvlText w:val=""/>
      <w:lvlJc w:val="left"/>
      <w:pPr>
        <w:ind w:left="2880" w:hanging="360"/>
      </w:pPr>
      <w:rPr>
        <w:rFonts w:ascii="Symbol" w:hAnsi="Symbol" w:hint="default"/>
      </w:rPr>
    </w:lvl>
    <w:lvl w:ilvl="4" w:tplc="06AE808E" w:tentative="1">
      <w:start w:val="1"/>
      <w:numFmt w:val="bullet"/>
      <w:lvlText w:val="o"/>
      <w:lvlJc w:val="left"/>
      <w:pPr>
        <w:ind w:left="3600" w:hanging="360"/>
      </w:pPr>
      <w:rPr>
        <w:rFonts w:ascii="Courier New" w:hAnsi="Courier New" w:cs="Courier New" w:hint="default"/>
      </w:rPr>
    </w:lvl>
    <w:lvl w:ilvl="5" w:tplc="5F2206A4" w:tentative="1">
      <w:start w:val="1"/>
      <w:numFmt w:val="bullet"/>
      <w:lvlText w:val=""/>
      <w:lvlJc w:val="left"/>
      <w:pPr>
        <w:ind w:left="4320" w:hanging="360"/>
      </w:pPr>
      <w:rPr>
        <w:rFonts w:ascii="Wingdings" w:hAnsi="Wingdings" w:hint="default"/>
      </w:rPr>
    </w:lvl>
    <w:lvl w:ilvl="6" w:tplc="10C0E686" w:tentative="1">
      <w:start w:val="1"/>
      <w:numFmt w:val="bullet"/>
      <w:lvlText w:val=""/>
      <w:lvlJc w:val="left"/>
      <w:pPr>
        <w:ind w:left="5040" w:hanging="360"/>
      </w:pPr>
      <w:rPr>
        <w:rFonts w:ascii="Symbol" w:hAnsi="Symbol" w:hint="default"/>
      </w:rPr>
    </w:lvl>
    <w:lvl w:ilvl="7" w:tplc="3C0AABAE" w:tentative="1">
      <w:start w:val="1"/>
      <w:numFmt w:val="bullet"/>
      <w:lvlText w:val="o"/>
      <w:lvlJc w:val="left"/>
      <w:pPr>
        <w:ind w:left="5760" w:hanging="360"/>
      </w:pPr>
      <w:rPr>
        <w:rFonts w:ascii="Courier New" w:hAnsi="Courier New" w:cs="Courier New" w:hint="default"/>
      </w:rPr>
    </w:lvl>
    <w:lvl w:ilvl="8" w:tplc="AE7E9416" w:tentative="1">
      <w:start w:val="1"/>
      <w:numFmt w:val="bullet"/>
      <w:lvlText w:val=""/>
      <w:lvlJc w:val="left"/>
      <w:pPr>
        <w:ind w:left="6480" w:hanging="360"/>
      </w:pPr>
      <w:rPr>
        <w:rFonts w:ascii="Wingdings" w:hAnsi="Wingdings" w:hint="default"/>
      </w:rPr>
    </w:lvl>
  </w:abstractNum>
  <w:abstractNum w:abstractNumId="49" w15:restartNumberingAfterBreak="0">
    <w:nsid w:val="6646532C"/>
    <w:multiLevelType w:val="hybridMultilevel"/>
    <w:tmpl w:val="0FDE09B2"/>
    <w:lvl w:ilvl="0" w:tplc="1F3EDC4E">
      <w:start w:val="1"/>
      <w:numFmt w:val="decimal"/>
      <w:pStyle w:val="S31"/>
      <w:lvlText w:val="%1."/>
      <w:lvlJc w:val="left"/>
      <w:pPr>
        <w:tabs>
          <w:tab w:val="num" w:pos="964"/>
        </w:tabs>
        <w:ind w:firstLine="624"/>
      </w:pPr>
      <w:rPr>
        <w:rFonts w:cs="Times New Roman"/>
        <w:color w:val="auto"/>
      </w:rPr>
    </w:lvl>
    <w:lvl w:ilvl="1" w:tplc="04190019">
      <w:start w:val="1"/>
      <w:numFmt w:val="decimal"/>
      <w:lvlText w:val="%2)"/>
      <w:lvlJc w:val="left"/>
      <w:pPr>
        <w:tabs>
          <w:tab w:val="num" w:pos="1440"/>
        </w:tabs>
        <w:ind w:left="1440" w:hanging="360"/>
      </w:pPr>
      <w:rPr>
        <w:rFonts w:cs="Times New Roman" w:hint="default"/>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50" w15:restartNumberingAfterBreak="0">
    <w:nsid w:val="687E68D4"/>
    <w:multiLevelType w:val="multilevel"/>
    <w:tmpl w:val="E9563626"/>
    <w:styleLink w:val="130"/>
    <w:lvl w:ilvl="0">
      <w:start w:val="1"/>
      <w:numFmt w:val="decimal"/>
      <w:pStyle w:val="a2"/>
      <w:lvlText w:val="%1."/>
      <w:lvlJc w:val="left"/>
      <w:pPr>
        <w:tabs>
          <w:tab w:val="num" w:pos="540"/>
        </w:tabs>
        <w:ind w:left="54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68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51" w15:restartNumberingAfterBreak="0">
    <w:nsid w:val="6FD6443B"/>
    <w:multiLevelType w:val="multilevel"/>
    <w:tmpl w:val="CD98D494"/>
    <w:lvl w:ilvl="0">
      <w:start w:val="4"/>
      <w:numFmt w:val="decimal"/>
      <w:lvlText w:val="%1."/>
      <w:lvlJc w:val="left"/>
      <w:pPr>
        <w:ind w:left="928" w:hanging="360"/>
      </w:pPr>
      <w:rPr>
        <w:rFonts w:hint="default"/>
        <w:color w:val="auto"/>
      </w:rPr>
    </w:lvl>
    <w:lvl w:ilvl="1">
      <w:start w:val="1"/>
      <w:numFmt w:val="decimal"/>
      <w:isLgl/>
      <w:lvlText w:val="%1.%2"/>
      <w:lvlJc w:val="left"/>
      <w:pPr>
        <w:ind w:left="1000" w:hanging="432"/>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52" w15:restartNumberingAfterBreak="0">
    <w:nsid w:val="726A14F1"/>
    <w:multiLevelType w:val="hybridMultilevel"/>
    <w:tmpl w:val="8D183D18"/>
    <w:lvl w:ilvl="0" w:tplc="AE78D52A">
      <w:start w:val="1"/>
      <w:numFmt w:val="decimal"/>
      <w:lvlText w:val="%1"/>
      <w:lvlJc w:val="center"/>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76C541EE"/>
    <w:multiLevelType w:val="hybridMultilevel"/>
    <w:tmpl w:val="DF64C174"/>
    <w:lvl w:ilvl="0" w:tplc="C3AE7B6A">
      <w:start w:val="1"/>
      <w:numFmt w:val="decimal"/>
      <w:pStyle w:val="14"/>
      <w:lvlText w:val="Таблица %1"/>
      <w:lvlJc w:val="right"/>
      <w:pPr>
        <w:tabs>
          <w:tab w:val="num" w:pos="4116"/>
        </w:tabs>
        <w:ind w:left="3949" w:firstLine="5860"/>
      </w:pPr>
      <w:rPr>
        <w:rFonts w:cs="Times New Roman" w:hint="default"/>
      </w:rPr>
    </w:lvl>
    <w:lvl w:ilvl="1" w:tplc="088E6B18">
      <w:start w:val="1"/>
      <w:numFmt w:val="lowerLetter"/>
      <w:lvlText w:val="%2."/>
      <w:lvlJc w:val="left"/>
      <w:pPr>
        <w:tabs>
          <w:tab w:val="num" w:pos="1440"/>
        </w:tabs>
        <w:ind w:left="1440" w:hanging="360"/>
      </w:pPr>
      <w:rPr>
        <w:rFonts w:cs="Times New Roman"/>
      </w:rPr>
    </w:lvl>
    <w:lvl w:ilvl="2" w:tplc="E0FE1F0A">
      <w:start w:val="1"/>
      <w:numFmt w:val="lowerRoman"/>
      <w:lvlText w:val="%3."/>
      <w:lvlJc w:val="right"/>
      <w:pPr>
        <w:tabs>
          <w:tab w:val="num" w:pos="2160"/>
        </w:tabs>
        <w:ind w:left="2160" w:hanging="180"/>
      </w:pPr>
      <w:rPr>
        <w:rFonts w:cs="Times New Roman"/>
      </w:rPr>
    </w:lvl>
    <w:lvl w:ilvl="3" w:tplc="329605DE">
      <w:start w:val="1"/>
      <w:numFmt w:val="decimal"/>
      <w:lvlText w:val="%4."/>
      <w:lvlJc w:val="left"/>
      <w:pPr>
        <w:tabs>
          <w:tab w:val="num" w:pos="2880"/>
        </w:tabs>
        <w:ind w:left="2880" w:hanging="360"/>
      </w:pPr>
      <w:rPr>
        <w:rFonts w:cs="Times New Roman"/>
      </w:rPr>
    </w:lvl>
    <w:lvl w:ilvl="4" w:tplc="69FA2028">
      <w:start w:val="1"/>
      <w:numFmt w:val="lowerLetter"/>
      <w:lvlText w:val="%5."/>
      <w:lvlJc w:val="left"/>
      <w:pPr>
        <w:tabs>
          <w:tab w:val="num" w:pos="3600"/>
        </w:tabs>
        <w:ind w:left="3600" w:hanging="360"/>
      </w:pPr>
      <w:rPr>
        <w:rFonts w:cs="Times New Roman"/>
      </w:rPr>
    </w:lvl>
    <w:lvl w:ilvl="5" w:tplc="F938A03E">
      <w:start w:val="1"/>
      <w:numFmt w:val="lowerRoman"/>
      <w:lvlText w:val="%6."/>
      <w:lvlJc w:val="right"/>
      <w:pPr>
        <w:tabs>
          <w:tab w:val="num" w:pos="4320"/>
        </w:tabs>
        <w:ind w:left="4320" w:hanging="180"/>
      </w:pPr>
      <w:rPr>
        <w:rFonts w:cs="Times New Roman"/>
      </w:rPr>
    </w:lvl>
    <w:lvl w:ilvl="6" w:tplc="0B9A77CC">
      <w:start w:val="1"/>
      <w:numFmt w:val="decimal"/>
      <w:lvlText w:val="%7."/>
      <w:lvlJc w:val="left"/>
      <w:pPr>
        <w:tabs>
          <w:tab w:val="num" w:pos="5040"/>
        </w:tabs>
        <w:ind w:left="5040" w:hanging="360"/>
      </w:pPr>
      <w:rPr>
        <w:rFonts w:cs="Times New Roman"/>
      </w:rPr>
    </w:lvl>
    <w:lvl w:ilvl="7" w:tplc="507C0C84">
      <w:start w:val="1"/>
      <w:numFmt w:val="lowerLetter"/>
      <w:lvlText w:val="%8."/>
      <w:lvlJc w:val="left"/>
      <w:pPr>
        <w:tabs>
          <w:tab w:val="num" w:pos="5760"/>
        </w:tabs>
        <w:ind w:left="5760" w:hanging="360"/>
      </w:pPr>
      <w:rPr>
        <w:rFonts w:cs="Times New Roman"/>
      </w:rPr>
    </w:lvl>
    <w:lvl w:ilvl="8" w:tplc="A198DF20">
      <w:start w:val="1"/>
      <w:numFmt w:val="lowerRoman"/>
      <w:lvlText w:val="%9."/>
      <w:lvlJc w:val="right"/>
      <w:pPr>
        <w:tabs>
          <w:tab w:val="num" w:pos="6480"/>
        </w:tabs>
        <w:ind w:left="6480" w:hanging="180"/>
      </w:pPr>
      <w:rPr>
        <w:rFonts w:cs="Times New Roman"/>
      </w:rPr>
    </w:lvl>
  </w:abstractNum>
  <w:abstractNum w:abstractNumId="54" w15:restartNumberingAfterBreak="0">
    <w:nsid w:val="77776D78"/>
    <w:multiLevelType w:val="multilevel"/>
    <w:tmpl w:val="CD98D494"/>
    <w:lvl w:ilvl="0">
      <w:start w:val="4"/>
      <w:numFmt w:val="decimal"/>
      <w:lvlText w:val="%1."/>
      <w:lvlJc w:val="left"/>
      <w:pPr>
        <w:ind w:left="928" w:hanging="360"/>
      </w:pPr>
      <w:rPr>
        <w:rFonts w:hint="default"/>
        <w:color w:val="auto"/>
      </w:rPr>
    </w:lvl>
    <w:lvl w:ilvl="1">
      <w:start w:val="1"/>
      <w:numFmt w:val="decimal"/>
      <w:isLgl/>
      <w:lvlText w:val="%1.%2"/>
      <w:lvlJc w:val="left"/>
      <w:pPr>
        <w:ind w:left="1000" w:hanging="432"/>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55" w15:restartNumberingAfterBreak="0">
    <w:nsid w:val="78797FC8"/>
    <w:multiLevelType w:val="hybridMultilevel"/>
    <w:tmpl w:val="4AD2ABC2"/>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78CF6919"/>
    <w:multiLevelType w:val="multilevel"/>
    <w:tmpl w:val="DDDA75AA"/>
    <w:styleLink w:val="50"/>
    <w:lvl w:ilvl="0">
      <w:start w:val="1"/>
      <w:numFmt w:val="decimal"/>
      <w:lvlText w:val="%1."/>
      <w:lvlJc w:val="left"/>
      <w:pPr>
        <w:ind w:left="720" w:hanging="360"/>
      </w:pPr>
      <w:rPr>
        <w:rFonts w:hint="default"/>
      </w:rPr>
    </w:lvl>
    <w:lvl w:ilvl="1">
      <w:start w:val="2"/>
      <w:numFmt w:val="decimal"/>
      <w:isLgl/>
      <w:lvlText w:val="%1.%2"/>
      <w:lvlJc w:val="left"/>
      <w:pPr>
        <w:ind w:left="659" w:hanging="375"/>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7" w15:restartNumberingAfterBreak="0">
    <w:nsid w:val="7BA37165"/>
    <w:multiLevelType w:val="hybridMultilevel"/>
    <w:tmpl w:val="FB00D7D0"/>
    <w:styleLink w:val="1111114"/>
    <w:lvl w:ilvl="0" w:tplc="53A2DA38">
      <w:start w:val="1"/>
      <w:numFmt w:val="decimal"/>
      <w:lvlText w:val="%1."/>
      <w:lvlJc w:val="left"/>
      <w:pPr>
        <w:ind w:left="864" w:hanging="504"/>
      </w:pPr>
      <w:rPr>
        <w:rFonts w:hint="default"/>
      </w:rPr>
    </w:lvl>
    <w:lvl w:ilvl="1" w:tplc="4E7A2E80" w:tentative="1">
      <w:start w:val="1"/>
      <w:numFmt w:val="lowerLetter"/>
      <w:lvlText w:val="%2."/>
      <w:lvlJc w:val="left"/>
      <w:pPr>
        <w:ind w:left="1440" w:hanging="360"/>
      </w:pPr>
    </w:lvl>
    <w:lvl w:ilvl="2" w:tplc="66F67B26" w:tentative="1">
      <w:start w:val="1"/>
      <w:numFmt w:val="lowerRoman"/>
      <w:lvlText w:val="%3."/>
      <w:lvlJc w:val="right"/>
      <w:pPr>
        <w:ind w:left="2160" w:hanging="180"/>
      </w:pPr>
    </w:lvl>
    <w:lvl w:ilvl="3" w:tplc="FDDECB08" w:tentative="1">
      <w:start w:val="1"/>
      <w:numFmt w:val="decimal"/>
      <w:lvlText w:val="%4."/>
      <w:lvlJc w:val="left"/>
      <w:pPr>
        <w:ind w:left="2880" w:hanging="360"/>
      </w:pPr>
    </w:lvl>
    <w:lvl w:ilvl="4" w:tplc="AFF4C4E6" w:tentative="1">
      <w:start w:val="1"/>
      <w:numFmt w:val="lowerLetter"/>
      <w:lvlText w:val="%5."/>
      <w:lvlJc w:val="left"/>
      <w:pPr>
        <w:ind w:left="3600" w:hanging="360"/>
      </w:pPr>
    </w:lvl>
    <w:lvl w:ilvl="5" w:tplc="3A7AB5DA" w:tentative="1">
      <w:start w:val="1"/>
      <w:numFmt w:val="lowerRoman"/>
      <w:lvlText w:val="%6."/>
      <w:lvlJc w:val="right"/>
      <w:pPr>
        <w:ind w:left="4320" w:hanging="180"/>
      </w:pPr>
    </w:lvl>
    <w:lvl w:ilvl="6" w:tplc="232E12A2" w:tentative="1">
      <w:start w:val="1"/>
      <w:numFmt w:val="decimal"/>
      <w:lvlText w:val="%7."/>
      <w:lvlJc w:val="left"/>
      <w:pPr>
        <w:ind w:left="5040" w:hanging="360"/>
      </w:pPr>
    </w:lvl>
    <w:lvl w:ilvl="7" w:tplc="4CC2116A" w:tentative="1">
      <w:start w:val="1"/>
      <w:numFmt w:val="lowerLetter"/>
      <w:lvlText w:val="%8."/>
      <w:lvlJc w:val="left"/>
      <w:pPr>
        <w:ind w:left="5760" w:hanging="360"/>
      </w:pPr>
    </w:lvl>
    <w:lvl w:ilvl="8" w:tplc="4C362B18" w:tentative="1">
      <w:start w:val="1"/>
      <w:numFmt w:val="lowerRoman"/>
      <w:lvlText w:val="%9."/>
      <w:lvlJc w:val="right"/>
      <w:pPr>
        <w:ind w:left="6480" w:hanging="180"/>
      </w:pPr>
    </w:lvl>
  </w:abstractNum>
  <w:num w:numId="1">
    <w:abstractNumId w:val="17"/>
  </w:num>
  <w:num w:numId="2">
    <w:abstractNumId w:val="25"/>
  </w:num>
  <w:num w:numId="3">
    <w:abstractNumId w:val="21"/>
  </w:num>
  <w:num w:numId="4">
    <w:abstractNumId w:val="30"/>
  </w:num>
  <w:num w:numId="5">
    <w:abstractNumId w:val="43"/>
  </w:num>
  <w:num w:numId="6">
    <w:abstractNumId w:val="56"/>
  </w:num>
  <w:num w:numId="7">
    <w:abstractNumId w:val="9"/>
  </w:num>
  <w:num w:numId="8">
    <w:abstractNumId w:val="46"/>
  </w:num>
  <w:num w:numId="9">
    <w:abstractNumId w:val="27"/>
  </w:num>
  <w:num w:numId="10">
    <w:abstractNumId w:val="34"/>
  </w:num>
  <w:num w:numId="11">
    <w:abstractNumId w:val="23"/>
  </w:num>
  <w:num w:numId="12">
    <w:abstractNumId w:val="28"/>
  </w:num>
  <w:num w:numId="13">
    <w:abstractNumId w:val="57"/>
  </w:num>
  <w:num w:numId="14">
    <w:abstractNumId w:val="7"/>
  </w:num>
  <w:num w:numId="15">
    <w:abstractNumId w:val="15"/>
  </w:num>
  <w:num w:numId="16">
    <w:abstractNumId w:val="10"/>
    <w:lvlOverride w:ilvl="0">
      <w:lvl w:ilvl="0" w:tplc="04190001">
        <w:numFmt w:val="decimal"/>
        <w:lvlText w:val=""/>
        <w:lvlJc w:val="left"/>
      </w:lvl>
    </w:lvlOverride>
    <w:lvlOverride w:ilvl="1">
      <w:lvl w:ilvl="1" w:tplc="C652C670">
        <w:start w:val="1"/>
        <w:numFmt w:val="bullet"/>
        <w:lvlText w:val="o"/>
        <w:lvlJc w:val="left"/>
        <w:pPr>
          <w:ind w:left="2007" w:hanging="360"/>
        </w:pPr>
        <w:rPr>
          <w:rFonts w:ascii="Courier New" w:hAnsi="Courier New" w:cs="Courier New" w:hint="default"/>
        </w:rPr>
      </w:lvl>
    </w:lvlOverride>
  </w:num>
  <w:num w:numId="17">
    <w:abstractNumId w:val="10"/>
  </w:num>
  <w:num w:numId="18">
    <w:abstractNumId w:val="1"/>
  </w:num>
  <w:num w:numId="19">
    <w:abstractNumId w:val="48"/>
  </w:num>
  <w:num w:numId="20">
    <w:abstractNumId w:val="47"/>
  </w:num>
  <w:num w:numId="2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0"/>
  </w:num>
  <w:num w:numId="23">
    <w:abstractNumId w:val="36"/>
  </w:num>
  <w:num w:numId="24">
    <w:abstractNumId w:val="39"/>
  </w:num>
  <w:num w:numId="25">
    <w:abstractNumId w:val="45"/>
  </w:num>
  <w:num w:numId="26">
    <w:abstractNumId w:val="41"/>
  </w:num>
  <w:num w:numId="27">
    <w:abstractNumId w:val="3"/>
  </w:num>
  <w:num w:numId="28">
    <w:abstractNumId w:val="13"/>
  </w:num>
  <w:num w:numId="29">
    <w:abstractNumId w:val="32"/>
  </w:num>
  <w:num w:numId="30">
    <w:abstractNumId w:val="26"/>
  </w:num>
  <w:num w:numId="31">
    <w:abstractNumId w:val="18"/>
  </w:num>
  <w:num w:numId="32">
    <w:abstractNumId w:val="53"/>
  </w:num>
  <w:num w:numId="33">
    <w:abstractNumId w:val="37"/>
  </w:num>
  <w:num w:numId="34">
    <w:abstractNumId w:val="6"/>
    <w:lvlOverride w:ilvl="0">
      <w:lvl w:ilvl="0">
        <w:start w:val="1"/>
        <w:numFmt w:val="decimal"/>
        <w:lvlText w:val="%1"/>
        <w:lvlJc w:val="left"/>
        <w:pPr>
          <w:tabs>
            <w:tab w:val="num" w:pos="720"/>
          </w:tabs>
          <w:ind w:left="720" w:hanging="360"/>
        </w:pPr>
        <w:rPr>
          <w:rFonts w:cs="Times New Roman" w:hint="default"/>
          <w:b/>
          <w:bCs/>
        </w:rPr>
      </w:lvl>
    </w:lvlOverride>
    <w:lvlOverride w:ilvl="1">
      <w:lvl w:ilvl="1">
        <w:start w:val="1"/>
        <w:numFmt w:val="decimal"/>
        <w:lvlText w:val="%1.%2"/>
        <w:lvlJc w:val="left"/>
        <w:pPr>
          <w:tabs>
            <w:tab w:val="num" w:pos="510"/>
          </w:tabs>
          <w:ind w:firstLine="340"/>
        </w:pPr>
        <w:rPr>
          <w:rFonts w:cs="Times New Roman" w:hint="default"/>
          <w:b w:val="0"/>
          <w:bCs w:val="0"/>
        </w:rPr>
      </w:lvl>
    </w:lvlOverride>
    <w:lvlOverride w:ilvl="2">
      <w:lvl w:ilvl="2">
        <w:start w:val="1"/>
        <w:numFmt w:val="decimal"/>
        <w:pStyle w:val="S2"/>
        <w:lvlText w:val="3.1.%3"/>
        <w:lvlJc w:val="left"/>
        <w:pPr>
          <w:tabs>
            <w:tab w:val="num" w:pos="1021"/>
          </w:tabs>
          <w:ind w:firstLine="737"/>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rPr>
      </w:lvl>
    </w:lvlOverride>
    <w:lvlOverride w:ilvl="3">
      <w:lvl w:ilvl="3">
        <w:start w:val="1"/>
        <w:numFmt w:val="decimal"/>
        <w:lvlText w:val="%1.%2.%3.%4"/>
        <w:lvlJc w:val="left"/>
        <w:pPr>
          <w:tabs>
            <w:tab w:val="num" w:pos="2160"/>
          </w:tabs>
          <w:ind w:left="2160" w:hanging="720"/>
        </w:pPr>
        <w:rPr>
          <w:rFonts w:cs="Times New Roman" w:hint="default"/>
        </w:rPr>
      </w:lvl>
    </w:lvlOverride>
    <w:lvlOverride w:ilvl="4">
      <w:lvl w:ilvl="4">
        <w:start w:val="1"/>
        <w:numFmt w:val="decimal"/>
        <w:lvlText w:val="%1.%2.%3.%4.%5"/>
        <w:lvlJc w:val="left"/>
        <w:pPr>
          <w:tabs>
            <w:tab w:val="num" w:pos="2880"/>
          </w:tabs>
          <w:ind w:left="2880" w:hanging="1080"/>
        </w:pPr>
        <w:rPr>
          <w:rFonts w:cs="Times New Roman" w:hint="default"/>
        </w:rPr>
      </w:lvl>
    </w:lvlOverride>
    <w:lvlOverride w:ilvl="5">
      <w:lvl w:ilvl="5">
        <w:start w:val="1"/>
        <w:numFmt w:val="decimal"/>
        <w:lvlText w:val="%1.%2.%3.%4.%5.%6"/>
        <w:lvlJc w:val="left"/>
        <w:pPr>
          <w:tabs>
            <w:tab w:val="num" w:pos="3240"/>
          </w:tabs>
          <w:ind w:left="3240" w:hanging="1080"/>
        </w:pPr>
        <w:rPr>
          <w:rFonts w:cs="Times New Roman" w:hint="default"/>
        </w:rPr>
      </w:lvl>
    </w:lvlOverride>
    <w:lvlOverride w:ilvl="6">
      <w:lvl w:ilvl="6">
        <w:start w:val="1"/>
        <w:numFmt w:val="decimal"/>
        <w:lvlText w:val="%1.%2.%3.%4.%5.%6.%7"/>
        <w:lvlJc w:val="left"/>
        <w:pPr>
          <w:tabs>
            <w:tab w:val="num" w:pos="3960"/>
          </w:tabs>
          <w:ind w:left="3960" w:hanging="1440"/>
        </w:pPr>
        <w:rPr>
          <w:rFonts w:cs="Times New Roman" w:hint="default"/>
        </w:rPr>
      </w:lvl>
    </w:lvlOverride>
    <w:lvlOverride w:ilvl="7">
      <w:lvl w:ilvl="7">
        <w:start w:val="1"/>
        <w:numFmt w:val="decimal"/>
        <w:lvlText w:val="%1.%2.%3.%4.%5.%6.%7.%8"/>
        <w:lvlJc w:val="left"/>
        <w:pPr>
          <w:tabs>
            <w:tab w:val="num" w:pos="4320"/>
          </w:tabs>
          <w:ind w:left="4320" w:hanging="1440"/>
        </w:pPr>
        <w:rPr>
          <w:rFonts w:cs="Times New Roman" w:hint="default"/>
        </w:rPr>
      </w:lvl>
    </w:lvlOverride>
    <w:lvlOverride w:ilvl="8">
      <w:lvl w:ilvl="8">
        <w:start w:val="1"/>
        <w:numFmt w:val="decimal"/>
        <w:lvlText w:val="%1.%2.%3.%4.%5.%6.%7.%8.%9"/>
        <w:lvlJc w:val="left"/>
        <w:pPr>
          <w:tabs>
            <w:tab w:val="num" w:pos="5040"/>
          </w:tabs>
          <w:ind w:left="5040" w:hanging="1800"/>
        </w:pPr>
        <w:rPr>
          <w:rFonts w:cs="Times New Roman" w:hint="default"/>
        </w:rPr>
      </w:lvl>
    </w:lvlOverride>
  </w:num>
  <w:num w:numId="35">
    <w:abstractNumId w:val="12"/>
  </w:num>
  <w:num w:numId="36">
    <w:abstractNumId w:val="24"/>
  </w:num>
  <w:num w:numId="37">
    <w:abstractNumId w:val="31"/>
  </w:num>
  <w:num w:numId="38">
    <w:abstractNumId w:val="49"/>
    <w:lvlOverride w:ilvl="0">
      <w:startOverride w:val="1"/>
    </w:lvlOverride>
  </w:num>
  <w:num w:numId="39">
    <w:abstractNumId w:val="8"/>
  </w:num>
  <w:num w:numId="40">
    <w:abstractNumId w:val="29"/>
  </w:num>
  <w:num w:numId="41">
    <w:abstractNumId w:val="44"/>
  </w:num>
  <w:num w:numId="42">
    <w:abstractNumId w:val="4"/>
  </w:num>
  <w:num w:numId="43">
    <w:abstractNumId w:val="14"/>
  </w:num>
  <w:num w:numId="44">
    <w:abstractNumId w:val="33"/>
  </w:num>
  <w:num w:numId="45">
    <w:abstractNumId w:val="51"/>
  </w:num>
  <w:num w:numId="46">
    <w:abstractNumId w:val="20"/>
  </w:num>
  <w:num w:numId="47">
    <w:abstractNumId w:val="55"/>
  </w:num>
  <w:num w:numId="48">
    <w:abstractNumId w:val="38"/>
  </w:num>
  <w:num w:numId="49">
    <w:abstractNumId w:val="11"/>
  </w:num>
  <w:num w:numId="50">
    <w:abstractNumId w:val="16"/>
  </w:num>
  <w:num w:numId="51">
    <w:abstractNumId w:val="35"/>
  </w:num>
  <w:num w:numId="52">
    <w:abstractNumId w:val="0"/>
  </w:num>
  <w:num w:numId="53">
    <w:abstractNumId w:val="42"/>
  </w:num>
  <w:num w:numId="54">
    <w:abstractNumId w:val="5"/>
  </w:num>
  <w:num w:numId="55">
    <w:abstractNumId w:val="22"/>
  </w:num>
  <w:num w:numId="56">
    <w:abstractNumId w:val="2"/>
  </w:num>
  <w:num w:numId="57">
    <w:abstractNumId w:val="52"/>
  </w:num>
  <w:num w:numId="58">
    <w:abstractNumId w:val="54"/>
  </w:num>
  <w:num w:numId="59">
    <w:abstractNumId w:val="19"/>
  </w:num>
  <w:num w:numId="60">
    <w:abstractNumId w:val="50"/>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1F5622"/>
    <w:rsid w:val="00020C4C"/>
    <w:rsid w:val="00041FB9"/>
    <w:rsid w:val="00075C2E"/>
    <w:rsid w:val="000A1B82"/>
    <w:rsid w:val="000C2456"/>
    <w:rsid w:val="000D02DC"/>
    <w:rsid w:val="00110950"/>
    <w:rsid w:val="00111959"/>
    <w:rsid w:val="00115DB1"/>
    <w:rsid w:val="00124624"/>
    <w:rsid w:val="0014459F"/>
    <w:rsid w:val="00151431"/>
    <w:rsid w:val="00151FB8"/>
    <w:rsid w:val="001541F8"/>
    <w:rsid w:val="00155DF2"/>
    <w:rsid w:val="001D0633"/>
    <w:rsid w:val="001F5622"/>
    <w:rsid w:val="00276F99"/>
    <w:rsid w:val="00281AC2"/>
    <w:rsid w:val="002B18EE"/>
    <w:rsid w:val="002F4AC0"/>
    <w:rsid w:val="00300452"/>
    <w:rsid w:val="00303D4B"/>
    <w:rsid w:val="0034028D"/>
    <w:rsid w:val="003411AF"/>
    <w:rsid w:val="00342AEB"/>
    <w:rsid w:val="00360F97"/>
    <w:rsid w:val="00380B6A"/>
    <w:rsid w:val="003840E3"/>
    <w:rsid w:val="00396AAD"/>
    <w:rsid w:val="003C116F"/>
    <w:rsid w:val="003E2996"/>
    <w:rsid w:val="00412D09"/>
    <w:rsid w:val="0041545B"/>
    <w:rsid w:val="00446245"/>
    <w:rsid w:val="004611D4"/>
    <w:rsid w:val="00464B9F"/>
    <w:rsid w:val="00490B04"/>
    <w:rsid w:val="004948B7"/>
    <w:rsid w:val="004971EF"/>
    <w:rsid w:val="0049723A"/>
    <w:rsid w:val="004B0B3A"/>
    <w:rsid w:val="004B41DB"/>
    <w:rsid w:val="004B4408"/>
    <w:rsid w:val="004E6E7C"/>
    <w:rsid w:val="00507818"/>
    <w:rsid w:val="00523A2E"/>
    <w:rsid w:val="00550DA3"/>
    <w:rsid w:val="005F6650"/>
    <w:rsid w:val="00607FD5"/>
    <w:rsid w:val="00623F53"/>
    <w:rsid w:val="00626CCB"/>
    <w:rsid w:val="00634C58"/>
    <w:rsid w:val="00640C56"/>
    <w:rsid w:val="006635AB"/>
    <w:rsid w:val="00684757"/>
    <w:rsid w:val="0069217D"/>
    <w:rsid w:val="00695CEF"/>
    <w:rsid w:val="006A5BA1"/>
    <w:rsid w:val="006B3A88"/>
    <w:rsid w:val="006C6763"/>
    <w:rsid w:val="006F1389"/>
    <w:rsid w:val="00704991"/>
    <w:rsid w:val="0071507E"/>
    <w:rsid w:val="00753F03"/>
    <w:rsid w:val="00755F4D"/>
    <w:rsid w:val="007A01C3"/>
    <w:rsid w:val="007D3AF6"/>
    <w:rsid w:val="007D4176"/>
    <w:rsid w:val="007F1D59"/>
    <w:rsid w:val="007F5D9C"/>
    <w:rsid w:val="00806B1B"/>
    <w:rsid w:val="00830304"/>
    <w:rsid w:val="00831A99"/>
    <w:rsid w:val="00862A72"/>
    <w:rsid w:val="00896605"/>
    <w:rsid w:val="008C1380"/>
    <w:rsid w:val="008D707C"/>
    <w:rsid w:val="008E5A40"/>
    <w:rsid w:val="009075ED"/>
    <w:rsid w:val="00911BBA"/>
    <w:rsid w:val="0091495C"/>
    <w:rsid w:val="00917D12"/>
    <w:rsid w:val="0098414F"/>
    <w:rsid w:val="009D0F55"/>
    <w:rsid w:val="009F1CDE"/>
    <w:rsid w:val="00A02DC4"/>
    <w:rsid w:val="00A42ECF"/>
    <w:rsid w:val="00A510CF"/>
    <w:rsid w:val="00A83C40"/>
    <w:rsid w:val="00A85331"/>
    <w:rsid w:val="00A85E8F"/>
    <w:rsid w:val="00A945BC"/>
    <w:rsid w:val="00AB6D44"/>
    <w:rsid w:val="00AD1DA0"/>
    <w:rsid w:val="00AD45FF"/>
    <w:rsid w:val="00AF7BC6"/>
    <w:rsid w:val="00B047B1"/>
    <w:rsid w:val="00B36073"/>
    <w:rsid w:val="00BA7496"/>
    <w:rsid w:val="00BB06A7"/>
    <w:rsid w:val="00BB3CFF"/>
    <w:rsid w:val="00C1036A"/>
    <w:rsid w:val="00C103A0"/>
    <w:rsid w:val="00C15960"/>
    <w:rsid w:val="00C43AD6"/>
    <w:rsid w:val="00C72A20"/>
    <w:rsid w:val="00C737DB"/>
    <w:rsid w:val="00C9371C"/>
    <w:rsid w:val="00CC6817"/>
    <w:rsid w:val="00CD3314"/>
    <w:rsid w:val="00D131FC"/>
    <w:rsid w:val="00D43DF7"/>
    <w:rsid w:val="00D60C1E"/>
    <w:rsid w:val="00D7130C"/>
    <w:rsid w:val="00DF29A9"/>
    <w:rsid w:val="00E00E97"/>
    <w:rsid w:val="00E16FC9"/>
    <w:rsid w:val="00E30A78"/>
    <w:rsid w:val="00E3530D"/>
    <w:rsid w:val="00E81AAC"/>
    <w:rsid w:val="00ED4FD5"/>
    <w:rsid w:val="00F411FA"/>
    <w:rsid w:val="00F5581D"/>
    <w:rsid w:val="00F84FD1"/>
    <w:rsid w:val="00F87F56"/>
    <w:rsid w:val="00FD7E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F8E0B4D"/>
  <w15:docId w15:val="{5C810A51-CDBF-4E45-85BD-6024557A58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1541F8"/>
  </w:style>
  <w:style w:type="paragraph" w:styleId="11">
    <w:name w:val="heading 1"/>
    <w:aliases w:val="Заголовок 1 Знак Знак,Заголовок 1 Знак Знак Знак"/>
    <w:basedOn w:val="a3"/>
    <w:next w:val="a3"/>
    <w:link w:val="15"/>
    <w:uiPriority w:val="9"/>
    <w:qFormat/>
    <w:rsid w:val="00C103A0"/>
    <w:pPr>
      <w:keepNext/>
      <w:numPr>
        <w:numId w:val="9"/>
      </w:numPr>
      <w:spacing w:before="240" w:after="60" w:line="240" w:lineRule="auto"/>
      <w:outlineLvl w:val="0"/>
    </w:pPr>
    <w:rPr>
      <w:rFonts w:ascii="Arial" w:eastAsia="Times New Roman" w:hAnsi="Arial" w:cs="Arial"/>
      <w:b/>
      <w:bCs/>
      <w:kern w:val="32"/>
      <w:sz w:val="32"/>
      <w:szCs w:val="32"/>
    </w:rPr>
  </w:style>
  <w:style w:type="paragraph" w:styleId="20">
    <w:name w:val="heading 2"/>
    <w:aliases w:val="Знак2 Знак,Заголовок 2 Знак Знак Знак Знак,Заголовок 2 Знак Знак Знак Знак Знак Знак Знак Знак Знак,Заголовок 2 Знак Знак Знак Знак Знак Знак Знак Знак,h2,Gliederung2,Gliederung,H2,Indented Heading,H21,H22,Indented Heading1,Indented Heading2"/>
    <w:basedOn w:val="a3"/>
    <w:next w:val="a3"/>
    <w:link w:val="22"/>
    <w:qFormat/>
    <w:rsid w:val="00C103A0"/>
    <w:pPr>
      <w:keepNext/>
      <w:keepLines/>
      <w:numPr>
        <w:ilvl w:val="1"/>
        <w:numId w:val="9"/>
      </w:numPr>
      <w:spacing w:before="200" w:after="0"/>
      <w:outlineLvl w:val="1"/>
    </w:pPr>
    <w:rPr>
      <w:rFonts w:ascii="Cambria" w:eastAsia="Times New Roman" w:hAnsi="Cambria" w:cs="Times New Roman"/>
      <w:b/>
      <w:bCs/>
      <w:color w:val="4F81BD"/>
      <w:sz w:val="26"/>
      <w:szCs w:val="26"/>
      <w:lang w:eastAsia="en-US"/>
    </w:rPr>
  </w:style>
  <w:style w:type="paragraph" w:styleId="3">
    <w:name w:val="heading 3"/>
    <w:aliases w:val="Знак3 Знак"/>
    <w:basedOn w:val="a3"/>
    <w:next w:val="a3"/>
    <w:link w:val="30"/>
    <w:qFormat/>
    <w:rsid w:val="00C103A0"/>
    <w:pPr>
      <w:keepNext/>
      <w:keepLines/>
      <w:numPr>
        <w:ilvl w:val="2"/>
        <w:numId w:val="9"/>
      </w:numPr>
      <w:spacing w:before="200" w:after="0"/>
      <w:outlineLvl w:val="2"/>
    </w:pPr>
    <w:rPr>
      <w:rFonts w:ascii="Cambria" w:eastAsia="Times New Roman" w:hAnsi="Cambria" w:cs="Times New Roman"/>
      <w:b/>
      <w:bCs/>
      <w:color w:val="4F81BD"/>
      <w:lang w:eastAsia="en-US"/>
    </w:rPr>
  </w:style>
  <w:style w:type="paragraph" w:styleId="4">
    <w:name w:val="heading 4"/>
    <w:basedOn w:val="a3"/>
    <w:next w:val="a3"/>
    <w:link w:val="40"/>
    <w:uiPriority w:val="9"/>
    <w:qFormat/>
    <w:rsid w:val="00C103A0"/>
    <w:pPr>
      <w:keepNext/>
      <w:keepLines/>
      <w:numPr>
        <w:ilvl w:val="3"/>
        <w:numId w:val="9"/>
      </w:numPr>
      <w:spacing w:before="200" w:after="0"/>
      <w:outlineLvl w:val="3"/>
    </w:pPr>
    <w:rPr>
      <w:rFonts w:ascii="Cambria" w:eastAsia="Times New Roman" w:hAnsi="Cambria" w:cs="Times New Roman"/>
      <w:b/>
      <w:bCs/>
      <w:i/>
      <w:iCs/>
      <w:color w:val="4F81BD"/>
      <w:lang w:eastAsia="en-US"/>
    </w:rPr>
  </w:style>
  <w:style w:type="paragraph" w:styleId="5">
    <w:name w:val="heading 5"/>
    <w:basedOn w:val="a3"/>
    <w:next w:val="a3"/>
    <w:link w:val="51"/>
    <w:uiPriority w:val="9"/>
    <w:qFormat/>
    <w:rsid w:val="00C103A0"/>
    <w:pPr>
      <w:numPr>
        <w:ilvl w:val="4"/>
        <w:numId w:val="9"/>
      </w:num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3"/>
    <w:next w:val="a3"/>
    <w:link w:val="60"/>
    <w:uiPriority w:val="9"/>
    <w:qFormat/>
    <w:rsid w:val="00C103A0"/>
    <w:pPr>
      <w:numPr>
        <w:ilvl w:val="5"/>
        <w:numId w:val="9"/>
      </w:numPr>
      <w:spacing w:before="240" w:after="60" w:line="240" w:lineRule="auto"/>
      <w:outlineLvl w:val="5"/>
    </w:pPr>
    <w:rPr>
      <w:rFonts w:ascii="Times New Roman" w:eastAsia="Times New Roman" w:hAnsi="Times New Roman" w:cs="Times New Roman"/>
      <w:b/>
      <w:bCs/>
    </w:rPr>
  </w:style>
  <w:style w:type="paragraph" w:styleId="7">
    <w:name w:val="heading 7"/>
    <w:basedOn w:val="a3"/>
    <w:next w:val="a3"/>
    <w:link w:val="70"/>
    <w:uiPriority w:val="9"/>
    <w:qFormat/>
    <w:rsid w:val="00C103A0"/>
    <w:pPr>
      <w:numPr>
        <w:ilvl w:val="6"/>
        <w:numId w:val="9"/>
      </w:numPr>
      <w:spacing w:before="240" w:after="60" w:line="240" w:lineRule="auto"/>
      <w:jc w:val="both"/>
      <w:outlineLvl w:val="6"/>
    </w:pPr>
    <w:rPr>
      <w:rFonts w:ascii="Calibri" w:eastAsia="Times New Roman" w:hAnsi="Calibri" w:cs="Times New Roman"/>
      <w:sz w:val="24"/>
      <w:szCs w:val="24"/>
    </w:rPr>
  </w:style>
  <w:style w:type="paragraph" w:styleId="8">
    <w:name w:val="heading 8"/>
    <w:basedOn w:val="a3"/>
    <w:next w:val="a3"/>
    <w:link w:val="80"/>
    <w:uiPriority w:val="9"/>
    <w:qFormat/>
    <w:rsid w:val="00C103A0"/>
    <w:pPr>
      <w:keepNext/>
      <w:keepLines/>
      <w:numPr>
        <w:ilvl w:val="7"/>
        <w:numId w:val="9"/>
      </w:numPr>
      <w:spacing w:before="200" w:after="0"/>
      <w:outlineLvl w:val="7"/>
    </w:pPr>
    <w:rPr>
      <w:rFonts w:ascii="Cambria" w:eastAsia="Times New Roman" w:hAnsi="Cambria" w:cs="Times New Roman"/>
      <w:color w:val="404040"/>
      <w:sz w:val="20"/>
      <w:szCs w:val="20"/>
      <w:lang w:eastAsia="en-US"/>
    </w:rPr>
  </w:style>
  <w:style w:type="paragraph" w:styleId="9">
    <w:name w:val="heading 9"/>
    <w:basedOn w:val="a3"/>
    <w:next w:val="a3"/>
    <w:link w:val="90"/>
    <w:uiPriority w:val="9"/>
    <w:qFormat/>
    <w:rsid w:val="00C103A0"/>
    <w:pPr>
      <w:numPr>
        <w:ilvl w:val="8"/>
        <w:numId w:val="9"/>
      </w:numPr>
      <w:spacing w:before="240" w:after="60" w:line="240" w:lineRule="auto"/>
      <w:outlineLvl w:val="8"/>
    </w:pPr>
    <w:rPr>
      <w:rFonts w:ascii="Arial" w:eastAsia="Times New Roman" w:hAnsi="Arial" w:cs="Arial"/>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List Paragraph"/>
    <w:aliases w:val="Второй абзац списка,Абзац списка основной,Список_маркированный,Список_маркированный1,ПАРАГРАФ,Абзац списка3,Варианты ответов,Имя рисунка,Булит,Bullet Number,Нумерованый список,List Paragraph1,Bullet List,A_маркированный_список"/>
    <w:basedOn w:val="a3"/>
    <w:uiPriority w:val="34"/>
    <w:qFormat/>
    <w:rsid w:val="001F5622"/>
    <w:pPr>
      <w:spacing w:after="0" w:line="240" w:lineRule="auto"/>
      <w:ind w:left="720"/>
      <w:contextualSpacing/>
    </w:pPr>
    <w:rPr>
      <w:rFonts w:ascii="Times New Roman" w:eastAsia="Times New Roman" w:hAnsi="Times New Roman" w:cs="Times New Roman"/>
      <w:sz w:val="24"/>
      <w:szCs w:val="24"/>
    </w:rPr>
  </w:style>
  <w:style w:type="paragraph" w:styleId="a8">
    <w:name w:val="Balloon Text"/>
    <w:basedOn w:val="a3"/>
    <w:link w:val="a9"/>
    <w:uiPriority w:val="99"/>
    <w:unhideWhenUsed/>
    <w:rsid w:val="00276F99"/>
    <w:pPr>
      <w:spacing w:after="0" w:line="240" w:lineRule="auto"/>
    </w:pPr>
    <w:rPr>
      <w:rFonts w:ascii="Segoe UI" w:hAnsi="Segoe UI" w:cs="Segoe UI"/>
      <w:sz w:val="18"/>
      <w:szCs w:val="18"/>
    </w:rPr>
  </w:style>
  <w:style w:type="character" w:customStyle="1" w:styleId="a9">
    <w:name w:val="Текст выноски Знак"/>
    <w:basedOn w:val="a4"/>
    <w:link w:val="a8"/>
    <w:uiPriority w:val="99"/>
    <w:rsid w:val="00276F99"/>
    <w:rPr>
      <w:rFonts w:ascii="Segoe UI" w:hAnsi="Segoe UI" w:cs="Segoe UI"/>
      <w:sz w:val="18"/>
      <w:szCs w:val="18"/>
    </w:rPr>
  </w:style>
  <w:style w:type="table" w:styleId="aa">
    <w:name w:val="Table Grid"/>
    <w:basedOn w:val="a5"/>
    <w:uiPriority w:val="59"/>
    <w:rsid w:val="00C72A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AD1DA0"/>
    <w:pPr>
      <w:widowControl w:val="0"/>
      <w:suppressAutoHyphens/>
      <w:autoSpaceDN w:val="0"/>
      <w:spacing w:after="0" w:line="240" w:lineRule="auto"/>
    </w:pPr>
    <w:rPr>
      <w:rFonts w:ascii="Times New Roman" w:eastAsia="Lucida Sans Unicode" w:hAnsi="Times New Roman" w:cs="Tahoma"/>
      <w:color w:val="000000"/>
      <w:kern w:val="3"/>
      <w:sz w:val="24"/>
      <w:szCs w:val="24"/>
      <w:lang w:val="en-US" w:eastAsia="en-US" w:bidi="en-US"/>
    </w:rPr>
  </w:style>
  <w:style w:type="character" w:customStyle="1" w:styleId="apple-style-span">
    <w:name w:val="apple-style-span"/>
    <w:basedOn w:val="a4"/>
    <w:rsid w:val="00AD1DA0"/>
  </w:style>
  <w:style w:type="character" w:styleId="ab">
    <w:name w:val="Hyperlink"/>
    <w:basedOn w:val="a4"/>
    <w:uiPriority w:val="99"/>
    <w:unhideWhenUsed/>
    <w:rsid w:val="00507818"/>
    <w:rPr>
      <w:color w:val="0000FF" w:themeColor="hyperlink"/>
      <w:u w:val="single"/>
    </w:rPr>
  </w:style>
  <w:style w:type="character" w:customStyle="1" w:styleId="15">
    <w:name w:val="Заголовок 1 Знак"/>
    <w:aliases w:val="Заголовок 1 Знак Знак Знак1,Заголовок 1 Знак Знак Знак Знак1"/>
    <w:basedOn w:val="a4"/>
    <w:link w:val="11"/>
    <w:uiPriority w:val="9"/>
    <w:rsid w:val="00C103A0"/>
    <w:rPr>
      <w:rFonts w:ascii="Arial" w:eastAsia="Times New Roman" w:hAnsi="Arial" w:cs="Arial"/>
      <w:b/>
      <w:bCs/>
      <w:kern w:val="32"/>
      <w:sz w:val="32"/>
      <w:szCs w:val="32"/>
    </w:rPr>
  </w:style>
  <w:style w:type="character" w:customStyle="1" w:styleId="22">
    <w:name w:val="Заголовок 2 Знак"/>
    <w:aliases w:val="Знак2 Знак Знак1,Заголовок 2 Знак Знак Знак Знак Знак,Заголовок 2 Знак Знак Знак Знак Знак Знак Знак Знак Знак Знак,Заголовок 2 Знак Знак Знак Знак Знак Знак Знак Знак Знак1,h2 Знак,Gliederung2 Знак,Gliederung Знак,H2 Знак,H21 Знак"/>
    <w:basedOn w:val="a4"/>
    <w:link w:val="20"/>
    <w:rsid w:val="00C103A0"/>
    <w:rPr>
      <w:rFonts w:ascii="Cambria" w:eastAsia="Times New Roman" w:hAnsi="Cambria" w:cs="Times New Roman"/>
      <w:b/>
      <w:bCs/>
      <w:color w:val="4F81BD"/>
      <w:sz w:val="26"/>
      <w:szCs w:val="26"/>
      <w:lang w:eastAsia="en-US"/>
    </w:rPr>
  </w:style>
  <w:style w:type="character" w:customStyle="1" w:styleId="30">
    <w:name w:val="Заголовок 3 Знак"/>
    <w:aliases w:val="Знак3 Знак Знак1"/>
    <w:basedOn w:val="a4"/>
    <w:link w:val="3"/>
    <w:rsid w:val="00C103A0"/>
    <w:rPr>
      <w:rFonts w:ascii="Cambria" w:eastAsia="Times New Roman" w:hAnsi="Cambria" w:cs="Times New Roman"/>
      <w:b/>
      <w:bCs/>
      <w:color w:val="4F81BD"/>
      <w:lang w:eastAsia="en-US"/>
    </w:rPr>
  </w:style>
  <w:style w:type="character" w:customStyle="1" w:styleId="40">
    <w:name w:val="Заголовок 4 Знак"/>
    <w:basedOn w:val="a4"/>
    <w:link w:val="4"/>
    <w:uiPriority w:val="9"/>
    <w:rsid w:val="00C103A0"/>
    <w:rPr>
      <w:rFonts w:ascii="Cambria" w:eastAsia="Times New Roman" w:hAnsi="Cambria" w:cs="Times New Roman"/>
      <w:b/>
      <w:bCs/>
      <w:i/>
      <w:iCs/>
      <w:color w:val="4F81BD"/>
      <w:lang w:eastAsia="en-US"/>
    </w:rPr>
  </w:style>
  <w:style w:type="character" w:customStyle="1" w:styleId="51">
    <w:name w:val="Заголовок 5 Знак"/>
    <w:basedOn w:val="a4"/>
    <w:link w:val="5"/>
    <w:uiPriority w:val="9"/>
    <w:rsid w:val="00C103A0"/>
    <w:rPr>
      <w:rFonts w:ascii="Times New Roman" w:eastAsia="Times New Roman" w:hAnsi="Times New Roman" w:cs="Times New Roman"/>
      <w:b/>
      <w:bCs/>
      <w:i/>
      <w:iCs/>
      <w:sz w:val="26"/>
      <w:szCs w:val="26"/>
    </w:rPr>
  </w:style>
  <w:style w:type="character" w:customStyle="1" w:styleId="60">
    <w:name w:val="Заголовок 6 Знак"/>
    <w:basedOn w:val="a4"/>
    <w:link w:val="6"/>
    <w:uiPriority w:val="9"/>
    <w:rsid w:val="00C103A0"/>
    <w:rPr>
      <w:rFonts w:ascii="Times New Roman" w:eastAsia="Times New Roman" w:hAnsi="Times New Roman" w:cs="Times New Roman"/>
      <w:b/>
      <w:bCs/>
    </w:rPr>
  </w:style>
  <w:style w:type="character" w:customStyle="1" w:styleId="70">
    <w:name w:val="Заголовок 7 Знак"/>
    <w:basedOn w:val="a4"/>
    <w:link w:val="7"/>
    <w:uiPriority w:val="9"/>
    <w:rsid w:val="00C103A0"/>
    <w:rPr>
      <w:rFonts w:ascii="Calibri" w:eastAsia="Times New Roman" w:hAnsi="Calibri" w:cs="Times New Roman"/>
      <w:sz w:val="24"/>
      <w:szCs w:val="24"/>
    </w:rPr>
  </w:style>
  <w:style w:type="character" w:customStyle="1" w:styleId="80">
    <w:name w:val="Заголовок 8 Знак"/>
    <w:basedOn w:val="a4"/>
    <w:link w:val="8"/>
    <w:uiPriority w:val="9"/>
    <w:rsid w:val="00C103A0"/>
    <w:rPr>
      <w:rFonts w:ascii="Cambria" w:eastAsia="Times New Roman" w:hAnsi="Cambria" w:cs="Times New Roman"/>
      <w:color w:val="404040"/>
      <w:sz w:val="20"/>
      <w:szCs w:val="20"/>
      <w:lang w:eastAsia="en-US"/>
    </w:rPr>
  </w:style>
  <w:style w:type="character" w:customStyle="1" w:styleId="90">
    <w:name w:val="Заголовок 9 Знак"/>
    <w:basedOn w:val="a4"/>
    <w:link w:val="9"/>
    <w:uiPriority w:val="9"/>
    <w:rsid w:val="00C103A0"/>
    <w:rPr>
      <w:rFonts w:ascii="Arial" w:eastAsia="Times New Roman" w:hAnsi="Arial" w:cs="Arial"/>
    </w:rPr>
  </w:style>
  <w:style w:type="numbering" w:customStyle="1" w:styleId="16">
    <w:name w:val="Нет списка1"/>
    <w:next w:val="a6"/>
    <w:uiPriority w:val="99"/>
    <w:semiHidden/>
    <w:unhideWhenUsed/>
    <w:rsid w:val="00C103A0"/>
  </w:style>
  <w:style w:type="paragraph" w:styleId="ac">
    <w:name w:val="header"/>
    <w:aliases w:val=" Знак,ВерхКолонтитул"/>
    <w:basedOn w:val="a3"/>
    <w:link w:val="ad"/>
    <w:unhideWhenUsed/>
    <w:rsid w:val="00C103A0"/>
    <w:pPr>
      <w:tabs>
        <w:tab w:val="center" w:pos="4677"/>
        <w:tab w:val="right" w:pos="9355"/>
      </w:tabs>
      <w:spacing w:after="0" w:line="240" w:lineRule="auto"/>
    </w:pPr>
    <w:rPr>
      <w:rFonts w:ascii="Calibri" w:eastAsia="Calibri" w:hAnsi="Calibri" w:cs="Times New Roman"/>
      <w:lang w:eastAsia="en-US"/>
    </w:rPr>
  </w:style>
  <w:style w:type="character" w:customStyle="1" w:styleId="ad">
    <w:name w:val="Верхний колонтитул Знак"/>
    <w:aliases w:val=" Знак Знак,ВерхКолонтитул Знак"/>
    <w:basedOn w:val="a4"/>
    <w:link w:val="ac"/>
    <w:rsid w:val="00C103A0"/>
    <w:rPr>
      <w:rFonts w:ascii="Calibri" w:eastAsia="Calibri" w:hAnsi="Calibri" w:cs="Times New Roman"/>
      <w:lang w:eastAsia="en-US"/>
    </w:rPr>
  </w:style>
  <w:style w:type="paragraph" w:styleId="ae">
    <w:name w:val="footer"/>
    <w:basedOn w:val="a3"/>
    <w:link w:val="af"/>
    <w:unhideWhenUsed/>
    <w:rsid w:val="00C103A0"/>
    <w:pPr>
      <w:tabs>
        <w:tab w:val="center" w:pos="4677"/>
        <w:tab w:val="right" w:pos="9355"/>
      </w:tabs>
      <w:spacing w:after="0" w:line="240" w:lineRule="auto"/>
    </w:pPr>
    <w:rPr>
      <w:rFonts w:ascii="Calibri" w:eastAsia="Calibri" w:hAnsi="Calibri" w:cs="Times New Roman"/>
      <w:lang w:eastAsia="en-US"/>
    </w:rPr>
  </w:style>
  <w:style w:type="character" w:customStyle="1" w:styleId="af">
    <w:name w:val="Нижний колонтитул Знак"/>
    <w:basedOn w:val="a4"/>
    <w:link w:val="ae"/>
    <w:rsid w:val="00C103A0"/>
    <w:rPr>
      <w:rFonts w:ascii="Calibri" w:eastAsia="Calibri" w:hAnsi="Calibri" w:cs="Times New Roman"/>
      <w:lang w:eastAsia="en-US"/>
    </w:rPr>
  </w:style>
  <w:style w:type="paragraph" w:styleId="af0">
    <w:name w:val="No Spacing"/>
    <w:aliases w:val="с интервалом,Без интервала1,No Spacing,No Spacing1"/>
    <w:link w:val="af1"/>
    <w:uiPriority w:val="99"/>
    <w:qFormat/>
    <w:rsid w:val="00C103A0"/>
    <w:pPr>
      <w:spacing w:after="0" w:line="240" w:lineRule="auto"/>
    </w:pPr>
    <w:rPr>
      <w:rFonts w:ascii="Calibri" w:eastAsia="Times New Roman" w:hAnsi="Calibri" w:cs="Times New Roman"/>
      <w:lang w:eastAsia="en-US"/>
    </w:rPr>
  </w:style>
  <w:style w:type="character" w:customStyle="1" w:styleId="af1">
    <w:name w:val="Без интервала Знак"/>
    <w:aliases w:val="с интервалом Знак,Без интервала1 Знак,No Spacing Знак,No Spacing1 Знак"/>
    <w:basedOn w:val="a4"/>
    <w:link w:val="af0"/>
    <w:uiPriority w:val="1"/>
    <w:rsid w:val="00C103A0"/>
    <w:rPr>
      <w:rFonts w:ascii="Calibri" w:eastAsia="Times New Roman" w:hAnsi="Calibri" w:cs="Times New Roman"/>
      <w:lang w:eastAsia="en-US"/>
    </w:rPr>
  </w:style>
  <w:style w:type="table" w:customStyle="1" w:styleId="TabBorder1">
    <w:name w:val="Tab Border1"/>
    <w:basedOn w:val="a5"/>
    <w:next w:val="aa"/>
    <w:uiPriority w:val="59"/>
    <w:rsid w:val="00C103A0"/>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2">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 Знак Знак Знак Знак,Обычный (Web),Обычный (Web)1"/>
    <w:basedOn w:val="a3"/>
    <w:link w:val="af3"/>
    <w:rsid w:val="00C103A0"/>
    <w:pPr>
      <w:spacing w:before="75" w:after="75" w:line="240" w:lineRule="auto"/>
    </w:pPr>
    <w:rPr>
      <w:rFonts w:ascii="Arial" w:eastAsia="Times New Roman" w:hAnsi="Arial" w:cs="Arial"/>
      <w:sz w:val="18"/>
      <w:szCs w:val="18"/>
    </w:rPr>
  </w:style>
  <w:style w:type="paragraph" w:customStyle="1" w:styleId="S1">
    <w:name w:val="S_Маркированный"/>
    <w:basedOn w:val="a3"/>
    <w:link w:val="S20"/>
    <w:rsid w:val="00C103A0"/>
    <w:pPr>
      <w:tabs>
        <w:tab w:val="left" w:pos="1260"/>
      </w:tabs>
      <w:suppressAutoHyphens/>
      <w:spacing w:after="0" w:line="360" w:lineRule="auto"/>
      <w:ind w:firstLine="720"/>
      <w:jc w:val="both"/>
    </w:pPr>
    <w:rPr>
      <w:rFonts w:ascii="Times New Roman" w:eastAsia="Times New Roman" w:hAnsi="Times New Roman" w:cs="Times New Roman"/>
      <w:sz w:val="24"/>
      <w:szCs w:val="24"/>
      <w:lang w:eastAsia="ar-SA"/>
    </w:rPr>
  </w:style>
  <w:style w:type="character" w:customStyle="1" w:styleId="S20">
    <w:name w:val="S_Маркированный Знак2"/>
    <w:basedOn w:val="a4"/>
    <w:link w:val="S1"/>
    <w:rsid w:val="00C103A0"/>
    <w:rPr>
      <w:rFonts w:ascii="Times New Roman" w:eastAsia="Times New Roman" w:hAnsi="Times New Roman" w:cs="Times New Roman"/>
      <w:sz w:val="24"/>
      <w:szCs w:val="24"/>
      <w:lang w:eastAsia="ar-SA"/>
    </w:rPr>
  </w:style>
  <w:style w:type="paragraph" w:styleId="af4">
    <w:name w:val="Body Text Indent"/>
    <w:aliases w:val="Мой Заголовок 1,Основной текст 1"/>
    <w:basedOn w:val="a3"/>
    <w:link w:val="af5"/>
    <w:rsid w:val="00C103A0"/>
    <w:pPr>
      <w:suppressAutoHyphens/>
      <w:spacing w:after="120" w:line="240" w:lineRule="auto"/>
      <w:ind w:left="283"/>
    </w:pPr>
    <w:rPr>
      <w:rFonts w:ascii="Times New Roman" w:eastAsia="Times New Roman" w:hAnsi="Times New Roman" w:cs="Times New Roman"/>
      <w:sz w:val="24"/>
      <w:szCs w:val="24"/>
      <w:lang w:eastAsia="ar-SA"/>
    </w:rPr>
  </w:style>
  <w:style w:type="character" w:customStyle="1" w:styleId="af5">
    <w:name w:val="Основной текст с отступом Знак"/>
    <w:aliases w:val="Мой Заголовок 1 Знак,Основной текст 1 Знак"/>
    <w:basedOn w:val="a4"/>
    <w:link w:val="af4"/>
    <w:rsid w:val="00C103A0"/>
    <w:rPr>
      <w:rFonts w:ascii="Times New Roman" w:eastAsia="Times New Roman" w:hAnsi="Times New Roman" w:cs="Times New Roman"/>
      <w:sz w:val="24"/>
      <w:szCs w:val="24"/>
      <w:lang w:eastAsia="ar-SA"/>
    </w:rPr>
  </w:style>
  <w:style w:type="paragraph" w:customStyle="1" w:styleId="S21">
    <w:name w:val="S_Заголовок 2"/>
    <w:basedOn w:val="20"/>
    <w:link w:val="S22"/>
    <w:qFormat/>
    <w:rsid w:val="00C103A0"/>
    <w:pPr>
      <w:keepLines w:val="0"/>
      <w:suppressAutoHyphens/>
      <w:spacing w:before="0" w:line="240" w:lineRule="auto"/>
      <w:jc w:val="both"/>
    </w:pPr>
    <w:rPr>
      <w:rFonts w:ascii="Times New Roman" w:hAnsi="Times New Roman"/>
      <w:bCs w:val="0"/>
      <w:i/>
      <w:color w:val="auto"/>
      <w:sz w:val="28"/>
      <w:szCs w:val="28"/>
      <w:lang w:eastAsia="ar-SA"/>
    </w:rPr>
  </w:style>
  <w:style w:type="character" w:customStyle="1" w:styleId="S22">
    <w:name w:val="S_Заголовок 2 Знак"/>
    <w:basedOn w:val="a4"/>
    <w:link w:val="S21"/>
    <w:rsid w:val="00C103A0"/>
    <w:rPr>
      <w:rFonts w:ascii="Times New Roman" w:eastAsia="Times New Roman" w:hAnsi="Times New Roman" w:cs="Times New Roman"/>
      <w:b/>
      <w:i/>
      <w:sz w:val="28"/>
      <w:szCs w:val="28"/>
      <w:lang w:eastAsia="ar-SA"/>
    </w:rPr>
  </w:style>
  <w:style w:type="paragraph" w:customStyle="1" w:styleId="S32">
    <w:name w:val="S_Заголовок 3"/>
    <w:basedOn w:val="3"/>
    <w:link w:val="S33"/>
    <w:rsid w:val="00C103A0"/>
    <w:pPr>
      <w:keepLines w:val="0"/>
      <w:suppressAutoHyphens/>
      <w:spacing w:before="0" w:line="240" w:lineRule="auto"/>
      <w:ind w:firstLine="720"/>
      <w:jc w:val="both"/>
    </w:pPr>
    <w:rPr>
      <w:rFonts w:ascii="Times New Roman" w:hAnsi="Times New Roman"/>
      <w:bCs w:val="0"/>
      <w:i/>
      <w:color w:val="auto"/>
      <w:sz w:val="28"/>
      <w:szCs w:val="28"/>
      <w:lang w:eastAsia="ar-SA"/>
    </w:rPr>
  </w:style>
  <w:style w:type="character" w:customStyle="1" w:styleId="S33">
    <w:name w:val="S_Заголовок 3 Знак"/>
    <w:basedOn w:val="a4"/>
    <w:link w:val="S32"/>
    <w:rsid w:val="00C103A0"/>
    <w:rPr>
      <w:rFonts w:ascii="Times New Roman" w:eastAsia="Times New Roman" w:hAnsi="Times New Roman" w:cs="Times New Roman"/>
      <w:b/>
      <w:i/>
      <w:sz w:val="28"/>
      <w:szCs w:val="28"/>
      <w:lang w:eastAsia="ar-SA"/>
    </w:rPr>
  </w:style>
  <w:style w:type="paragraph" w:customStyle="1" w:styleId="S4">
    <w:name w:val="S_Заголовок 4"/>
    <w:basedOn w:val="4"/>
    <w:link w:val="S40"/>
    <w:rsid w:val="00C103A0"/>
    <w:pPr>
      <w:keepNext w:val="0"/>
      <w:keepLines w:val="0"/>
      <w:suppressAutoHyphens/>
      <w:spacing w:before="0" w:line="240" w:lineRule="auto"/>
      <w:ind w:firstLine="284"/>
      <w:jc w:val="both"/>
    </w:pPr>
    <w:rPr>
      <w:rFonts w:ascii="Times New Roman" w:hAnsi="Times New Roman"/>
      <w:bCs w:val="0"/>
      <w:iCs w:val="0"/>
      <w:color w:val="auto"/>
      <w:sz w:val="28"/>
      <w:szCs w:val="28"/>
      <w:u w:val="single"/>
      <w:lang w:eastAsia="ar-SA"/>
    </w:rPr>
  </w:style>
  <w:style w:type="paragraph" w:customStyle="1" w:styleId="17">
    <w:name w:val="Знак1"/>
    <w:basedOn w:val="a3"/>
    <w:rsid w:val="00C103A0"/>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Default">
    <w:name w:val="Default"/>
    <w:rsid w:val="00C103A0"/>
    <w:pPr>
      <w:widowControl w:val="0"/>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af6">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Текст сноски1"/>
    <w:basedOn w:val="a3"/>
    <w:link w:val="af7"/>
    <w:unhideWhenUsed/>
    <w:qFormat/>
    <w:rsid w:val="00C103A0"/>
    <w:pPr>
      <w:spacing w:after="0" w:line="240" w:lineRule="auto"/>
    </w:pPr>
    <w:rPr>
      <w:rFonts w:ascii="Times New Roman" w:eastAsia="Times New Roman" w:hAnsi="Times New Roman" w:cs="Times New Roman"/>
      <w:sz w:val="20"/>
      <w:szCs w:val="20"/>
    </w:rPr>
  </w:style>
  <w:style w:type="character" w:customStyle="1" w:styleId="af7">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Текст сноски1 Знак"/>
    <w:basedOn w:val="a4"/>
    <w:link w:val="af6"/>
    <w:rsid w:val="00C103A0"/>
    <w:rPr>
      <w:rFonts w:ascii="Times New Roman" w:eastAsia="Times New Roman" w:hAnsi="Times New Roman" w:cs="Times New Roman"/>
      <w:sz w:val="20"/>
      <w:szCs w:val="20"/>
    </w:rPr>
  </w:style>
  <w:style w:type="character" w:customStyle="1" w:styleId="ArNar">
    <w:name w:val="Обычный ArNar Знак"/>
    <w:basedOn w:val="a4"/>
    <w:link w:val="ArNar0"/>
    <w:locked/>
    <w:rsid w:val="00C103A0"/>
    <w:rPr>
      <w:rFonts w:ascii="Arial Narrow" w:hAnsi="Arial Narrow"/>
      <w:color w:val="000000"/>
    </w:rPr>
  </w:style>
  <w:style w:type="paragraph" w:customStyle="1" w:styleId="ArNar0">
    <w:name w:val="Обычный ArNar"/>
    <w:basedOn w:val="a3"/>
    <w:link w:val="ArNar"/>
    <w:rsid w:val="00C103A0"/>
    <w:pPr>
      <w:spacing w:after="0" w:line="240" w:lineRule="auto"/>
      <w:ind w:firstLine="709"/>
      <w:jc w:val="both"/>
    </w:pPr>
    <w:rPr>
      <w:rFonts w:ascii="Arial Narrow" w:hAnsi="Arial Narrow"/>
      <w:color w:val="000000"/>
    </w:rPr>
  </w:style>
  <w:style w:type="paragraph" w:customStyle="1" w:styleId="af8">
    <w:name w:val="Перечисление + инт"/>
    <w:basedOn w:val="a3"/>
    <w:rsid w:val="00C103A0"/>
    <w:pPr>
      <w:tabs>
        <w:tab w:val="num" w:pos="1069"/>
      </w:tabs>
      <w:snapToGrid w:val="0"/>
      <w:spacing w:before="60" w:after="60" w:line="240" w:lineRule="auto"/>
      <w:ind w:left="1069" w:hanging="360"/>
      <w:jc w:val="both"/>
    </w:pPr>
    <w:rPr>
      <w:rFonts w:ascii="Arial Narrow" w:eastAsia="Times New Roman" w:hAnsi="Arial Narrow" w:cs="Times New Roman"/>
      <w:color w:val="000000"/>
      <w:szCs w:val="20"/>
    </w:rPr>
  </w:style>
  <w:style w:type="paragraph" w:customStyle="1" w:styleId="24">
    <w:name w:val="Текст с интервалом 2"/>
    <w:basedOn w:val="ArNar0"/>
    <w:rsid w:val="00C103A0"/>
    <w:pPr>
      <w:spacing w:before="60"/>
    </w:pPr>
  </w:style>
  <w:style w:type="paragraph" w:customStyle="1" w:styleId="af9">
    <w:name w:val="Текст с интервалом"/>
    <w:basedOn w:val="ArNar0"/>
    <w:next w:val="ArNar0"/>
    <w:rsid w:val="00C103A0"/>
    <w:pPr>
      <w:spacing w:before="60" w:after="60"/>
    </w:pPr>
  </w:style>
  <w:style w:type="character" w:styleId="afa">
    <w:name w:val="footnote reference"/>
    <w:aliases w:val="Знак сноски-FN,Знак сноски 1,Ciae niinee-FN,Referencia nota al pie,Ссылка на сноску 45,Appel note de bas de page"/>
    <w:basedOn w:val="a4"/>
    <w:unhideWhenUsed/>
    <w:rsid w:val="00C103A0"/>
    <w:rPr>
      <w:vertAlign w:val="superscript"/>
    </w:rPr>
  </w:style>
  <w:style w:type="paragraph" w:styleId="afb">
    <w:name w:val="List"/>
    <w:basedOn w:val="ArNar0"/>
    <w:next w:val="a3"/>
    <w:unhideWhenUsed/>
    <w:rsid w:val="00C103A0"/>
    <w:pPr>
      <w:spacing w:before="120" w:after="120"/>
    </w:pPr>
    <w:rPr>
      <w:u w:val="single"/>
    </w:rPr>
  </w:style>
  <w:style w:type="paragraph" w:styleId="31">
    <w:name w:val="Body Text 3"/>
    <w:basedOn w:val="a3"/>
    <w:link w:val="32"/>
    <w:rsid w:val="00C103A0"/>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basedOn w:val="a4"/>
    <w:link w:val="31"/>
    <w:rsid w:val="00C103A0"/>
    <w:rPr>
      <w:rFonts w:ascii="Times New Roman" w:eastAsia="Times New Roman" w:hAnsi="Times New Roman" w:cs="Times New Roman"/>
      <w:sz w:val="16"/>
      <w:szCs w:val="16"/>
    </w:rPr>
  </w:style>
  <w:style w:type="paragraph" w:styleId="25">
    <w:name w:val="Body Text 2"/>
    <w:basedOn w:val="a3"/>
    <w:link w:val="220"/>
    <w:rsid w:val="00C103A0"/>
    <w:pPr>
      <w:spacing w:after="120" w:line="480" w:lineRule="auto"/>
    </w:pPr>
    <w:rPr>
      <w:rFonts w:ascii="Times New Roman" w:eastAsia="Times New Roman" w:hAnsi="Times New Roman" w:cs="Times New Roman"/>
      <w:sz w:val="24"/>
      <w:szCs w:val="24"/>
    </w:rPr>
  </w:style>
  <w:style w:type="character" w:customStyle="1" w:styleId="26">
    <w:name w:val="Основной текст 2 Знак"/>
    <w:basedOn w:val="a4"/>
    <w:rsid w:val="00C103A0"/>
  </w:style>
  <w:style w:type="character" w:customStyle="1" w:styleId="220">
    <w:name w:val="Основной текст 2 Знак2"/>
    <w:basedOn w:val="a4"/>
    <w:link w:val="25"/>
    <w:rsid w:val="00C103A0"/>
    <w:rPr>
      <w:rFonts w:ascii="Times New Roman" w:eastAsia="Times New Roman" w:hAnsi="Times New Roman" w:cs="Times New Roman"/>
      <w:sz w:val="24"/>
      <w:szCs w:val="24"/>
    </w:rPr>
  </w:style>
  <w:style w:type="character" w:customStyle="1" w:styleId="udar">
    <w:name w:val="udar"/>
    <w:basedOn w:val="a4"/>
    <w:rsid w:val="00C103A0"/>
  </w:style>
  <w:style w:type="paragraph" w:styleId="afc">
    <w:name w:val="Subtitle"/>
    <w:basedOn w:val="ArNar0"/>
    <w:next w:val="ArNar0"/>
    <w:link w:val="afd"/>
    <w:qFormat/>
    <w:rsid w:val="00C103A0"/>
    <w:pPr>
      <w:spacing w:before="120" w:after="120"/>
      <w:ind w:left="709" w:right="425" w:firstLine="0"/>
    </w:pPr>
    <w:rPr>
      <w:b/>
      <w:color w:val="auto"/>
    </w:rPr>
  </w:style>
  <w:style w:type="character" w:customStyle="1" w:styleId="afd">
    <w:name w:val="Подзаголовок Знак"/>
    <w:basedOn w:val="a4"/>
    <w:link w:val="afc"/>
    <w:rsid w:val="00C103A0"/>
    <w:rPr>
      <w:rFonts w:ascii="Arial Narrow" w:hAnsi="Arial Narrow"/>
      <w:b/>
    </w:rPr>
  </w:style>
  <w:style w:type="paragraph" w:styleId="afe">
    <w:name w:val="Body Text"/>
    <w:aliases w:val=" Знак1 Знак,Основной текст11,bt,Знак1 Знак, Знак1,Табличный,Oaaee?iue,Oaaee?iue1,Oaaee?iue2,Oaaee?iue3,Oaaee?iue4,Oaaee?iue5,Oaaee?iue11,Oaaee?iue21,Oaaee?iue31,Oaaee?iue41,Табличный1,Табличный2,Табличный3,Табличный4,Табличный5"/>
    <w:basedOn w:val="a3"/>
    <w:link w:val="aff"/>
    <w:uiPriority w:val="99"/>
    <w:qFormat/>
    <w:rsid w:val="00C103A0"/>
    <w:pPr>
      <w:widowControl w:val="0"/>
      <w:autoSpaceDE w:val="0"/>
      <w:autoSpaceDN w:val="0"/>
      <w:adjustRightInd w:val="0"/>
      <w:spacing w:after="120" w:line="240" w:lineRule="auto"/>
    </w:pPr>
    <w:rPr>
      <w:rFonts w:ascii="Times New Roman" w:eastAsia="Times New Roman" w:hAnsi="Times New Roman" w:cs="Times New Roman"/>
      <w:sz w:val="20"/>
      <w:szCs w:val="20"/>
    </w:rPr>
  </w:style>
  <w:style w:type="character" w:customStyle="1" w:styleId="aff">
    <w:name w:val="Основной текст Знак"/>
    <w:aliases w:val=" Знак1 Знак Знак,Основной текст11 Знак,bt Знак,Знак1 Знак Знак, Знак1 Знак1,Табличный Знак,Oaaee?iue Знак,Oaaee?iue1 Знак,Oaaee?iue2 Знак,Oaaee?iue3 Знак,Oaaee?iue4 Знак,Oaaee?iue5 Знак,Oaaee?iue11 Знак,Oaaee?iue21 Знак"/>
    <w:basedOn w:val="a4"/>
    <w:link w:val="afe"/>
    <w:uiPriority w:val="99"/>
    <w:rsid w:val="00C103A0"/>
    <w:rPr>
      <w:rFonts w:ascii="Times New Roman" w:eastAsia="Times New Roman" w:hAnsi="Times New Roman" w:cs="Times New Roman"/>
      <w:sz w:val="20"/>
      <w:szCs w:val="20"/>
    </w:rPr>
  </w:style>
  <w:style w:type="paragraph" w:customStyle="1" w:styleId="aff0">
    <w:name w:val="Основной(РПЗ)"/>
    <w:basedOn w:val="a3"/>
    <w:link w:val="18"/>
    <w:qFormat/>
    <w:rsid w:val="00C103A0"/>
    <w:pPr>
      <w:widowControl w:val="0"/>
      <w:autoSpaceDE w:val="0"/>
      <w:autoSpaceDN w:val="0"/>
      <w:adjustRightInd w:val="0"/>
      <w:spacing w:after="0" w:line="240" w:lineRule="auto"/>
      <w:ind w:firstLine="709"/>
      <w:jc w:val="both"/>
    </w:pPr>
    <w:rPr>
      <w:rFonts w:ascii="Times New Roman" w:eastAsia="Times New Roman" w:hAnsi="Times New Roman" w:cs="Times New Roman"/>
      <w:sz w:val="26"/>
      <w:szCs w:val="26"/>
    </w:rPr>
  </w:style>
  <w:style w:type="character" w:customStyle="1" w:styleId="18">
    <w:name w:val="Основной(РПЗ) Знак1"/>
    <w:basedOn w:val="a4"/>
    <w:link w:val="aff0"/>
    <w:rsid w:val="00C103A0"/>
    <w:rPr>
      <w:rFonts w:ascii="Times New Roman" w:eastAsia="Times New Roman" w:hAnsi="Times New Roman" w:cs="Times New Roman"/>
      <w:sz w:val="26"/>
      <w:szCs w:val="26"/>
    </w:rPr>
  </w:style>
  <w:style w:type="paragraph" w:styleId="27">
    <w:name w:val="Body Text Indent 2"/>
    <w:basedOn w:val="a3"/>
    <w:link w:val="28"/>
    <w:uiPriority w:val="99"/>
    <w:rsid w:val="00C103A0"/>
    <w:pPr>
      <w:spacing w:after="120" w:line="480" w:lineRule="auto"/>
      <w:ind w:left="283" w:firstLine="709"/>
      <w:jc w:val="both"/>
    </w:pPr>
    <w:rPr>
      <w:rFonts w:ascii="Times New Roman" w:eastAsia="Times New Roman" w:hAnsi="Times New Roman" w:cs="Times New Roman"/>
      <w:sz w:val="28"/>
      <w:szCs w:val="24"/>
    </w:rPr>
  </w:style>
  <w:style w:type="character" w:customStyle="1" w:styleId="28">
    <w:name w:val="Основной текст с отступом 2 Знак"/>
    <w:basedOn w:val="a4"/>
    <w:link w:val="27"/>
    <w:uiPriority w:val="99"/>
    <w:rsid w:val="00C103A0"/>
    <w:rPr>
      <w:rFonts w:ascii="Times New Roman" w:eastAsia="Times New Roman" w:hAnsi="Times New Roman" w:cs="Times New Roman"/>
      <w:sz w:val="28"/>
      <w:szCs w:val="24"/>
    </w:rPr>
  </w:style>
  <w:style w:type="paragraph" w:styleId="aff1">
    <w:name w:val="Normal Indent"/>
    <w:aliases w:val="Заг_табл Знак,Заг_табл Знак Знак"/>
    <w:basedOn w:val="a3"/>
    <w:next w:val="a3"/>
    <w:link w:val="aff2"/>
    <w:autoRedefine/>
    <w:rsid w:val="00C103A0"/>
    <w:pPr>
      <w:widowControl w:val="0"/>
      <w:spacing w:before="120" w:after="0" w:line="240" w:lineRule="auto"/>
      <w:ind w:firstLine="709"/>
      <w:jc w:val="both"/>
    </w:pPr>
    <w:rPr>
      <w:rFonts w:ascii="Times New Roman" w:eastAsia="Times New Roman" w:hAnsi="Times New Roman" w:cs="Times New Roman"/>
      <w:iCs/>
      <w:sz w:val="24"/>
      <w:szCs w:val="24"/>
    </w:rPr>
  </w:style>
  <w:style w:type="character" w:customStyle="1" w:styleId="aff2">
    <w:name w:val="Обычный отступ Знак"/>
    <w:aliases w:val="Заг_табл Знак Знак1,Заг_табл Знак Знак Знак"/>
    <w:basedOn w:val="a4"/>
    <w:link w:val="aff1"/>
    <w:rsid w:val="00C103A0"/>
    <w:rPr>
      <w:rFonts w:ascii="Times New Roman" w:eastAsia="Times New Roman" w:hAnsi="Times New Roman" w:cs="Times New Roman"/>
      <w:iCs/>
      <w:sz w:val="24"/>
      <w:szCs w:val="24"/>
    </w:rPr>
  </w:style>
  <w:style w:type="character" w:styleId="aff3">
    <w:name w:val="page number"/>
    <w:basedOn w:val="a4"/>
    <w:rsid w:val="00C103A0"/>
  </w:style>
  <w:style w:type="paragraph" w:customStyle="1" w:styleId="aff4">
    <w:name w:val="Колонтитул низ"/>
    <w:basedOn w:val="ae"/>
    <w:link w:val="aff5"/>
    <w:qFormat/>
    <w:rsid w:val="00C103A0"/>
    <w:pPr>
      <w:ind w:firstLine="454"/>
      <w:jc w:val="both"/>
    </w:pPr>
    <w:rPr>
      <w:rFonts w:ascii="Times New Roman" w:eastAsia="Times New Roman" w:hAnsi="Times New Roman"/>
      <w:i/>
      <w:color w:val="333333"/>
      <w:sz w:val="20"/>
      <w:szCs w:val="20"/>
      <w:lang w:eastAsia="ru-RU"/>
    </w:rPr>
  </w:style>
  <w:style w:type="character" w:customStyle="1" w:styleId="aff5">
    <w:name w:val="Колонтитул низ Знак"/>
    <w:basedOn w:val="af7"/>
    <w:link w:val="aff4"/>
    <w:rsid w:val="00C103A0"/>
    <w:rPr>
      <w:rFonts w:ascii="Times New Roman" w:eastAsia="Times New Roman" w:hAnsi="Times New Roman" w:cs="Times New Roman"/>
      <w:i/>
      <w:color w:val="333333"/>
      <w:sz w:val="20"/>
      <w:szCs w:val="20"/>
    </w:rPr>
  </w:style>
  <w:style w:type="paragraph" w:customStyle="1" w:styleId="29">
    <w:name w:val="Заголовок (Уровень 2)"/>
    <w:basedOn w:val="a3"/>
    <w:next w:val="afe"/>
    <w:link w:val="2a"/>
    <w:autoRedefine/>
    <w:qFormat/>
    <w:rsid w:val="00C103A0"/>
    <w:pPr>
      <w:autoSpaceDE w:val="0"/>
      <w:autoSpaceDN w:val="0"/>
      <w:adjustRightInd w:val="0"/>
      <w:spacing w:after="0" w:line="240" w:lineRule="auto"/>
      <w:ind w:left="720"/>
      <w:jc w:val="both"/>
      <w:outlineLvl w:val="1"/>
    </w:pPr>
    <w:rPr>
      <w:rFonts w:ascii="Times New Roman" w:eastAsia="Times New Roman" w:hAnsi="Times New Roman" w:cs="Times New Roman"/>
      <w:b/>
      <w:bCs/>
      <w:sz w:val="28"/>
      <w:szCs w:val="28"/>
    </w:rPr>
  </w:style>
  <w:style w:type="character" w:customStyle="1" w:styleId="2a">
    <w:name w:val="Заголовок (Уровень 2) Знак"/>
    <w:basedOn w:val="a4"/>
    <w:link w:val="29"/>
    <w:rsid w:val="00C103A0"/>
    <w:rPr>
      <w:rFonts w:ascii="Times New Roman" w:eastAsia="Times New Roman" w:hAnsi="Times New Roman" w:cs="Times New Roman"/>
      <w:b/>
      <w:bCs/>
      <w:sz w:val="28"/>
      <w:szCs w:val="28"/>
    </w:rPr>
  </w:style>
  <w:style w:type="paragraph" w:customStyle="1" w:styleId="aff6">
    <w:name w:val="Обычный текст"/>
    <w:basedOn w:val="a3"/>
    <w:link w:val="aff7"/>
    <w:qFormat/>
    <w:rsid w:val="00C103A0"/>
    <w:pPr>
      <w:spacing w:after="0" w:line="240" w:lineRule="auto"/>
      <w:ind w:firstLine="709"/>
      <w:jc w:val="both"/>
    </w:pPr>
    <w:rPr>
      <w:rFonts w:ascii="Times New Roman" w:eastAsia="Times New Roman" w:hAnsi="Times New Roman" w:cs="Times New Roman"/>
      <w:sz w:val="28"/>
      <w:szCs w:val="28"/>
    </w:rPr>
  </w:style>
  <w:style w:type="character" w:customStyle="1" w:styleId="aff7">
    <w:name w:val="Обычный текст Знак"/>
    <w:basedOn w:val="a4"/>
    <w:link w:val="aff6"/>
    <w:rsid w:val="00C103A0"/>
    <w:rPr>
      <w:rFonts w:ascii="Times New Roman" w:eastAsia="Times New Roman" w:hAnsi="Times New Roman" w:cs="Times New Roman"/>
      <w:sz w:val="28"/>
      <w:szCs w:val="28"/>
    </w:rPr>
  </w:style>
  <w:style w:type="paragraph" w:customStyle="1" w:styleId="aff8">
    <w:name w:val="Подчеркнутый"/>
    <w:basedOn w:val="a3"/>
    <w:link w:val="aff9"/>
    <w:semiHidden/>
    <w:rsid w:val="00C103A0"/>
    <w:pPr>
      <w:spacing w:after="0" w:line="360" w:lineRule="auto"/>
      <w:ind w:firstLine="709"/>
      <w:jc w:val="both"/>
    </w:pPr>
    <w:rPr>
      <w:rFonts w:ascii="Times New Roman" w:eastAsia="Times New Roman" w:hAnsi="Times New Roman" w:cs="Times New Roman"/>
      <w:sz w:val="24"/>
      <w:szCs w:val="24"/>
      <w:u w:val="single"/>
    </w:rPr>
  </w:style>
  <w:style w:type="character" w:customStyle="1" w:styleId="aff9">
    <w:name w:val="Подчеркнутый Знак"/>
    <w:basedOn w:val="a4"/>
    <w:link w:val="aff8"/>
    <w:semiHidden/>
    <w:rsid w:val="00C103A0"/>
    <w:rPr>
      <w:rFonts w:ascii="Times New Roman" w:eastAsia="Times New Roman" w:hAnsi="Times New Roman" w:cs="Times New Roman"/>
      <w:sz w:val="24"/>
      <w:szCs w:val="24"/>
      <w:u w:val="single"/>
    </w:rPr>
  </w:style>
  <w:style w:type="paragraph" w:customStyle="1" w:styleId="19">
    <w:name w:val="Заголовок1"/>
    <w:basedOn w:val="a3"/>
    <w:rsid w:val="00C103A0"/>
    <w:pPr>
      <w:tabs>
        <w:tab w:val="left" w:pos="8460"/>
      </w:tabs>
      <w:spacing w:after="0" w:line="360" w:lineRule="auto"/>
      <w:ind w:firstLine="540"/>
      <w:jc w:val="center"/>
    </w:pPr>
    <w:rPr>
      <w:rFonts w:ascii="Times New Roman" w:eastAsia="Times New Roman" w:hAnsi="Times New Roman" w:cs="Times New Roman"/>
      <w:caps/>
      <w:sz w:val="24"/>
      <w:szCs w:val="24"/>
    </w:rPr>
  </w:style>
  <w:style w:type="paragraph" w:customStyle="1" w:styleId="S10">
    <w:name w:val="S_Заголовок 1"/>
    <w:basedOn w:val="a3"/>
    <w:rsid w:val="00C103A0"/>
    <w:pPr>
      <w:spacing w:after="0" w:line="240" w:lineRule="auto"/>
      <w:ind w:left="1287" w:hanging="360"/>
      <w:jc w:val="center"/>
    </w:pPr>
    <w:rPr>
      <w:rFonts w:ascii="Times New Roman" w:eastAsia="Times New Roman" w:hAnsi="Times New Roman" w:cs="Times New Roman"/>
      <w:b/>
      <w:caps/>
      <w:sz w:val="24"/>
      <w:szCs w:val="24"/>
    </w:rPr>
  </w:style>
  <w:style w:type="paragraph" w:customStyle="1" w:styleId="S5">
    <w:name w:val="S_Обычный"/>
    <w:basedOn w:val="a3"/>
    <w:link w:val="S6"/>
    <w:autoRedefine/>
    <w:rsid w:val="00C103A0"/>
    <w:pPr>
      <w:spacing w:after="0" w:line="240" w:lineRule="auto"/>
      <w:ind w:firstLine="709"/>
      <w:jc w:val="both"/>
    </w:pPr>
    <w:rPr>
      <w:rFonts w:ascii="Times New Roman" w:eastAsia="Times New Roman" w:hAnsi="Times New Roman" w:cs="Times New Roman"/>
      <w:sz w:val="28"/>
      <w:szCs w:val="28"/>
    </w:rPr>
  </w:style>
  <w:style w:type="character" w:customStyle="1" w:styleId="S6">
    <w:name w:val="S_Обычный Знак"/>
    <w:basedOn w:val="a4"/>
    <w:link w:val="S5"/>
    <w:rsid w:val="00C103A0"/>
    <w:rPr>
      <w:rFonts w:ascii="Times New Roman" w:eastAsia="Times New Roman" w:hAnsi="Times New Roman" w:cs="Times New Roman"/>
      <w:sz w:val="28"/>
      <w:szCs w:val="28"/>
    </w:rPr>
  </w:style>
  <w:style w:type="paragraph" w:customStyle="1" w:styleId="affa">
    <w:name w:val="Знак Знак Знак Знак"/>
    <w:basedOn w:val="a3"/>
    <w:rsid w:val="00C103A0"/>
    <w:pPr>
      <w:spacing w:before="100" w:beforeAutospacing="1" w:after="100" w:afterAutospacing="1" w:line="240" w:lineRule="auto"/>
    </w:pPr>
    <w:rPr>
      <w:rFonts w:ascii="Tahoma" w:eastAsia="Times New Roman" w:hAnsi="Tahoma" w:cs="Times New Roman"/>
      <w:sz w:val="20"/>
      <w:szCs w:val="20"/>
      <w:lang w:val="en-US" w:eastAsia="en-US"/>
    </w:rPr>
  </w:style>
  <w:style w:type="character" w:customStyle="1" w:styleId="S7">
    <w:name w:val="S_Маркированный Знак Знак"/>
    <w:basedOn w:val="a4"/>
    <w:rsid w:val="00C103A0"/>
    <w:rPr>
      <w:sz w:val="28"/>
      <w:szCs w:val="28"/>
      <w:lang w:val="ru-RU" w:eastAsia="ru-RU" w:bidi="ar-SA"/>
    </w:rPr>
  </w:style>
  <w:style w:type="paragraph" w:customStyle="1" w:styleId="2b">
    <w:name w:val="Знак Знак Знак Знак2"/>
    <w:basedOn w:val="a3"/>
    <w:rsid w:val="00C103A0"/>
    <w:pPr>
      <w:spacing w:before="100" w:beforeAutospacing="1" w:after="100" w:afterAutospacing="1" w:line="240" w:lineRule="auto"/>
    </w:pPr>
    <w:rPr>
      <w:rFonts w:ascii="Tahoma" w:eastAsia="Times New Roman" w:hAnsi="Tahoma" w:cs="Times New Roman"/>
      <w:sz w:val="20"/>
      <w:szCs w:val="20"/>
      <w:lang w:val="en-US" w:eastAsia="en-US"/>
    </w:rPr>
  </w:style>
  <w:style w:type="paragraph" w:styleId="affb">
    <w:name w:val="List Bullet"/>
    <w:basedOn w:val="a3"/>
    <w:rsid w:val="00C103A0"/>
    <w:pPr>
      <w:spacing w:after="0" w:line="240" w:lineRule="auto"/>
      <w:ind w:left="720" w:hanging="360"/>
    </w:pPr>
    <w:rPr>
      <w:rFonts w:ascii="Times New Roman" w:eastAsia="Times New Roman" w:hAnsi="Times New Roman" w:cs="Times New Roman"/>
      <w:sz w:val="24"/>
      <w:szCs w:val="24"/>
    </w:rPr>
  </w:style>
  <w:style w:type="character" w:customStyle="1" w:styleId="affc">
    <w:name w:val="Схема документа Знак"/>
    <w:basedOn w:val="a4"/>
    <w:link w:val="affd"/>
    <w:rsid w:val="00C103A0"/>
    <w:rPr>
      <w:rFonts w:ascii="Tahoma" w:hAnsi="Tahoma"/>
      <w:sz w:val="24"/>
      <w:szCs w:val="24"/>
      <w:shd w:val="clear" w:color="auto" w:fill="000080"/>
    </w:rPr>
  </w:style>
  <w:style w:type="paragraph" w:styleId="affd">
    <w:name w:val="Document Map"/>
    <w:basedOn w:val="a3"/>
    <w:link w:val="affc"/>
    <w:unhideWhenUsed/>
    <w:rsid w:val="00C103A0"/>
    <w:pPr>
      <w:shd w:val="clear" w:color="auto" w:fill="000080"/>
      <w:spacing w:after="0" w:line="240" w:lineRule="auto"/>
    </w:pPr>
    <w:rPr>
      <w:rFonts w:ascii="Tahoma" w:hAnsi="Tahoma"/>
      <w:sz w:val="24"/>
      <w:szCs w:val="24"/>
      <w:shd w:val="clear" w:color="auto" w:fill="000080"/>
    </w:rPr>
  </w:style>
  <w:style w:type="character" w:customStyle="1" w:styleId="1a">
    <w:name w:val="Схема документа Знак1"/>
    <w:basedOn w:val="a4"/>
    <w:uiPriority w:val="99"/>
    <w:rsid w:val="00C103A0"/>
    <w:rPr>
      <w:rFonts w:ascii="Segoe UI" w:hAnsi="Segoe UI" w:cs="Segoe UI"/>
      <w:sz w:val="16"/>
      <w:szCs w:val="16"/>
    </w:rPr>
  </w:style>
  <w:style w:type="paragraph" w:customStyle="1" w:styleId="affe">
    <w:name w:val="Знак"/>
    <w:basedOn w:val="a3"/>
    <w:rsid w:val="00C103A0"/>
    <w:pPr>
      <w:spacing w:after="0" w:line="240" w:lineRule="exact"/>
      <w:jc w:val="both"/>
    </w:pPr>
    <w:rPr>
      <w:rFonts w:ascii="Times New Roman" w:eastAsia="Times New Roman" w:hAnsi="Times New Roman" w:cs="Times New Roman"/>
      <w:sz w:val="24"/>
      <w:szCs w:val="24"/>
      <w:lang w:val="en-US" w:eastAsia="en-US"/>
    </w:rPr>
  </w:style>
  <w:style w:type="paragraph" w:customStyle="1" w:styleId="61">
    <w:name w:val="Знак6"/>
    <w:basedOn w:val="a3"/>
    <w:rsid w:val="00C103A0"/>
    <w:pPr>
      <w:spacing w:after="0" w:line="240" w:lineRule="exact"/>
      <w:jc w:val="both"/>
    </w:pPr>
    <w:rPr>
      <w:rFonts w:ascii="Times New Roman" w:eastAsia="Times New Roman" w:hAnsi="Times New Roman" w:cs="Times New Roman"/>
      <w:sz w:val="24"/>
      <w:szCs w:val="24"/>
      <w:lang w:val="en-US" w:eastAsia="en-US"/>
    </w:rPr>
  </w:style>
  <w:style w:type="paragraph" w:customStyle="1" w:styleId="1b">
    <w:name w:val="Основной текст1"/>
    <w:basedOn w:val="a3"/>
    <w:rsid w:val="00C103A0"/>
    <w:pPr>
      <w:tabs>
        <w:tab w:val="left" w:pos="709"/>
      </w:tabs>
      <w:spacing w:after="0" w:line="240" w:lineRule="auto"/>
      <w:jc w:val="both"/>
    </w:pPr>
    <w:rPr>
      <w:rFonts w:ascii="Arial" w:eastAsia="Times New Roman" w:hAnsi="Arial" w:cs="Times New Roman"/>
      <w:sz w:val="24"/>
      <w:szCs w:val="20"/>
    </w:rPr>
  </w:style>
  <w:style w:type="paragraph" w:customStyle="1" w:styleId="1406">
    <w:name w:val="1406"/>
    <w:basedOn w:val="a3"/>
    <w:rsid w:val="00C103A0"/>
    <w:pPr>
      <w:autoSpaceDE w:val="0"/>
      <w:autoSpaceDN w:val="0"/>
      <w:spacing w:after="120" w:line="240" w:lineRule="auto"/>
      <w:jc w:val="center"/>
    </w:pPr>
    <w:rPr>
      <w:rFonts w:ascii="Times New Roman" w:eastAsia="Times New Roman" w:hAnsi="Times New Roman" w:cs="Times New Roman"/>
      <w:b/>
      <w:bCs/>
      <w:color w:val="000000"/>
      <w:sz w:val="28"/>
      <w:szCs w:val="28"/>
    </w:rPr>
  </w:style>
  <w:style w:type="paragraph" w:customStyle="1" w:styleId="1460">
    <w:name w:val="1460"/>
    <w:basedOn w:val="a3"/>
    <w:rsid w:val="00C103A0"/>
    <w:pPr>
      <w:autoSpaceDE w:val="0"/>
      <w:autoSpaceDN w:val="0"/>
      <w:spacing w:before="120" w:after="0" w:line="240" w:lineRule="auto"/>
      <w:jc w:val="center"/>
    </w:pPr>
    <w:rPr>
      <w:rFonts w:ascii="Times New Roman" w:eastAsia="Times New Roman" w:hAnsi="Times New Roman" w:cs="Times New Roman"/>
      <w:b/>
      <w:bCs/>
      <w:color w:val="000000"/>
      <w:sz w:val="28"/>
      <w:szCs w:val="28"/>
    </w:rPr>
  </w:style>
  <w:style w:type="paragraph" w:customStyle="1" w:styleId="1c">
    <w:name w:val="Знак Знак Знак Знак1"/>
    <w:basedOn w:val="a3"/>
    <w:rsid w:val="00C103A0"/>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52">
    <w:name w:val="Знак5"/>
    <w:basedOn w:val="a3"/>
    <w:rsid w:val="00C103A0"/>
    <w:pPr>
      <w:spacing w:after="0" w:line="240" w:lineRule="exact"/>
      <w:jc w:val="both"/>
    </w:pPr>
    <w:rPr>
      <w:rFonts w:ascii="Times New Roman" w:eastAsia="Times New Roman" w:hAnsi="Times New Roman" w:cs="Times New Roman"/>
      <w:sz w:val="24"/>
      <w:szCs w:val="24"/>
      <w:lang w:val="en-US" w:eastAsia="en-US"/>
    </w:rPr>
  </w:style>
  <w:style w:type="paragraph" w:styleId="33">
    <w:name w:val="Body Text Indent 3"/>
    <w:basedOn w:val="a3"/>
    <w:link w:val="34"/>
    <w:rsid w:val="00C103A0"/>
    <w:pPr>
      <w:spacing w:after="120" w:line="240" w:lineRule="auto"/>
      <w:ind w:left="283"/>
    </w:pPr>
    <w:rPr>
      <w:rFonts w:ascii="Times New Roman" w:eastAsia="Times New Roman" w:hAnsi="Times New Roman" w:cs="Times New Roman"/>
      <w:sz w:val="16"/>
      <w:szCs w:val="16"/>
    </w:rPr>
  </w:style>
  <w:style w:type="character" w:customStyle="1" w:styleId="34">
    <w:name w:val="Основной текст с отступом 3 Знак"/>
    <w:basedOn w:val="a4"/>
    <w:link w:val="33"/>
    <w:rsid w:val="00C103A0"/>
    <w:rPr>
      <w:rFonts w:ascii="Times New Roman" w:eastAsia="Times New Roman" w:hAnsi="Times New Roman" w:cs="Times New Roman"/>
      <w:sz w:val="16"/>
      <w:szCs w:val="16"/>
    </w:rPr>
  </w:style>
  <w:style w:type="paragraph" w:styleId="afff">
    <w:name w:val="Title"/>
    <w:basedOn w:val="a3"/>
    <w:link w:val="afff0"/>
    <w:qFormat/>
    <w:rsid w:val="00C103A0"/>
    <w:pPr>
      <w:spacing w:after="0" w:line="240" w:lineRule="auto"/>
      <w:jc w:val="center"/>
    </w:pPr>
    <w:rPr>
      <w:rFonts w:ascii="Arial" w:eastAsia="Times New Roman" w:hAnsi="Arial" w:cs="Times New Roman"/>
      <w:b/>
      <w:szCs w:val="20"/>
    </w:rPr>
  </w:style>
  <w:style w:type="character" w:customStyle="1" w:styleId="afff0">
    <w:name w:val="Заголовок Знак"/>
    <w:basedOn w:val="a4"/>
    <w:link w:val="afff"/>
    <w:rsid w:val="00C103A0"/>
    <w:rPr>
      <w:rFonts w:ascii="Arial" w:eastAsia="Times New Roman" w:hAnsi="Arial" w:cs="Times New Roman"/>
      <w:b/>
      <w:szCs w:val="20"/>
    </w:rPr>
  </w:style>
  <w:style w:type="paragraph" w:customStyle="1" w:styleId="FR2">
    <w:name w:val="FR2"/>
    <w:uiPriority w:val="99"/>
    <w:rsid w:val="00C103A0"/>
    <w:pPr>
      <w:widowControl w:val="0"/>
      <w:autoSpaceDE w:val="0"/>
      <w:autoSpaceDN w:val="0"/>
      <w:adjustRightInd w:val="0"/>
      <w:spacing w:after="0" w:line="240" w:lineRule="auto"/>
      <w:ind w:left="80" w:firstLine="120"/>
    </w:pPr>
    <w:rPr>
      <w:rFonts w:ascii="Arial" w:eastAsia="Times New Roman" w:hAnsi="Arial" w:cs="Arial"/>
      <w:sz w:val="12"/>
      <w:szCs w:val="12"/>
    </w:rPr>
  </w:style>
  <w:style w:type="paragraph" w:customStyle="1" w:styleId="41">
    <w:name w:val="Знак4"/>
    <w:basedOn w:val="a3"/>
    <w:rsid w:val="00C103A0"/>
    <w:pPr>
      <w:spacing w:after="0" w:line="240" w:lineRule="exact"/>
      <w:jc w:val="both"/>
    </w:pPr>
    <w:rPr>
      <w:rFonts w:ascii="Times New Roman" w:eastAsia="Times New Roman" w:hAnsi="Times New Roman" w:cs="Times New Roman"/>
      <w:sz w:val="24"/>
      <w:szCs w:val="24"/>
      <w:lang w:val="en-US" w:eastAsia="en-US"/>
    </w:rPr>
  </w:style>
  <w:style w:type="paragraph" w:customStyle="1" w:styleId="35">
    <w:name w:val="Знак3"/>
    <w:basedOn w:val="a3"/>
    <w:rsid w:val="00C103A0"/>
    <w:pPr>
      <w:spacing w:after="0" w:line="240" w:lineRule="exact"/>
      <w:jc w:val="both"/>
    </w:pPr>
    <w:rPr>
      <w:rFonts w:ascii="Times New Roman" w:eastAsia="Times New Roman" w:hAnsi="Times New Roman" w:cs="Times New Roman"/>
      <w:sz w:val="24"/>
      <w:szCs w:val="24"/>
      <w:lang w:val="en-US" w:eastAsia="en-US"/>
    </w:rPr>
  </w:style>
  <w:style w:type="paragraph" w:customStyle="1" w:styleId="2c">
    <w:name w:val="Знак2"/>
    <w:basedOn w:val="a3"/>
    <w:rsid w:val="00C103A0"/>
    <w:pPr>
      <w:spacing w:after="0" w:line="240" w:lineRule="exact"/>
      <w:jc w:val="both"/>
    </w:pPr>
    <w:rPr>
      <w:rFonts w:ascii="Times New Roman" w:eastAsia="Times New Roman" w:hAnsi="Times New Roman" w:cs="Times New Roman"/>
      <w:sz w:val="24"/>
      <w:szCs w:val="24"/>
      <w:lang w:val="en-US" w:eastAsia="en-US"/>
    </w:rPr>
  </w:style>
  <w:style w:type="paragraph" w:customStyle="1" w:styleId="2d">
    <w:name w:val="Основной текст2"/>
    <w:basedOn w:val="a3"/>
    <w:rsid w:val="00C103A0"/>
    <w:pPr>
      <w:tabs>
        <w:tab w:val="left" w:pos="709"/>
      </w:tabs>
      <w:spacing w:after="0" w:line="240" w:lineRule="auto"/>
      <w:jc w:val="both"/>
    </w:pPr>
    <w:rPr>
      <w:rFonts w:ascii="Arial" w:eastAsia="Times New Roman" w:hAnsi="Arial" w:cs="Times New Roman"/>
      <w:sz w:val="24"/>
      <w:szCs w:val="20"/>
    </w:rPr>
  </w:style>
  <w:style w:type="character" w:customStyle="1" w:styleId="S11">
    <w:name w:val="S_Маркированный Знак1"/>
    <w:basedOn w:val="a4"/>
    <w:rsid w:val="00C103A0"/>
    <w:rPr>
      <w:sz w:val="24"/>
      <w:szCs w:val="24"/>
    </w:rPr>
  </w:style>
  <w:style w:type="paragraph" w:customStyle="1" w:styleId="S8">
    <w:name w:val="S_Обычный жирный"/>
    <w:basedOn w:val="a3"/>
    <w:link w:val="S9"/>
    <w:qFormat/>
    <w:rsid w:val="00C103A0"/>
    <w:pPr>
      <w:spacing w:after="0" w:line="240" w:lineRule="auto"/>
      <w:ind w:firstLine="709"/>
      <w:jc w:val="both"/>
    </w:pPr>
    <w:rPr>
      <w:rFonts w:ascii="Times New Roman" w:eastAsia="Times New Roman" w:hAnsi="Times New Roman" w:cs="Times New Roman"/>
      <w:sz w:val="28"/>
      <w:szCs w:val="24"/>
      <w:lang w:eastAsia="en-US"/>
    </w:rPr>
  </w:style>
  <w:style w:type="character" w:customStyle="1" w:styleId="S9">
    <w:name w:val="S_Обычный жирный Знак"/>
    <w:link w:val="S8"/>
    <w:rsid w:val="00C103A0"/>
    <w:rPr>
      <w:rFonts w:ascii="Times New Roman" w:eastAsia="Times New Roman" w:hAnsi="Times New Roman" w:cs="Times New Roman"/>
      <w:sz w:val="28"/>
      <w:szCs w:val="24"/>
      <w:lang w:eastAsia="en-US"/>
    </w:rPr>
  </w:style>
  <w:style w:type="paragraph" w:customStyle="1" w:styleId="Sa">
    <w:name w:val="S_Заголовок таблицы"/>
    <w:basedOn w:val="a3"/>
    <w:link w:val="Sb"/>
    <w:autoRedefine/>
    <w:rsid w:val="00C103A0"/>
    <w:pPr>
      <w:spacing w:after="0" w:line="240" w:lineRule="auto"/>
      <w:ind w:firstLine="709"/>
      <w:jc w:val="center"/>
    </w:pPr>
    <w:rPr>
      <w:rFonts w:ascii="Times New Roman" w:eastAsia="Times New Roman" w:hAnsi="Times New Roman" w:cs="Times New Roman"/>
      <w:sz w:val="24"/>
      <w:szCs w:val="24"/>
      <w:u w:val="single"/>
    </w:rPr>
  </w:style>
  <w:style w:type="character" w:customStyle="1" w:styleId="Sb">
    <w:name w:val="S_Заголовок таблицы Знак"/>
    <w:basedOn w:val="S6"/>
    <w:link w:val="Sa"/>
    <w:rsid w:val="00C103A0"/>
    <w:rPr>
      <w:rFonts w:ascii="Times New Roman" w:eastAsia="Times New Roman" w:hAnsi="Times New Roman" w:cs="Times New Roman"/>
      <w:sz w:val="24"/>
      <w:szCs w:val="24"/>
      <w:u w:val="single"/>
    </w:rPr>
  </w:style>
  <w:style w:type="paragraph" w:customStyle="1" w:styleId="Sc">
    <w:name w:val="S_Таблица"/>
    <w:basedOn w:val="a3"/>
    <w:link w:val="S12"/>
    <w:autoRedefine/>
    <w:uiPriority w:val="99"/>
    <w:rsid w:val="00C103A0"/>
    <w:pPr>
      <w:spacing w:after="0" w:line="240" w:lineRule="auto"/>
      <w:jc w:val="right"/>
    </w:pPr>
    <w:rPr>
      <w:rFonts w:ascii="Times New Roman" w:eastAsia="Times New Roman" w:hAnsi="Times New Roman" w:cs="Times New Roman"/>
      <w:sz w:val="24"/>
      <w:szCs w:val="24"/>
    </w:rPr>
  </w:style>
  <w:style w:type="character" w:customStyle="1" w:styleId="S12">
    <w:name w:val="S_Таблица Знак1"/>
    <w:basedOn w:val="a4"/>
    <w:link w:val="Sc"/>
    <w:uiPriority w:val="99"/>
    <w:rsid w:val="00C103A0"/>
    <w:rPr>
      <w:rFonts w:ascii="Times New Roman" w:eastAsia="Times New Roman" w:hAnsi="Times New Roman" w:cs="Times New Roman"/>
      <w:sz w:val="24"/>
      <w:szCs w:val="24"/>
    </w:rPr>
  </w:style>
  <w:style w:type="paragraph" w:customStyle="1" w:styleId="Sd">
    <w:name w:val="S_Обычный в таблице"/>
    <w:basedOn w:val="a3"/>
    <w:link w:val="Se"/>
    <w:rsid w:val="00C103A0"/>
    <w:pPr>
      <w:spacing w:after="0" w:line="240" w:lineRule="auto"/>
      <w:jc w:val="center"/>
    </w:pPr>
    <w:rPr>
      <w:rFonts w:ascii="Times New Roman" w:eastAsia="Times New Roman" w:hAnsi="Times New Roman" w:cs="Times New Roman"/>
      <w:sz w:val="20"/>
      <w:szCs w:val="20"/>
    </w:rPr>
  </w:style>
  <w:style w:type="character" w:styleId="afff1">
    <w:name w:val="Strong"/>
    <w:basedOn w:val="a4"/>
    <w:uiPriority w:val="22"/>
    <w:qFormat/>
    <w:rsid w:val="00C103A0"/>
    <w:rPr>
      <w:b/>
      <w:bCs/>
    </w:rPr>
  </w:style>
  <w:style w:type="paragraph" w:customStyle="1" w:styleId="ConsNormal">
    <w:name w:val="ConsNormal"/>
    <w:link w:val="ConsNormal0"/>
    <w:rsid w:val="00C103A0"/>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customStyle="1" w:styleId="ConsCell">
    <w:name w:val="ConsCell"/>
    <w:rsid w:val="00C103A0"/>
    <w:pPr>
      <w:widowControl w:val="0"/>
      <w:autoSpaceDE w:val="0"/>
      <w:autoSpaceDN w:val="0"/>
      <w:adjustRightInd w:val="0"/>
      <w:spacing w:after="0" w:line="240" w:lineRule="auto"/>
    </w:pPr>
    <w:rPr>
      <w:rFonts w:ascii="Arial" w:eastAsia="Times New Roman" w:hAnsi="Arial" w:cs="Arial"/>
      <w:sz w:val="20"/>
      <w:szCs w:val="20"/>
    </w:rPr>
  </w:style>
  <w:style w:type="paragraph" w:customStyle="1" w:styleId="afff2">
    <w:name w:val="Текст в таблице ДБ"/>
    <w:basedOn w:val="a3"/>
    <w:rsid w:val="00C103A0"/>
    <w:pPr>
      <w:spacing w:after="0" w:line="240" w:lineRule="auto"/>
    </w:pPr>
    <w:rPr>
      <w:rFonts w:ascii="Times New Roman" w:eastAsia="Times New Roman" w:hAnsi="Times New Roman" w:cs="Times New Roman"/>
      <w:sz w:val="24"/>
      <w:szCs w:val="24"/>
    </w:rPr>
  </w:style>
  <w:style w:type="paragraph" w:customStyle="1" w:styleId="afff3">
    <w:name w:val="Текст таблицы"/>
    <w:basedOn w:val="a3"/>
    <w:rsid w:val="00C103A0"/>
    <w:pPr>
      <w:spacing w:after="0" w:line="240" w:lineRule="auto"/>
      <w:jc w:val="center"/>
    </w:pPr>
    <w:rPr>
      <w:rFonts w:ascii="Arial" w:eastAsia="Times New Roman" w:hAnsi="Arial" w:cs="Times New Roman"/>
      <w:sz w:val="24"/>
      <w:szCs w:val="24"/>
    </w:rPr>
  </w:style>
  <w:style w:type="paragraph" w:styleId="42">
    <w:name w:val="toc 4"/>
    <w:basedOn w:val="a3"/>
    <w:next w:val="a3"/>
    <w:autoRedefine/>
    <w:uiPriority w:val="39"/>
    <w:rsid w:val="00C103A0"/>
    <w:pPr>
      <w:spacing w:after="0"/>
      <w:ind w:left="440"/>
    </w:pPr>
    <w:rPr>
      <w:rFonts w:ascii="Calibri" w:eastAsia="Calibri" w:hAnsi="Calibri" w:cs="Times New Roman"/>
      <w:sz w:val="20"/>
      <w:szCs w:val="20"/>
      <w:lang w:eastAsia="en-US"/>
    </w:rPr>
  </w:style>
  <w:style w:type="paragraph" w:customStyle="1" w:styleId="1d">
    <w:name w:val="Обычный1"/>
    <w:rsid w:val="00C103A0"/>
    <w:pPr>
      <w:spacing w:after="0" w:line="240" w:lineRule="auto"/>
    </w:pPr>
    <w:rPr>
      <w:rFonts w:ascii="Times New Roman" w:eastAsia="Times New Roman" w:hAnsi="Times New Roman" w:cs="Times New Roman"/>
      <w:snapToGrid w:val="0"/>
      <w:sz w:val="20"/>
      <w:szCs w:val="20"/>
    </w:rPr>
  </w:style>
  <w:style w:type="paragraph" w:styleId="36">
    <w:name w:val="List Bullet 3"/>
    <w:basedOn w:val="a3"/>
    <w:autoRedefine/>
    <w:rsid w:val="00C103A0"/>
    <w:pPr>
      <w:spacing w:after="0" w:line="360" w:lineRule="auto"/>
      <w:jc w:val="right"/>
    </w:pPr>
    <w:rPr>
      <w:rFonts w:ascii="Arial" w:eastAsia="Times New Roman" w:hAnsi="Arial" w:cs="Times New Roman"/>
      <w:sz w:val="24"/>
      <w:szCs w:val="20"/>
      <w:lang w:eastAsia="en-US"/>
    </w:rPr>
  </w:style>
  <w:style w:type="paragraph" w:customStyle="1" w:styleId="afff4">
    <w:name w:val="Перечисление"/>
    <w:basedOn w:val="afe"/>
    <w:rsid w:val="00C103A0"/>
    <w:pPr>
      <w:widowControl/>
      <w:autoSpaceDE/>
      <w:autoSpaceDN/>
      <w:adjustRightInd/>
      <w:spacing w:after="0"/>
      <w:jc w:val="both"/>
    </w:pPr>
    <w:rPr>
      <w:sz w:val="24"/>
    </w:rPr>
  </w:style>
  <w:style w:type="paragraph" w:customStyle="1" w:styleId="afff5">
    <w:name w:val="Основной текст документа"/>
    <w:rsid w:val="00C103A0"/>
    <w:pPr>
      <w:spacing w:before="60" w:after="60" w:line="240" w:lineRule="auto"/>
      <w:ind w:firstLine="709"/>
      <w:jc w:val="both"/>
    </w:pPr>
    <w:rPr>
      <w:rFonts w:ascii="Times New Roman" w:eastAsia="Times New Roman" w:hAnsi="Times New Roman" w:cs="Times New Roman"/>
      <w:sz w:val="24"/>
      <w:szCs w:val="20"/>
    </w:rPr>
  </w:style>
  <w:style w:type="paragraph" w:customStyle="1" w:styleId="FR3">
    <w:name w:val="FR3"/>
    <w:rsid w:val="00C103A0"/>
    <w:pPr>
      <w:widowControl w:val="0"/>
      <w:autoSpaceDE w:val="0"/>
      <w:autoSpaceDN w:val="0"/>
      <w:adjustRightInd w:val="0"/>
      <w:spacing w:after="0" w:line="320" w:lineRule="auto"/>
      <w:ind w:firstLine="500"/>
    </w:pPr>
    <w:rPr>
      <w:rFonts w:ascii="Times New Roman" w:eastAsia="Times New Roman" w:hAnsi="Times New Roman" w:cs="Times New Roman"/>
      <w:sz w:val="18"/>
      <w:szCs w:val="18"/>
    </w:rPr>
  </w:style>
  <w:style w:type="character" w:styleId="afff6">
    <w:name w:val="FollowedHyperlink"/>
    <w:basedOn w:val="a4"/>
    <w:uiPriority w:val="99"/>
    <w:unhideWhenUsed/>
    <w:rsid w:val="00C103A0"/>
    <w:rPr>
      <w:color w:val="800080"/>
      <w:u w:val="single"/>
    </w:rPr>
  </w:style>
  <w:style w:type="paragraph" w:styleId="1e">
    <w:name w:val="toc 1"/>
    <w:basedOn w:val="a3"/>
    <w:autoRedefine/>
    <w:uiPriority w:val="39"/>
    <w:unhideWhenUsed/>
    <w:qFormat/>
    <w:rsid w:val="00C103A0"/>
    <w:pPr>
      <w:spacing w:after="0" w:line="288" w:lineRule="auto"/>
      <w:ind w:firstLine="567"/>
    </w:pPr>
    <w:rPr>
      <w:rFonts w:ascii="Times New Roman" w:eastAsia="Calibri" w:hAnsi="Times New Roman" w:cs="Times New Roman"/>
      <w:b/>
      <w:bCs/>
      <w:sz w:val="28"/>
      <w:szCs w:val="24"/>
      <w:lang w:eastAsia="en-US"/>
    </w:rPr>
  </w:style>
  <w:style w:type="paragraph" w:styleId="2e">
    <w:name w:val="toc 2"/>
    <w:basedOn w:val="a3"/>
    <w:autoRedefine/>
    <w:uiPriority w:val="39"/>
    <w:unhideWhenUsed/>
    <w:qFormat/>
    <w:rsid w:val="00C103A0"/>
    <w:pPr>
      <w:spacing w:before="240" w:after="0"/>
    </w:pPr>
    <w:rPr>
      <w:rFonts w:ascii="Calibri" w:eastAsia="Calibri" w:hAnsi="Calibri" w:cs="Times New Roman"/>
      <w:b/>
      <w:bCs/>
      <w:sz w:val="20"/>
      <w:szCs w:val="20"/>
      <w:lang w:eastAsia="en-US"/>
    </w:rPr>
  </w:style>
  <w:style w:type="paragraph" w:styleId="37">
    <w:name w:val="toc 3"/>
    <w:basedOn w:val="a3"/>
    <w:autoRedefine/>
    <w:uiPriority w:val="39"/>
    <w:unhideWhenUsed/>
    <w:qFormat/>
    <w:rsid w:val="00C103A0"/>
    <w:pPr>
      <w:spacing w:after="0"/>
      <w:ind w:left="220"/>
    </w:pPr>
    <w:rPr>
      <w:rFonts w:ascii="Calibri" w:eastAsia="Calibri" w:hAnsi="Calibri" w:cs="Times New Roman"/>
      <w:sz w:val="20"/>
      <w:szCs w:val="20"/>
      <w:lang w:eastAsia="en-US"/>
    </w:rPr>
  </w:style>
  <w:style w:type="character" w:customStyle="1" w:styleId="msoins0">
    <w:name w:val="msoins"/>
    <w:basedOn w:val="a4"/>
    <w:rsid w:val="00C103A0"/>
    <w:rPr>
      <w:color w:val="008080"/>
      <w:u w:val="single"/>
    </w:rPr>
  </w:style>
  <w:style w:type="character" w:customStyle="1" w:styleId="msodel0">
    <w:name w:val="msodel"/>
    <w:basedOn w:val="a4"/>
    <w:rsid w:val="00C103A0"/>
    <w:rPr>
      <w:strike/>
      <w:color w:val="FF0000"/>
    </w:rPr>
  </w:style>
  <w:style w:type="character" w:customStyle="1" w:styleId="msochangeprop0">
    <w:name w:val="msochangeprop"/>
    <w:basedOn w:val="a4"/>
    <w:rsid w:val="00C103A0"/>
    <w:rPr>
      <w:color w:val="000000"/>
    </w:rPr>
  </w:style>
  <w:style w:type="paragraph" w:customStyle="1" w:styleId="ConsPlusNormal">
    <w:name w:val="ConsPlusNormal"/>
    <w:link w:val="ConsPlusNormal0"/>
    <w:rsid w:val="00C103A0"/>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FontStyle20">
    <w:name w:val="Font Style20"/>
    <w:basedOn w:val="a4"/>
    <w:rsid w:val="00C103A0"/>
    <w:rPr>
      <w:rFonts w:ascii="Times New Roman" w:hAnsi="Times New Roman" w:cs="Times New Roman"/>
      <w:i/>
      <w:iCs/>
      <w:sz w:val="18"/>
      <w:szCs w:val="18"/>
    </w:rPr>
  </w:style>
  <w:style w:type="paragraph" w:customStyle="1" w:styleId="Style21">
    <w:name w:val="Style21"/>
    <w:basedOn w:val="a3"/>
    <w:uiPriority w:val="99"/>
    <w:rsid w:val="00C103A0"/>
    <w:pPr>
      <w:widowControl w:val="0"/>
      <w:autoSpaceDE w:val="0"/>
      <w:autoSpaceDN w:val="0"/>
      <w:adjustRightInd w:val="0"/>
      <w:spacing w:after="0" w:line="324" w:lineRule="exact"/>
      <w:ind w:hanging="302"/>
    </w:pPr>
    <w:rPr>
      <w:rFonts w:ascii="Times New Roman" w:eastAsia="Times New Roman" w:hAnsi="Times New Roman" w:cs="Times New Roman"/>
      <w:sz w:val="24"/>
      <w:szCs w:val="24"/>
    </w:rPr>
  </w:style>
  <w:style w:type="character" w:customStyle="1" w:styleId="FontStyle49">
    <w:name w:val="Font Style49"/>
    <w:basedOn w:val="a4"/>
    <w:uiPriority w:val="99"/>
    <w:rsid w:val="00C103A0"/>
    <w:rPr>
      <w:rFonts w:ascii="Times New Roman" w:hAnsi="Times New Roman" w:cs="Times New Roman"/>
      <w:sz w:val="26"/>
      <w:szCs w:val="26"/>
    </w:rPr>
  </w:style>
  <w:style w:type="paragraph" w:customStyle="1" w:styleId="Style4">
    <w:name w:val="Style4"/>
    <w:basedOn w:val="a3"/>
    <w:rsid w:val="00C103A0"/>
    <w:pPr>
      <w:widowControl w:val="0"/>
      <w:autoSpaceDE w:val="0"/>
      <w:autoSpaceDN w:val="0"/>
      <w:adjustRightInd w:val="0"/>
      <w:spacing w:after="0" w:line="482" w:lineRule="exact"/>
    </w:pPr>
    <w:rPr>
      <w:rFonts w:ascii="Times New Roman" w:eastAsia="Times New Roman" w:hAnsi="Times New Roman" w:cs="Times New Roman"/>
      <w:sz w:val="24"/>
      <w:szCs w:val="24"/>
    </w:rPr>
  </w:style>
  <w:style w:type="character" w:customStyle="1" w:styleId="FontStyle13">
    <w:name w:val="Font Style13"/>
    <w:basedOn w:val="a4"/>
    <w:uiPriority w:val="99"/>
    <w:rsid w:val="00C103A0"/>
    <w:rPr>
      <w:rFonts w:ascii="Arial Narrow" w:hAnsi="Arial Narrow" w:cs="Arial Narrow"/>
      <w:sz w:val="34"/>
      <w:szCs w:val="34"/>
    </w:rPr>
  </w:style>
  <w:style w:type="paragraph" w:customStyle="1" w:styleId="afff7">
    <w:name w:val="Таблица"/>
    <w:basedOn w:val="a3"/>
    <w:rsid w:val="00C103A0"/>
    <w:pPr>
      <w:widowControl w:val="0"/>
      <w:spacing w:after="0" w:line="264" w:lineRule="auto"/>
      <w:jc w:val="both"/>
    </w:pPr>
    <w:rPr>
      <w:rFonts w:ascii="Times New Roman" w:eastAsia="Times New Roman" w:hAnsi="Times New Roman" w:cs="Times New Roman"/>
      <w:sz w:val="24"/>
      <w:szCs w:val="20"/>
    </w:rPr>
  </w:style>
  <w:style w:type="paragraph" w:customStyle="1" w:styleId="afff8">
    <w:name w:val="Основной"/>
    <w:basedOn w:val="af4"/>
    <w:rsid w:val="00C103A0"/>
    <w:pPr>
      <w:suppressAutoHyphens w:val="0"/>
      <w:spacing w:after="0"/>
      <w:ind w:left="0" w:firstLine="680"/>
      <w:jc w:val="both"/>
    </w:pPr>
    <w:rPr>
      <w:sz w:val="28"/>
      <w:lang w:eastAsia="ru-RU"/>
    </w:rPr>
  </w:style>
  <w:style w:type="character" w:customStyle="1" w:styleId="210">
    <w:name w:val="Основной текст 2 Знак1"/>
    <w:basedOn w:val="a4"/>
    <w:rsid w:val="00C103A0"/>
    <w:rPr>
      <w:rFonts w:ascii="Times New Roman" w:eastAsia="Times New Roman" w:hAnsi="Times New Roman" w:cs="Times New Roman"/>
      <w:sz w:val="24"/>
      <w:szCs w:val="24"/>
    </w:rPr>
  </w:style>
  <w:style w:type="paragraph" w:styleId="afff9">
    <w:name w:val="Body Text First Indent"/>
    <w:basedOn w:val="afe"/>
    <w:link w:val="afffa"/>
    <w:rsid w:val="00C103A0"/>
    <w:pPr>
      <w:widowControl/>
      <w:autoSpaceDE/>
      <w:autoSpaceDN/>
      <w:adjustRightInd/>
      <w:ind w:firstLine="210"/>
    </w:pPr>
  </w:style>
  <w:style w:type="character" w:customStyle="1" w:styleId="afffa">
    <w:name w:val="Красная строка Знак"/>
    <w:basedOn w:val="aff"/>
    <w:link w:val="afff9"/>
    <w:rsid w:val="00C103A0"/>
    <w:rPr>
      <w:rFonts w:ascii="Times New Roman" w:eastAsia="Times New Roman" w:hAnsi="Times New Roman" w:cs="Times New Roman"/>
      <w:sz w:val="20"/>
      <w:szCs w:val="20"/>
    </w:rPr>
  </w:style>
  <w:style w:type="paragraph" w:customStyle="1" w:styleId="bodytext">
    <w:name w:val="body_text"/>
    <w:rsid w:val="00C103A0"/>
    <w:pPr>
      <w:spacing w:after="0" w:line="240" w:lineRule="auto"/>
      <w:ind w:firstLine="709"/>
      <w:jc w:val="both"/>
    </w:pPr>
    <w:rPr>
      <w:rFonts w:ascii="Times New Roman" w:eastAsia="Times New Roman" w:hAnsi="Times New Roman" w:cs="Times New Roman"/>
      <w:sz w:val="24"/>
      <w:szCs w:val="20"/>
    </w:rPr>
  </w:style>
  <w:style w:type="paragraph" w:customStyle="1" w:styleId="2f">
    <w:name w:val="çàãîëîâîê 2"/>
    <w:basedOn w:val="a3"/>
    <w:next w:val="a3"/>
    <w:rsid w:val="00C103A0"/>
    <w:pPr>
      <w:keepNext/>
      <w:spacing w:after="0" w:line="360" w:lineRule="auto"/>
      <w:ind w:firstLine="709"/>
      <w:jc w:val="right"/>
    </w:pPr>
    <w:rPr>
      <w:rFonts w:ascii="Times New Roman" w:eastAsia="Times New Roman" w:hAnsi="Times New Roman" w:cs="Times New Roman"/>
      <w:b/>
      <w:sz w:val="24"/>
      <w:szCs w:val="20"/>
    </w:rPr>
  </w:style>
  <w:style w:type="paragraph" w:styleId="afffb">
    <w:name w:val="Plain Text"/>
    <w:basedOn w:val="a3"/>
    <w:link w:val="1f"/>
    <w:rsid w:val="00C103A0"/>
    <w:pPr>
      <w:spacing w:after="0" w:line="240" w:lineRule="auto"/>
      <w:ind w:firstLine="709"/>
    </w:pPr>
    <w:rPr>
      <w:rFonts w:ascii="Courier New" w:eastAsia="Times New Roman" w:hAnsi="Courier New" w:cs="Times New Roman"/>
      <w:sz w:val="24"/>
      <w:szCs w:val="24"/>
    </w:rPr>
  </w:style>
  <w:style w:type="character" w:customStyle="1" w:styleId="afffc">
    <w:name w:val="Текст Знак"/>
    <w:basedOn w:val="a4"/>
    <w:rsid w:val="00C103A0"/>
    <w:rPr>
      <w:rFonts w:ascii="Consolas" w:hAnsi="Consolas"/>
      <w:sz w:val="21"/>
      <w:szCs w:val="21"/>
    </w:rPr>
  </w:style>
  <w:style w:type="character" w:customStyle="1" w:styleId="1f">
    <w:name w:val="Текст Знак1"/>
    <w:basedOn w:val="a4"/>
    <w:link w:val="afffb"/>
    <w:rsid w:val="00C103A0"/>
    <w:rPr>
      <w:rFonts w:ascii="Courier New" w:eastAsia="Times New Roman" w:hAnsi="Courier New" w:cs="Times New Roman"/>
      <w:sz w:val="24"/>
      <w:szCs w:val="24"/>
    </w:rPr>
  </w:style>
  <w:style w:type="character" w:customStyle="1" w:styleId="afffd">
    <w:name w:val="Знак Знак Знак"/>
    <w:basedOn w:val="a4"/>
    <w:rsid w:val="00C103A0"/>
    <w:rPr>
      <w:rFonts w:ascii="Courier New" w:hAnsi="Courier New"/>
      <w:lang w:val="ru-RU" w:eastAsia="ru-RU" w:bidi="ar-SA"/>
    </w:rPr>
  </w:style>
  <w:style w:type="paragraph" w:customStyle="1" w:styleId="afffe">
    <w:name w:val="Комментарий"/>
    <w:basedOn w:val="a3"/>
    <w:next w:val="a3"/>
    <w:rsid w:val="00C103A0"/>
    <w:pPr>
      <w:widowControl w:val="0"/>
      <w:autoSpaceDE w:val="0"/>
      <w:autoSpaceDN w:val="0"/>
      <w:adjustRightInd w:val="0"/>
      <w:spacing w:after="0" w:line="240" w:lineRule="auto"/>
      <w:ind w:left="170" w:firstLine="709"/>
      <w:jc w:val="both"/>
    </w:pPr>
    <w:rPr>
      <w:rFonts w:ascii="Arial" w:eastAsia="Times New Roman" w:hAnsi="Arial" w:cs="Times New Roman"/>
      <w:i/>
      <w:iCs/>
      <w:color w:val="800080"/>
      <w:sz w:val="20"/>
      <w:szCs w:val="20"/>
    </w:rPr>
  </w:style>
  <w:style w:type="paragraph" w:customStyle="1" w:styleId="Report">
    <w:name w:val="Report"/>
    <w:basedOn w:val="a3"/>
    <w:rsid w:val="00C103A0"/>
    <w:pPr>
      <w:spacing w:after="0" w:line="360" w:lineRule="auto"/>
      <w:ind w:firstLine="567"/>
      <w:jc w:val="both"/>
    </w:pPr>
    <w:rPr>
      <w:rFonts w:ascii="Times New Roman" w:eastAsia="Times New Roman" w:hAnsi="Times New Roman" w:cs="Times New Roman"/>
      <w:sz w:val="24"/>
      <w:szCs w:val="20"/>
    </w:rPr>
  </w:style>
  <w:style w:type="paragraph" w:customStyle="1" w:styleId="120">
    <w:name w:val="Основной текст.Основной текст12"/>
    <w:rsid w:val="00C103A0"/>
    <w:pPr>
      <w:spacing w:after="0" w:line="240" w:lineRule="auto"/>
      <w:ind w:firstLine="709"/>
    </w:pPr>
    <w:rPr>
      <w:rFonts w:ascii="Times New Roman" w:eastAsia="Times New Roman" w:hAnsi="Times New Roman" w:cs="Times New Roman"/>
      <w:color w:val="000000"/>
      <w:sz w:val="28"/>
      <w:szCs w:val="20"/>
    </w:rPr>
  </w:style>
  <w:style w:type="paragraph" w:customStyle="1" w:styleId="1f0">
    <w:name w:val="Основной текст с отступом.Мой Заголовок 1"/>
    <w:basedOn w:val="a3"/>
    <w:rsid w:val="00C103A0"/>
    <w:pPr>
      <w:widowControl w:val="0"/>
      <w:spacing w:after="0" w:line="240" w:lineRule="auto"/>
      <w:ind w:firstLine="720"/>
      <w:jc w:val="both"/>
    </w:pPr>
    <w:rPr>
      <w:rFonts w:ascii="Times New Roman" w:eastAsia="Times New Roman" w:hAnsi="Times New Roman" w:cs="Times New Roman"/>
      <w:sz w:val="28"/>
      <w:szCs w:val="20"/>
    </w:rPr>
  </w:style>
  <w:style w:type="paragraph" w:customStyle="1" w:styleId="ConsPlusTitle">
    <w:name w:val="ConsPlusTitle"/>
    <w:rsid w:val="00C103A0"/>
    <w:pPr>
      <w:widowControl w:val="0"/>
      <w:autoSpaceDE w:val="0"/>
      <w:autoSpaceDN w:val="0"/>
      <w:adjustRightInd w:val="0"/>
      <w:spacing w:after="0" w:line="240" w:lineRule="auto"/>
      <w:ind w:firstLine="709"/>
    </w:pPr>
    <w:rPr>
      <w:rFonts w:ascii="Arial" w:eastAsia="Times New Roman" w:hAnsi="Arial" w:cs="Arial"/>
      <w:b/>
      <w:bCs/>
      <w:sz w:val="16"/>
      <w:szCs w:val="16"/>
    </w:rPr>
  </w:style>
  <w:style w:type="paragraph" w:customStyle="1" w:styleId="BodyText21">
    <w:name w:val="Body Text 2.Мой Заголовок 1"/>
    <w:rsid w:val="00C103A0"/>
    <w:pPr>
      <w:spacing w:after="0" w:line="240" w:lineRule="auto"/>
      <w:ind w:firstLine="709"/>
      <w:jc w:val="both"/>
    </w:pPr>
    <w:rPr>
      <w:rFonts w:ascii="Times New Roman" w:eastAsia="Times New Roman" w:hAnsi="Times New Roman" w:cs="Times New Roman"/>
      <w:sz w:val="28"/>
      <w:szCs w:val="20"/>
    </w:rPr>
  </w:style>
  <w:style w:type="character" w:customStyle="1" w:styleId="affff">
    <w:name w:val="Символ сноски"/>
    <w:rsid w:val="00C103A0"/>
  </w:style>
  <w:style w:type="paragraph" w:customStyle="1" w:styleId="CharChar">
    <w:name w:val="Char Char"/>
    <w:basedOn w:val="a3"/>
    <w:uiPriority w:val="99"/>
    <w:rsid w:val="00C103A0"/>
    <w:pPr>
      <w:autoSpaceDE w:val="0"/>
      <w:autoSpaceDN w:val="0"/>
      <w:spacing w:after="160" w:line="240" w:lineRule="exact"/>
      <w:ind w:firstLine="709"/>
    </w:pPr>
    <w:rPr>
      <w:rFonts w:ascii="Arial" w:eastAsia="MS Mincho" w:hAnsi="Arial" w:cs="Arial"/>
      <w:b/>
      <w:sz w:val="20"/>
      <w:szCs w:val="20"/>
      <w:lang w:val="en-US" w:eastAsia="de-DE"/>
    </w:rPr>
  </w:style>
  <w:style w:type="paragraph" w:customStyle="1" w:styleId="Style2">
    <w:name w:val="Style2"/>
    <w:basedOn w:val="a3"/>
    <w:rsid w:val="00C103A0"/>
    <w:pPr>
      <w:widowControl w:val="0"/>
      <w:autoSpaceDE w:val="0"/>
      <w:autoSpaceDN w:val="0"/>
      <w:adjustRightInd w:val="0"/>
      <w:spacing w:after="0" w:line="182" w:lineRule="exact"/>
      <w:ind w:firstLine="709"/>
    </w:pPr>
    <w:rPr>
      <w:rFonts w:ascii="Times New Roman" w:eastAsia="Times New Roman" w:hAnsi="Times New Roman" w:cs="Times New Roman"/>
      <w:sz w:val="24"/>
      <w:szCs w:val="24"/>
    </w:rPr>
  </w:style>
  <w:style w:type="paragraph" w:customStyle="1" w:styleId="Style6">
    <w:name w:val="Style6"/>
    <w:basedOn w:val="a3"/>
    <w:rsid w:val="00C103A0"/>
    <w:pPr>
      <w:widowControl w:val="0"/>
      <w:autoSpaceDE w:val="0"/>
      <w:autoSpaceDN w:val="0"/>
      <w:adjustRightInd w:val="0"/>
      <w:spacing w:after="0" w:line="346" w:lineRule="exact"/>
      <w:ind w:firstLine="709"/>
    </w:pPr>
    <w:rPr>
      <w:rFonts w:ascii="Times New Roman" w:eastAsia="Times New Roman" w:hAnsi="Times New Roman" w:cs="Times New Roman"/>
      <w:sz w:val="24"/>
      <w:szCs w:val="24"/>
    </w:rPr>
  </w:style>
  <w:style w:type="paragraph" w:customStyle="1" w:styleId="Style7">
    <w:name w:val="Style7"/>
    <w:basedOn w:val="a3"/>
    <w:rsid w:val="00C103A0"/>
    <w:pPr>
      <w:widowControl w:val="0"/>
      <w:autoSpaceDE w:val="0"/>
      <w:autoSpaceDN w:val="0"/>
      <w:adjustRightInd w:val="0"/>
      <w:spacing w:after="0" w:line="240" w:lineRule="auto"/>
      <w:ind w:firstLine="709"/>
    </w:pPr>
    <w:rPr>
      <w:rFonts w:ascii="Times New Roman" w:eastAsia="Times New Roman" w:hAnsi="Times New Roman" w:cs="Times New Roman"/>
      <w:sz w:val="24"/>
      <w:szCs w:val="24"/>
    </w:rPr>
  </w:style>
  <w:style w:type="paragraph" w:customStyle="1" w:styleId="Style8">
    <w:name w:val="Style8"/>
    <w:basedOn w:val="a3"/>
    <w:rsid w:val="00C103A0"/>
    <w:pPr>
      <w:widowControl w:val="0"/>
      <w:autoSpaceDE w:val="0"/>
      <w:autoSpaceDN w:val="0"/>
      <w:adjustRightInd w:val="0"/>
      <w:spacing w:after="0" w:line="163" w:lineRule="exact"/>
      <w:ind w:firstLine="709"/>
      <w:jc w:val="center"/>
    </w:pPr>
    <w:rPr>
      <w:rFonts w:ascii="Times New Roman" w:eastAsia="Times New Roman" w:hAnsi="Times New Roman" w:cs="Times New Roman"/>
      <w:sz w:val="24"/>
      <w:szCs w:val="24"/>
    </w:rPr>
  </w:style>
  <w:style w:type="paragraph" w:customStyle="1" w:styleId="Style9">
    <w:name w:val="Style9"/>
    <w:basedOn w:val="a3"/>
    <w:rsid w:val="00C103A0"/>
    <w:pPr>
      <w:widowControl w:val="0"/>
      <w:autoSpaceDE w:val="0"/>
      <w:autoSpaceDN w:val="0"/>
      <w:adjustRightInd w:val="0"/>
      <w:spacing w:after="0" w:line="240" w:lineRule="auto"/>
      <w:ind w:firstLine="709"/>
    </w:pPr>
    <w:rPr>
      <w:rFonts w:ascii="Times New Roman" w:eastAsia="Times New Roman" w:hAnsi="Times New Roman" w:cs="Times New Roman"/>
      <w:sz w:val="24"/>
      <w:szCs w:val="24"/>
    </w:rPr>
  </w:style>
  <w:style w:type="paragraph" w:customStyle="1" w:styleId="Style11">
    <w:name w:val="Style11"/>
    <w:basedOn w:val="a3"/>
    <w:rsid w:val="00C103A0"/>
    <w:pPr>
      <w:widowControl w:val="0"/>
      <w:autoSpaceDE w:val="0"/>
      <w:autoSpaceDN w:val="0"/>
      <w:adjustRightInd w:val="0"/>
      <w:spacing w:after="0" w:line="158" w:lineRule="exact"/>
      <w:ind w:firstLine="154"/>
    </w:pPr>
    <w:rPr>
      <w:rFonts w:ascii="Times New Roman" w:eastAsia="Times New Roman" w:hAnsi="Times New Roman" w:cs="Times New Roman"/>
      <w:sz w:val="24"/>
      <w:szCs w:val="24"/>
    </w:rPr>
  </w:style>
  <w:style w:type="paragraph" w:customStyle="1" w:styleId="Style10">
    <w:name w:val="Style10"/>
    <w:basedOn w:val="a3"/>
    <w:rsid w:val="00C103A0"/>
    <w:pPr>
      <w:widowControl w:val="0"/>
      <w:autoSpaceDE w:val="0"/>
      <w:autoSpaceDN w:val="0"/>
      <w:adjustRightInd w:val="0"/>
      <w:spacing w:after="0" w:line="163" w:lineRule="exact"/>
      <w:ind w:firstLine="115"/>
    </w:pPr>
    <w:rPr>
      <w:rFonts w:ascii="Times New Roman" w:eastAsia="Times New Roman" w:hAnsi="Times New Roman" w:cs="Times New Roman"/>
      <w:sz w:val="24"/>
      <w:szCs w:val="24"/>
    </w:rPr>
  </w:style>
  <w:style w:type="paragraph" w:customStyle="1" w:styleId="Style12">
    <w:name w:val="Style12"/>
    <w:basedOn w:val="a3"/>
    <w:rsid w:val="00C103A0"/>
    <w:pPr>
      <w:widowControl w:val="0"/>
      <w:autoSpaceDE w:val="0"/>
      <w:autoSpaceDN w:val="0"/>
      <w:adjustRightInd w:val="0"/>
      <w:spacing w:after="0" w:line="163" w:lineRule="exact"/>
      <w:ind w:firstLine="709"/>
      <w:jc w:val="right"/>
    </w:pPr>
    <w:rPr>
      <w:rFonts w:ascii="Times New Roman" w:eastAsia="Times New Roman" w:hAnsi="Times New Roman" w:cs="Times New Roman"/>
      <w:sz w:val="24"/>
      <w:szCs w:val="24"/>
    </w:rPr>
  </w:style>
  <w:style w:type="paragraph" w:customStyle="1" w:styleId="Style13">
    <w:name w:val="Style13"/>
    <w:basedOn w:val="a3"/>
    <w:rsid w:val="00C103A0"/>
    <w:pPr>
      <w:widowControl w:val="0"/>
      <w:autoSpaceDE w:val="0"/>
      <w:autoSpaceDN w:val="0"/>
      <w:adjustRightInd w:val="0"/>
      <w:spacing w:after="0" w:line="161" w:lineRule="exact"/>
      <w:ind w:firstLine="62"/>
    </w:pPr>
    <w:rPr>
      <w:rFonts w:ascii="Times New Roman" w:eastAsia="Times New Roman" w:hAnsi="Times New Roman" w:cs="Times New Roman"/>
      <w:sz w:val="24"/>
      <w:szCs w:val="24"/>
    </w:rPr>
  </w:style>
  <w:style w:type="paragraph" w:customStyle="1" w:styleId="Style15">
    <w:name w:val="Style15"/>
    <w:basedOn w:val="a3"/>
    <w:rsid w:val="00C103A0"/>
    <w:pPr>
      <w:widowControl w:val="0"/>
      <w:autoSpaceDE w:val="0"/>
      <w:autoSpaceDN w:val="0"/>
      <w:adjustRightInd w:val="0"/>
      <w:spacing w:after="0" w:line="240" w:lineRule="auto"/>
      <w:ind w:firstLine="709"/>
    </w:pPr>
    <w:rPr>
      <w:rFonts w:ascii="Times New Roman" w:eastAsia="Times New Roman" w:hAnsi="Times New Roman" w:cs="Times New Roman"/>
      <w:sz w:val="24"/>
      <w:szCs w:val="24"/>
    </w:rPr>
  </w:style>
  <w:style w:type="paragraph" w:customStyle="1" w:styleId="Style14">
    <w:name w:val="Style14"/>
    <w:basedOn w:val="a3"/>
    <w:rsid w:val="00C103A0"/>
    <w:pPr>
      <w:widowControl w:val="0"/>
      <w:autoSpaceDE w:val="0"/>
      <w:autoSpaceDN w:val="0"/>
      <w:adjustRightInd w:val="0"/>
      <w:spacing w:after="0" w:line="240" w:lineRule="auto"/>
      <w:ind w:firstLine="709"/>
    </w:pPr>
    <w:rPr>
      <w:rFonts w:ascii="Times New Roman" w:eastAsia="Times New Roman" w:hAnsi="Times New Roman" w:cs="Times New Roman"/>
      <w:sz w:val="24"/>
      <w:szCs w:val="24"/>
    </w:rPr>
  </w:style>
  <w:style w:type="paragraph" w:customStyle="1" w:styleId="Style3">
    <w:name w:val="Style3"/>
    <w:basedOn w:val="a3"/>
    <w:rsid w:val="00C103A0"/>
    <w:pPr>
      <w:widowControl w:val="0"/>
      <w:autoSpaceDE w:val="0"/>
      <w:autoSpaceDN w:val="0"/>
      <w:adjustRightInd w:val="0"/>
      <w:spacing w:after="0" w:line="232" w:lineRule="exact"/>
      <w:ind w:firstLine="408"/>
      <w:jc w:val="both"/>
    </w:pPr>
    <w:rPr>
      <w:rFonts w:ascii="Times New Roman" w:eastAsia="Times New Roman" w:hAnsi="Times New Roman" w:cs="Times New Roman"/>
      <w:sz w:val="24"/>
      <w:szCs w:val="24"/>
    </w:rPr>
  </w:style>
  <w:style w:type="paragraph" w:customStyle="1" w:styleId="CharChar1">
    <w:name w:val="Char Char1"/>
    <w:basedOn w:val="a3"/>
    <w:rsid w:val="00C103A0"/>
    <w:pPr>
      <w:autoSpaceDE w:val="0"/>
      <w:autoSpaceDN w:val="0"/>
      <w:spacing w:after="160" w:line="240" w:lineRule="exact"/>
      <w:ind w:firstLine="709"/>
    </w:pPr>
    <w:rPr>
      <w:rFonts w:ascii="Arial" w:eastAsia="MS Mincho" w:hAnsi="Arial" w:cs="Arial"/>
      <w:b/>
      <w:sz w:val="20"/>
      <w:szCs w:val="20"/>
      <w:lang w:val="en-US" w:eastAsia="de-DE"/>
    </w:rPr>
  </w:style>
  <w:style w:type="character" w:customStyle="1" w:styleId="FontStyle19">
    <w:name w:val="Font Style19"/>
    <w:basedOn w:val="a4"/>
    <w:rsid w:val="00C103A0"/>
    <w:rPr>
      <w:rFonts w:ascii="Times New Roman" w:hAnsi="Times New Roman" w:cs="Times New Roman"/>
      <w:sz w:val="14"/>
      <w:szCs w:val="14"/>
    </w:rPr>
  </w:style>
  <w:style w:type="character" w:customStyle="1" w:styleId="FontStyle21">
    <w:name w:val="Font Style21"/>
    <w:basedOn w:val="a4"/>
    <w:rsid w:val="00C103A0"/>
    <w:rPr>
      <w:rFonts w:ascii="Times New Roman" w:hAnsi="Times New Roman" w:cs="Times New Roman"/>
      <w:b/>
      <w:bCs/>
      <w:sz w:val="12"/>
      <w:szCs w:val="12"/>
    </w:rPr>
  </w:style>
  <w:style w:type="paragraph" w:customStyle="1" w:styleId="xl62">
    <w:name w:val="xl62"/>
    <w:basedOn w:val="a3"/>
    <w:rsid w:val="00C103A0"/>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character" w:customStyle="1" w:styleId="FontStyle11">
    <w:name w:val="Font Style11"/>
    <w:basedOn w:val="a4"/>
    <w:uiPriority w:val="99"/>
    <w:rsid w:val="00C103A0"/>
    <w:rPr>
      <w:rFonts w:ascii="Times New Roman" w:hAnsi="Times New Roman" w:cs="Times New Roman"/>
      <w:sz w:val="26"/>
      <w:szCs w:val="26"/>
    </w:rPr>
  </w:style>
  <w:style w:type="paragraph" w:styleId="affff0">
    <w:name w:val="caption"/>
    <w:basedOn w:val="a3"/>
    <w:next w:val="a3"/>
    <w:qFormat/>
    <w:rsid w:val="00C103A0"/>
    <w:pPr>
      <w:spacing w:line="240" w:lineRule="auto"/>
    </w:pPr>
    <w:rPr>
      <w:rFonts w:ascii="Calibri" w:eastAsia="Calibri" w:hAnsi="Calibri" w:cs="Times New Roman"/>
      <w:b/>
      <w:bCs/>
      <w:color w:val="4F81BD"/>
      <w:sz w:val="18"/>
      <w:szCs w:val="18"/>
      <w:lang w:eastAsia="en-US"/>
    </w:rPr>
  </w:style>
  <w:style w:type="character" w:customStyle="1" w:styleId="FontStyle15">
    <w:name w:val="Font Style15"/>
    <w:basedOn w:val="a4"/>
    <w:rsid w:val="00C103A0"/>
    <w:rPr>
      <w:rFonts w:ascii="Arial Narrow" w:hAnsi="Arial Narrow" w:cs="Arial Narrow"/>
      <w:sz w:val="34"/>
      <w:szCs w:val="34"/>
    </w:rPr>
  </w:style>
  <w:style w:type="paragraph" w:customStyle="1" w:styleId="affff1">
    <w:name w:val="Îáû÷íûé"/>
    <w:rsid w:val="00C103A0"/>
    <w:pPr>
      <w:spacing w:after="0" w:line="240" w:lineRule="auto"/>
    </w:pPr>
    <w:rPr>
      <w:rFonts w:ascii="Times New Roman" w:eastAsia="Times New Roman" w:hAnsi="Times New Roman" w:cs="Times New Roman"/>
      <w:sz w:val="24"/>
      <w:szCs w:val="20"/>
    </w:rPr>
  </w:style>
  <w:style w:type="paragraph" w:styleId="affff2">
    <w:name w:val="Block Text"/>
    <w:basedOn w:val="a3"/>
    <w:rsid w:val="00C103A0"/>
    <w:pPr>
      <w:spacing w:after="0" w:line="240" w:lineRule="auto"/>
      <w:ind w:left="-709" w:right="43" w:firstLine="851"/>
      <w:jc w:val="both"/>
    </w:pPr>
    <w:rPr>
      <w:rFonts w:ascii="Times New Roman" w:eastAsia="Times New Roman" w:hAnsi="Times New Roman" w:cs="Times New Roman"/>
      <w:sz w:val="28"/>
      <w:szCs w:val="20"/>
    </w:rPr>
  </w:style>
  <w:style w:type="paragraph" w:customStyle="1" w:styleId="xl24">
    <w:name w:val="xl24"/>
    <w:basedOn w:val="a3"/>
    <w:rsid w:val="00C103A0"/>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5">
    <w:name w:val="xl35"/>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Iauiue">
    <w:name w:val="Iau?iue"/>
    <w:rsid w:val="00C103A0"/>
    <w:pPr>
      <w:widowControl w:val="0"/>
      <w:spacing w:after="0" w:line="240" w:lineRule="auto"/>
    </w:pPr>
    <w:rPr>
      <w:rFonts w:ascii="Times New Roman" w:eastAsia="Times New Roman" w:hAnsi="Times New Roman" w:cs="Times New Roman"/>
      <w:sz w:val="20"/>
      <w:szCs w:val="20"/>
    </w:rPr>
  </w:style>
  <w:style w:type="paragraph" w:customStyle="1" w:styleId="caaieiaie2">
    <w:name w:val="caaieiaie 2"/>
    <w:basedOn w:val="Iauiue"/>
    <w:next w:val="Iauiue"/>
    <w:rsid w:val="00C103A0"/>
    <w:pPr>
      <w:keepNext/>
      <w:keepLines/>
      <w:spacing w:before="240" w:after="60"/>
      <w:jc w:val="center"/>
    </w:pPr>
    <w:rPr>
      <w:rFonts w:ascii="Peterburg" w:hAnsi="Peterburg"/>
      <w:b/>
      <w:sz w:val="24"/>
    </w:rPr>
  </w:style>
  <w:style w:type="paragraph" w:customStyle="1" w:styleId="xl25">
    <w:name w:val="xl25"/>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6">
    <w:name w:val="xl26"/>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27">
    <w:name w:val="xl27"/>
    <w:basedOn w:val="a3"/>
    <w:rsid w:val="00C103A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28">
    <w:name w:val="xl28"/>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9">
    <w:name w:val="xl29"/>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30">
    <w:name w:val="xl30"/>
    <w:basedOn w:val="a3"/>
    <w:rsid w:val="00C103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31">
    <w:name w:val="xl31"/>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rPr>
  </w:style>
  <w:style w:type="paragraph" w:customStyle="1" w:styleId="xl32">
    <w:name w:val="xl32"/>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33">
    <w:name w:val="xl33"/>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34">
    <w:name w:val="xl34"/>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36">
    <w:name w:val="xl36"/>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37">
    <w:name w:val="xl37"/>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38">
    <w:name w:val="xl38"/>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39">
    <w:name w:val="xl39"/>
    <w:basedOn w:val="a3"/>
    <w:rsid w:val="00C103A0"/>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40">
    <w:name w:val="xl40"/>
    <w:basedOn w:val="a3"/>
    <w:rsid w:val="00C103A0"/>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41">
    <w:name w:val="xl41"/>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2">
    <w:name w:val="xl42"/>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43">
    <w:name w:val="xl43"/>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4">
    <w:name w:val="xl44"/>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5">
    <w:name w:val="xl45"/>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46">
    <w:name w:val="xl46"/>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rPr>
  </w:style>
  <w:style w:type="paragraph" w:customStyle="1" w:styleId="xl47">
    <w:name w:val="xl47"/>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8">
    <w:name w:val="xl48"/>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9">
    <w:name w:val="xl49"/>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50">
    <w:name w:val="xl50"/>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1">
    <w:name w:val="xl51"/>
    <w:basedOn w:val="a3"/>
    <w:rsid w:val="00C103A0"/>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52">
    <w:name w:val="xl52"/>
    <w:basedOn w:val="a3"/>
    <w:rsid w:val="00C103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53">
    <w:name w:val="xl53"/>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54">
    <w:name w:val="xl54"/>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5">
    <w:name w:val="xl55"/>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56">
    <w:name w:val="xl56"/>
    <w:basedOn w:val="a3"/>
    <w:rsid w:val="00C103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7">
    <w:name w:val="xl57"/>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8">
    <w:name w:val="xl58"/>
    <w:basedOn w:val="a3"/>
    <w:rsid w:val="00C103A0"/>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59">
    <w:name w:val="xl59"/>
    <w:basedOn w:val="a3"/>
    <w:rsid w:val="00C103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0">
    <w:name w:val="xl60"/>
    <w:basedOn w:val="a3"/>
    <w:rsid w:val="00C103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1">
    <w:name w:val="xl61"/>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
    <w:name w:val="xl63"/>
    <w:basedOn w:val="a3"/>
    <w:rsid w:val="00C103A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64">
    <w:name w:val="xl64"/>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5">
    <w:name w:val="xl65"/>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66">
    <w:name w:val="xl66"/>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7">
    <w:name w:val="xl67"/>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8">
    <w:name w:val="xl68"/>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9">
    <w:name w:val="xl69"/>
    <w:basedOn w:val="a3"/>
    <w:rsid w:val="00C103A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0">
    <w:name w:val="xl70"/>
    <w:basedOn w:val="a3"/>
    <w:rsid w:val="00C103A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3">
    <w:name w:val="xl73"/>
    <w:basedOn w:val="a3"/>
    <w:rsid w:val="00C103A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4">
    <w:name w:val="xl74"/>
    <w:basedOn w:val="a3"/>
    <w:rsid w:val="00C103A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75">
    <w:name w:val="xl75"/>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76">
    <w:name w:val="xl76"/>
    <w:basedOn w:val="a3"/>
    <w:rsid w:val="00C103A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77">
    <w:name w:val="xl77"/>
    <w:basedOn w:val="a3"/>
    <w:rsid w:val="00C103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8">
    <w:name w:val="xl78"/>
    <w:basedOn w:val="a3"/>
    <w:rsid w:val="00C103A0"/>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9">
    <w:name w:val="xl79"/>
    <w:basedOn w:val="a3"/>
    <w:rsid w:val="00C103A0"/>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0">
    <w:name w:val="xl80"/>
    <w:basedOn w:val="a3"/>
    <w:rsid w:val="00C103A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81">
    <w:name w:val="xl81"/>
    <w:basedOn w:val="a3"/>
    <w:rsid w:val="00C103A0"/>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82">
    <w:name w:val="xl82"/>
    <w:basedOn w:val="a3"/>
    <w:rsid w:val="00C103A0"/>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3">
    <w:name w:val="xl83"/>
    <w:basedOn w:val="a3"/>
    <w:rsid w:val="00C103A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4">
    <w:name w:val="xl84"/>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5">
    <w:name w:val="xl85"/>
    <w:basedOn w:val="a3"/>
    <w:rsid w:val="00C103A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6">
    <w:name w:val="xl86"/>
    <w:basedOn w:val="a3"/>
    <w:rsid w:val="00C103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7">
    <w:name w:val="xl87"/>
    <w:basedOn w:val="a3"/>
    <w:rsid w:val="00C103A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8">
    <w:name w:val="xl88"/>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89">
    <w:name w:val="xl89"/>
    <w:basedOn w:val="a3"/>
    <w:rsid w:val="00C103A0"/>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90">
    <w:name w:val="xl90"/>
    <w:basedOn w:val="a3"/>
    <w:rsid w:val="00C103A0"/>
    <w:pPr>
      <w:pBdr>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91">
    <w:name w:val="xl91"/>
    <w:basedOn w:val="a3"/>
    <w:rsid w:val="00C103A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2">
    <w:name w:val="xl92"/>
    <w:basedOn w:val="a3"/>
    <w:rsid w:val="00C103A0"/>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3">
    <w:name w:val="xl93"/>
    <w:basedOn w:val="a3"/>
    <w:rsid w:val="00C103A0"/>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4">
    <w:name w:val="xl94"/>
    <w:basedOn w:val="a3"/>
    <w:rsid w:val="00C103A0"/>
    <w:pPr>
      <w:pBdr>
        <w:top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5">
    <w:name w:val="xl95"/>
    <w:basedOn w:val="a3"/>
    <w:rsid w:val="00C103A0"/>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6">
    <w:name w:val="xl96"/>
    <w:basedOn w:val="a3"/>
    <w:rsid w:val="00C103A0"/>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7">
    <w:name w:val="xl97"/>
    <w:basedOn w:val="a3"/>
    <w:rsid w:val="00C103A0"/>
    <w:pPr>
      <w:pBdr>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8">
    <w:name w:val="xl98"/>
    <w:basedOn w:val="a3"/>
    <w:rsid w:val="00C103A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9">
    <w:name w:val="xl99"/>
    <w:basedOn w:val="a3"/>
    <w:rsid w:val="00C103A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0">
    <w:name w:val="xl100"/>
    <w:basedOn w:val="a3"/>
    <w:rsid w:val="00C103A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1">
    <w:name w:val="xl101"/>
    <w:basedOn w:val="a3"/>
    <w:rsid w:val="00C103A0"/>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02">
    <w:name w:val="xl102"/>
    <w:basedOn w:val="a3"/>
    <w:rsid w:val="00C103A0"/>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03">
    <w:name w:val="xl103"/>
    <w:basedOn w:val="a3"/>
    <w:rsid w:val="00C103A0"/>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04">
    <w:name w:val="xl104"/>
    <w:basedOn w:val="a3"/>
    <w:rsid w:val="00C103A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05">
    <w:name w:val="xl105"/>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06">
    <w:name w:val="xl106"/>
    <w:basedOn w:val="a3"/>
    <w:rsid w:val="00C103A0"/>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07">
    <w:name w:val="xl107"/>
    <w:basedOn w:val="a3"/>
    <w:rsid w:val="00C103A0"/>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08">
    <w:name w:val="xl108"/>
    <w:basedOn w:val="a3"/>
    <w:rsid w:val="00C103A0"/>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9">
    <w:name w:val="xl109"/>
    <w:basedOn w:val="a3"/>
    <w:rsid w:val="00C103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10">
    <w:name w:val="xl110"/>
    <w:basedOn w:val="a3"/>
    <w:rsid w:val="00C103A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11">
    <w:name w:val="xl111"/>
    <w:basedOn w:val="a3"/>
    <w:rsid w:val="00C103A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affff3">
    <w:name w:val="основной текст дока"/>
    <w:basedOn w:val="a3"/>
    <w:rsid w:val="00C103A0"/>
    <w:pPr>
      <w:spacing w:after="0" w:line="240" w:lineRule="auto"/>
      <w:ind w:firstLine="709"/>
      <w:jc w:val="both"/>
    </w:pPr>
    <w:rPr>
      <w:rFonts w:ascii="Times New Roman" w:eastAsia="Times New Roman" w:hAnsi="Times New Roman" w:cs="Times New Roman"/>
      <w:spacing w:val="-1"/>
      <w:sz w:val="24"/>
      <w:szCs w:val="20"/>
    </w:rPr>
  </w:style>
  <w:style w:type="paragraph" w:customStyle="1" w:styleId="style40">
    <w:name w:val="style4"/>
    <w:basedOn w:val="4"/>
    <w:rsid w:val="00C103A0"/>
    <w:pPr>
      <w:keepLines w:val="0"/>
      <w:spacing w:before="240" w:after="60" w:line="240" w:lineRule="auto"/>
    </w:pPr>
    <w:rPr>
      <w:rFonts w:ascii="Times New Roman" w:hAnsi="Times New Roman"/>
      <w:b w:val="0"/>
      <w:iCs w:val="0"/>
      <w:color w:val="auto"/>
      <w:sz w:val="24"/>
      <w:szCs w:val="28"/>
      <w:u w:val="single"/>
      <w:lang w:eastAsia="ru-RU"/>
    </w:rPr>
  </w:style>
  <w:style w:type="character" w:customStyle="1" w:styleId="FontStyle14">
    <w:name w:val="Font Style14"/>
    <w:basedOn w:val="a4"/>
    <w:rsid w:val="00C103A0"/>
    <w:rPr>
      <w:rFonts w:ascii="Times New Roman" w:hAnsi="Times New Roman" w:cs="Times New Roman"/>
      <w:i/>
      <w:iCs/>
      <w:sz w:val="18"/>
      <w:szCs w:val="18"/>
    </w:rPr>
  </w:style>
  <w:style w:type="paragraph" w:customStyle="1" w:styleId="Style5">
    <w:name w:val="Style5"/>
    <w:basedOn w:val="a3"/>
    <w:rsid w:val="00C103A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1f1">
    <w:name w:val="Абзац списка1"/>
    <w:basedOn w:val="a3"/>
    <w:uiPriority w:val="99"/>
    <w:qFormat/>
    <w:rsid w:val="00C103A0"/>
    <w:pPr>
      <w:ind w:left="720"/>
    </w:pPr>
    <w:rPr>
      <w:rFonts w:ascii="Calibri" w:eastAsia="Calibri" w:hAnsi="Calibri" w:cs="Calibri"/>
      <w:lang w:eastAsia="en-US"/>
    </w:rPr>
  </w:style>
  <w:style w:type="paragraph" w:styleId="affff4">
    <w:name w:val="TOC Heading"/>
    <w:basedOn w:val="11"/>
    <w:next w:val="a3"/>
    <w:uiPriority w:val="39"/>
    <w:qFormat/>
    <w:rsid w:val="00C103A0"/>
    <w:pPr>
      <w:keepLines/>
      <w:spacing w:before="480" w:after="0" w:line="276" w:lineRule="auto"/>
      <w:outlineLvl w:val="9"/>
    </w:pPr>
    <w:rPr>
      <w:rFonts w:ascii="Cambria" w:hAnsi="Cambria" w:cs="Times New Roman"/>
      <w:color w:val="365F91"/>
      <w:kern w:val="0"/>
      <w:sz w:val="28"/>
      <w:szCs w:val="28"/>
      <w:lang w:eastAsia="en-US"/>
    </w:rPr>
  </w:style>
  <w:style w:type="paragraph" w:styleId="53">
    <w:name w:val="toc 5"/>
    <w:basedOn w:val="a3"/>
    <w:next w:val="a3"/>
    <w:autoRedefine/>
    <w:uiPriority w:val="39"/>
    <w:unhideWhenUsed/>
    <w:rsid w:val="00C103A0"/>
    <w:pPr>
      <w:spacing w:after="0"/>
      <w:ind w:left="660"/>
    </w:pPr>
    <w:rPr>
      <w:rFonts w:ascii="Calibri" w:eastAsia="Calibri" w:hAnsi="Calibri" w:cs="Times New Roman"/>
      <w:sz w:val="20"/>
      <w:szCs w:val="20"/>
      <w:lang w:eastAsia="en-US"/>
    </w:rPr>
  </w:style>
  <w:style w:type="paragraph" w:styleId="62">
    <w:name w:val="toc 6"/>
    <w:basedOn w:val="a3"/>
    <w:next w:val="a3"/>
    <w:autoRedefine/>
    <w:uiPriority w:val="39"/>
    <w:unhideWhenUsed/>
    <w:rsid w:val="00C103A0"/>
    <w:pPr>
      <w:spacing w:after="0"/>
      <w:ind w:left="880"/>
    </w:pPr>
    <w:rPr>
      <w:rFonts w:ascii="Calibri" w:eastAsia="Calibri" w:hAnsi="Calibri" w:cs="Times New Roman"/>
      <w:sz w:val="20"/>
      <w:szCs w:val="20"/>
      <w:lang w:eastAsia="en-US"/>
    </w:rPr>
  </w:style>
  <w:style w:type="paragraph" w:styleId="71">
    <w:name w:val="toc 7"/>
    <w:basedOn w:val="a3"/>
    <w:next w:val="a3"/>
    <w:autoRedefine/>
    <w:uiPriority w:val="39"/>
    <w:unhideWhenUsed/>
    <w:rsid w:val="00C103A0"/>
    <w:pPr>
      <w:spacing w:after="0"/>
      <w:ind w:left="1100"/>
    </w:pPr>
    <w:rPr>
      <w:rFonts w:ascii="Calibri" w:eastAsia="Calibri" w:hAnsi="Calibri" w:cs="Times New Roman"/>
      <w:sz w:val="20"/>
      <w:szCs w:val="20"/>
      <w:lang w:eastAsia="en-US"/>
    </w:rPr>
  </w:style>
  <w:style w:type="paragraph" w:styleId="81">
    <w:name w:val="toc 8"/>
    <w:basedOn w:val="a3"/>
    <w:next w:val="a3"/>
    <w:autoRedefine/>
    <w:uiPriority w:val="39"/>
    <w:unhideWhenUsed/>
    <w:rsid w:val="00C103A0"/>
    <w:pPr>
      <w:spacing w:after="0"/>
      <w:ind w:left="1320"/>
    </w:pPr>
    <w:rPr>
      <w:rFonts w:ascii="Calibri" w:eastAsia="Calibri" w:hAnsi="Calibri" w:cs="Times New Roman"/>
      <w:sz w:val="20"/>
      <w:szCs w:val="20"/>
      <w:lang w:eastAsia="en-US"/>
    </w:rPr>
  </w:style>
  <w:style w:type="paragraph" w:styleId="91">
    <w:name w:val="toc 9"/>
    <w:basedOn w:val="a3"/>
    <w:next w:val="a3"/>
    <w:autoRedefine/>
    <w:uiPriority w:val="39"/>
    <w:unhideWhenUsed/>
    <w:rsid w:val="00C103A0"/>
    <w:pPr>
      <w:spacing w:after="0"/>
      <w:ind w:left="1540"/>
    </w:pPr>
    <w:rPr>
      <w:rFonts w:ascii="Calibri" w:eastAsia="Calibri" w:hAnsi="Calibri" w:cs="Times New Roman"/>
      <w:sz w:val="20"/>
      <w:szCs w:val="20"/>
      <w:lang w:eastAsia="en-US"/>
    </w:rPr>
  </w:style>
  <w:style w:type="paragraph" w:customStyle="1" w:styleId="text19">
    <w:name w:val="text19"/>
    <w:basedOn w:val="a3"/>
    <w:rsid w:val="00C103A0"/>
    <w:pPr>
      <w:spacing w:after="216" w:line="312" w:lineRule="auto"/>
    </w:pPr>
    <w:rPr>
      <w:rFonts w:ascii="Arial" w:eastAsia="Times New Roman" w:hAnsi="Arial" w:cs="Arial"/>
      <w:sz w:val="18"/>
      <w:szCs w:val="18"/>
    </w:rPr>
  </w:style>
  <w:style w:type="paragraph" w:customStyle="1" w:styleId="121">
    <w:name w:val="Абзац списка12"/>
    <w:basedOn w:val="a3"/>
    <w:link w:val="affff5"/>
    <w:uiPriority w:val="99"/>
    <w:qFormat/>
    <w:rsid w:val="00C103A0"/>
    <w:pPr>
      <w:suppressAutoHyphens/>
    </w:pPr>
    <w:rPr>
      <w:rFonts w:ascii="Calibri" w:eastAsia="DejaVu Sans" w:hAnsi="Calibri" w:cs="font368"/>
      <w:kern w:val="1"/>
      <w:lang w:eastAsia="ar-SA"/>
    </w:rPr>
  </w:style>
  <w:style w:type="character" w:customStyle="1" w:styleId="affff5">
    <w:name w:val="Абзац списка Знак"/>
    <w:basedOn w:val="a4"/>
    <w:link w:val="121"/>
    <w:uiPriority w:val="34"/>
    <w:locked/>
    <w:rsid w:val="00C103A0"/>
    <w:rPr>
      <w:rFonts w:ascii="Calibri" w:eastAsia="DejaVu Sans" w:hAnsi="Calibri" w:cs="font368"/>
      <w:kern w:val="1"/>
      <w:lang w:eastAsia="ar-SA"/>
    </w:rPr>
  </w:style>
  <w:style w:type="paragraph" w:customStyle="1" w:styleId="affff6">
    <w:name w:val="Основа"/>
    <w:basedOn w:val="a3"/>
    <w:link w:val="affff7"/>
    <w:rsid w:val="00C103A0"/>
    <w:pPr>
      <w:spacing w:before="120" w:after="0" w:line="360" w:lineRule="auto"/>
      <w:ind w:firstLine="567"/>
      <w:jc w:val="both"/>
    </w:pPr>
    <w:rPr>
      <w:rFonts w:ascii="Times New Roman" w:eastAsia="Times New Roman" w:hAnsi="Times New Roman" w:cs="Times New Roman"/>
      <w:szCs w:val="24"/>
    </w:rPr>
  </w:style>
  <w:style w:type="character" w:customStyle="1" w:styleId="affff7">
    <w:name w:val="Основа Знак"/>
    <w:basedOn w:val="a4"/>
    <w:link w:val="affff6"/>
    <w:locked/>
    <w:rsid w:val="00C103A0"/>
    <w:rPr>
      <w:rFonts w:ascii="Times New Roman" w:eastAsia="Times New Roman" w:hAnsi="Times New Roman" w:cs="Times New Roman"/>
      <w:szCs w:val="24"/>
    </w:rPr>
  </w:style>
  <w:style w:type="character" w:customStyle="1" w:styleId="affff8">
    <w:name w:val="Гипертекстовая ссылка"/>
    <w:basedOn w:val="a4"/>
    <w:rsid w:val="00C103A0"/>
    <w:rPr>
      <w:color w:val="008000"/>
    </w:rPr>
  </w:style>
  <w:style w:type="paragraph" w:customStyle="1" w:styleId="ConsPlusCell">
    <w:name w:val="ConsPlusCell"/>
    <w:rsid w:val="00C103A0"/>
    <w:pPr>
      <w:widowControl w:val="0"/>
      <w:autoSpaceDE w:val="0"/>
      <w:autoSpaceDN w:val="0"/>
      <w:adjustRightInd w:val="0"/>
      <w:spacing w:after="0" w:line="240" w:lineRule="auto"/>
    </w:pPr>
    <w:rPr>
      <w:rFonts w:ascii="Arial" w:eastAsia="Times New Roman" w:hAnsi="Arial" w:cs="Arial"/>
      <w:sz w:val="20"/>
      <w:szCs w:val="20"/>
    </w:rPr>
  </w:style>
  <w:style w:type="numbering" w:customStyle="1" w:styleId="110">
    <w:name w:val="Нет списка11"/>
    <w:next w:val="a6"/>
    <w:uiPriority w:val="99"/>
    <w:semiHidden/>
    <w:unhideWhenUsed/>
    <w:rsid w:val="00C103A0"/>
  </w:style>
  <w:style w:type="paragraph" w:customStyle="1" w:styleId="1f2">
    <w:name w:val="М1Стиль"/>
    <w:basedOn w:val="a3"/>
    <w:link w:val="1f3"/>
    <w:qFormat/>
    <w:rsid w:val="00C103A0"/>
    <w:pPr>
      <w:spacing w:after="0" w:line="240" w:lineRule="auto"/>
      <w:ind w:firstLine="709"/>
      <w:jc w:val="both"/>
    </w:pPr>
    <w:rPr>
      <w:rFonts w:ascii="Times New Roman" w:eastAsia="Calibri" w:hAnsi="Times New Roman" w:cs="Times New Roman"/>
      <w:sz w:val="28"/>
      <w:szCs w:val="28"/>
      <w:lang w:eastAsia="en-US"/>
    </w:rPr>
  </w:style>
  <w:style w:type="character" w:customStyle="1" w:styleId="1f3">
    <w:name w:val="М1Стиль Знак"/>
    <w:link w:val="1f2"/>
    <w:rsid w:val="00C103A0"/>
    <w:rPr>
      <w:rFonts w:ascii="Times New Roman" w:eastAsia="Calibri" w:hAnsi="Times New Roman" w:cs="Times New Roman"/>
      <w:sz w:val="28"/>
      <w:szCs w:val="28"/>
      <w:lang w:eastAsia="en-US"/>
    </w:rPr>
  </w:style>
  <w:style w:type="paragraph" w:customStyle="1" w:styleId="ConsPlusNonformat">
    <w:name w:val="ConsPlusNonformat"/>
    <w:rsid w:val="00C103A0"/>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s13">
    <w:name w:val="s_1"/>
    <w:basedOn w:val="a3"/>
    <w:rsid w:val="00C103A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220">
    <w:name w:val="s_22"/>
    <w:basedOn w:val="a3"/>
    <w:rsid w:val="00C103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fff9">
    <w:name w:val="Основной шрифт"/>
    <w:rsid w:val="00C103A0"/>
  </w:style>
  <w:style w:type="paragraph" w:customStyle="1" w:styleId="bl0">
    <w:name w:val="bl0"/>
    <w:basedOn w:val="a3"/>
    <w:rsid w:val="00C103A0"/>
    <w:pPr>
      <w:spacing w:before="100" w:beforeAutospacing="1" w:after="100" w:afterAutospacing="1" w:line="240" w:lineRule="auto"/>
    </w:pPr>
    <w:rPr>
      <w:rFonts w:ascii="Times New Roman" w:eastAsia="Times New Roman" w:hAnsi="Times New Roman" w:cs="Times New Roman"/>
      <w:b/>
      <w:bCs/>
      <w:sz w:val="18"/>
      <w:szCs w:val="18"/>
    </w:rPr>
  </w:style>
  <w:style w:type="paragraph" w:customStyle="1" w:styleId="ConsTitle">
    <w:name w:val="ConsTitle"/>
    <w:rsid w:val="00C103A0"/>
    <w:pPr>
      <w:widowControl w:val="0"/>
      <w:autoSpaceDE w:val="0"/>
      <w:autoSpaceDN w:val="0"/>
      <w:adjustRightInd w:val="0"/>
      <w:spacing w:after="0" w:line="240" w:lineRule="auto"/>
    </w:pPr>
    <w:rPr>
      <w:rFonts w:ascii="Arial" w:eastAsia="Times New Roman" w:hAnsi="Arial" w:cs="Arial"/>
      <w:b/>
      <w:bCs/>
      <w:sz w:val="16"/>
      <w:szCs w:val="16"/>
    </w:rPr>
  </w:style>
  <w:style w:type="paragraph" w:customStyle="1" w:styleId="affffa">
    <w:name w:val="Третий уровень"/>
    <w:basedOn w:val="a7"/>
    <w:qFormat/>
    <w:rsid w:val="00C103A0"/>
    <w:pPr>
      <w:spacing w:before="120" w:line="312" w:lineRule="auto"/>
      <w:ind w:left="1224" w:hanging="504"/>
      <w:contextualSpacing w:val="0"/>
      <w:jc w:val="both"/>
    </w:pPr>
    <w:rPr>
      <w:i/>
      <w:szCs w:val="22"/>
      <w:lang w:eastAsia="en-US"/>
    </w:rPr>
  </w:style>
  <w:style w:type="paragraph" w:customStyle="1" w:styleId="affffb">
    <w:name w:val="Нормальный"/>
    <w:rsid w:val="00C103A0"/>
    <w:pPr>
      <w:spacing w:after="0" w:line="240" w:lineRule="auto"/>
    </w:pPr>
    <w:rPr>
      <w:rFonts w:ascii="Arial" w:eastAsia="Times New Roman" w:hAnsi="Arial" w:cs="Times New Roman"/>
      <w:snapToGrid w:val="0"/>
      <w:sz w:val="20"/>
      <w:szCs w:val="20"/>
    </w:rPr>
  </w:style>
  <w:style w:type="character" w:customStyle="1" w:styleId="S34">
    <w:name w:val="S_Заголовок 3 Знак Знак"/>
    <w:rsid w:val="00C103A0"/>
    <w:rPr>
      <w:rFonts w:ascii="Times New Roman" w:eastAsia="Times New Roman" w:hAnsi="Times New Roman" w:cs="Times New Roman"/>
      <w:sz w:val="24"/>
      <w:szCs w:val="24"/>
      <w:u w:val="single"/>
      <w:lang w:eastAsia="ru-RU"/>
    </w:rPr>
  </w:style>
  <w:style w:type="character" w:styleId="affffc">
    <w:name w:val="line number"/>
    <w:unhideWhenUsed/>
    <w:rsid w:val="00C103A0"/>
  </w:style>
  <w:style w:type="paragraph" w:customStyle="1" w:styleId="affffd">
    <w:name w:val="Знак Знак Знак Знак Знак Знак Знак Знак Знак Знак Знак Знак Знак Знак Знак Знак Знак Знак Знак Знак"/>
    <w:basedOn w:val="a3"/>
    <w:rsid w:val="00C103A0"/>
    <w:pPr>
      <w:spacing w:after="160" w:line="240" w:lineRule="exact"/>
    </w:pPr>
    <w:rPr>
      <w:rFonts w:ascii="Verdana" w:eastAsia="Times New Roman" w:hAnsi="Verdana" w:cs="Times New Roman"/>
      <w:sz w:val="20"/>
      <w:szCs w:val="20"/>
      <w:lang w:val="en-US" w:eastAsia="en-US"/>
    </w:rPr>
  </w:style>
  <w:style w:type="paragraph" w:customStyle="1" w:styleId="111">
    <w:name w:val="Абзац списка11"/>
    <w:basedOn w:val="a3"/>
    <w:uiPriority w:val="99"/>
    <w:rsid w:val="00C103A0"/>
    <w:pPr>
      <w:suppressAutoHyphens/>
    </w:pPr>
    <w:rPr>
      <w:rFonts w:ascii="Calibri" w:eastAsia="DejaVu Sans" w:hAnsi="Calibri" w:cs="font368"/>
      <w:kern w:val="1"/>
      <w:lang w:eastAsia="ar-SA"/>
    </w:rPr>
  </w:style>
  <w:style w:type="numbering" w:customStyle="1" w:styleId="2f0">
    <w:name w:val="Нет списка2"/>
    <w:next w:val="a6"/>
    <w:uiPriority w:val="99"/>
    <w:semiHidden/>
    <w:unhideWhenUsed/>
    <w:rsid w:val="00C103A0"/>
  </w:style>
  <w:style w:type="numbering" w:customStyle="1" w:styleId="38">
    <w:name w:val="Нет списка3"/>
    <w:next w:val="a6"/>
    <w:uiPriority w:val="99"/>
    <w:semiHidden/>
    <w:unhideWhenUsed/>
    <w:rsid w:val="00C103A0"/>
  </w:style>
  <w:style w:type="character" w:customStyle="1" w:styleId="2f1">
    <w:name w:val="Основной текст (2) + Не полужирный"/>
    <w:rsid w:val="00C103A0"/>
    <w:rPr>
      <w:b/>
      <w:bCs/>
      <w:color w:val="000000"/>
      <w:spacing w:val="0"/>
      <w:w w:val="100"/>
      <w:position w:val="0"/>
      <w:sz w:val="22"/>
      <w:szCs w:val="22"/>
      <w:shd w:val="clear" w:color="auto" w:fill="FFFFFF"/>
      <w:lang w:val="ru-RU" w:eastAsia="ru-RU" w:bidi="ru-RU"/>
    </w:rPr>
  </w:style>
  <w:style w:type="paragraph" w:customStyle="1" w:styleId="1">
    <w:name w:val="Стиль1"/>
    <w:basedOn w:val="a3"/>
    <w:link w:val="1f4"/>
    <w:qFormat/>
    <w:rsid w:val="00C103A0"/>
    <w:pPr>
      <w:numPr>
        <w:ilvl w:val="2"/>
        <w:numId w:val="7"/>
      </w:numPr>
    </w:pPr>
    <w:rPr>
      <w:rFonts w:ascii="Calibri" w:eastAsia="Calibri" w:hAnsi="Calibri" w:cs="Times New Roman"/>
      <w:sz w:val="20"/>
      <w:szCs w:val="20"/>
      <w:lang w:eastAsia="en-US"/>
    </w:rPr>
  </w:style>
  <w:style w:type="numbering" w:styleId="affffe">
    <w:name w:val="Outline List 3"/>
    <w:basedOn w:val="a6"/>
    <w:uiPriority w:val="99"/>
    <w:semiHidden/>
    <w:unhideWhenUsed/>
    <w:rsid w:val="00C103A0"/>
  </w:style>
  <w:style w:type="paragraph" w:customStyle="1" w:styleId="afffff">
    <w:name w:val="Осн_текст"/>
    <w:basedOn w:val="a3"/>
    <w:link w:val="afffff0"/>
    <w:rsid w:val="00C103A0"/>
    <w:pPr>
      <w:spacing w:after="0" w:line="240" w:lineRule="auto"/>
      <w:ind w:firstLine="709"/>
      <w:jc w:val="both"/>
    </w:pPr>
    <w:rPr>
      <w:rFonts w:ascii="Times New Roman" w:eastAsia="Times New Roman" w:hAnsi="Times New Roman" w:cs="Times New Roman"/>
      <w:sz w:val="28"/>
      <w:szCs w:val="24"/>
      <w:lang w:eastAsia="en-US"/>
    </w:rPr>
  </w:style>
  <w:style w:type="character" w:customStyle="1" w:styleId="afffff0">
    <w:name w:val="Осн_текст Знак"/>
    <w:link w:val="afffff"/>
    <w:rsid w:val="00C103A0"/>
    <w:rPr>
      <w:rFonts w:ascii="Times New Roman" w:eastAsia="Times New Roman" w:hAnsi="Times New Roman" w:cs="Times New Roman"/>
      <w:sz w:val="28"/>
      <w:szCs w:val="24"/>
      <w:lang w:eastAsia="en-US"/>
    </w:rPr>
  </w:style>
  <w:style w:type="paragraph" w:customStyle="1" w:styleId="a0">
    <w:name w:val="Маркер"/>
    <w:basedOn w:val="a3"/>
    <w:link w:val="afffff1"/>
    <w:rsid w:val="00C103A0"/>
    <w:pPr>
      <w:numPr>
        <w:numId w:val="8"/>
      </w:numPr>
      <w:tabs>
        <w:tab w:val="clear" w:pos="786"/>
        <w:tab w:val="num" w:pos="1260"/>
      </w:tabs>
      <w:spacing w:after="0" w:line="240" w:lineRule="auto"/>
      <w:ind w:left="1260"/>
      <w:jc w:val="both"/>
    </w:pPr>
    <w:rPr>
      <w:rFonts w:ascii="Times New Roman" w:eastAsia="Times New Roman" w:hAnsi="Times New Roman" w:cs="Times New Roman"/>
      <w:sz w:val="28"/>
      <w:szCs w:val="28"/>
      <w:lang w:eastAsia="en-US"/>
    </w:rPr>
  </w:style>
  <w:style w:type="character" w:customStyle="1" w:styleId="afffff1">
    <w:name w:val="Маркер Знак Знак"/>
    <w:link w:val="a0"/>
    <w:rsid w:val="00C103A0"/>
    <w:rPr>
      <w:rFonts w:ascii="Times New Roman" w:eastAsia="Times New Roman" w:hAnsi="Times New Roman" w:cs="Times New Roman"/>
      <w:sz w:val="28"/>
      <w:szCs w:val="28"/>
      <w:lang w:eastAsia="en-US"/>
    </w:rPr>
  </w:style>
  <w:style w:type="paragraph" w:customStyle="1" w:styleId="12">
    <w:name w:val="заголовок 1"/>
    <w:basedOn w:val="20"/>
    <w:link w:val="1f5"/>
    <w:qFormat/>
    <w:rsid w:val="00C103A0"/>
    <w:pPr>
      <w:numPr>
        <w:numId w:val="4"/>
      </w:numPr>
      <w:spacing w:line="240" w:lineRule="auto"/>
      <w:jc w:val="both"/>
    </w:pPr>
    <w:rPr>
      <w:rFonts w:ascii="Times New Roman" w:hAnsi="Times New Roman"/>
      <w:sz w:val="28"/>
    </w:rPr>
  </w:style>
  <w:style w:type="character" w:customStyle="1" w:styleId="1f5">
    <w:name w:val="заголовок 1 Знак"/>
    <w:basedOn w:val="22"/>
    <w:link w:val="12"/>
    <w:rsid w:val="00C103A0"/>
    <w:rPr>
      <w:rFonts w:ascii="Times New Roman" w:eastAsia="Times New Roman" w:hAnsi="Times New Roman" w:cs="Times New Roman"/>
      <w:b/>
      <w:bCs/>
      <w:color w:val="4F81BD"/>
      <w:sz w:val="28"/>
      <w:szCs w:val="26"/>
      <w:lang w:eastAsia="en-US"/>
    </w:rPr>
  </w:style>
  <w:style w:type="character" w:customStyle="1" w:styleId="2f2">
    <w:name w:val="Основной текст (2)_"/>
    <w:basedOn w:val="a4"/>
    <w:link w:val="2f3"/>
    <w:rsid w:val="00C103A0"/>
    <w:rPr>
      <w:rFonts w:eastAsia="Times New Roman"/>
      <w:sz w:val="26"/>
      <w:szCs w:val="26"/>
      <w:shd w:val="clear" w:color="auto" w:fill="FFFFFF"/>
    </w:rPr>
  </w:style>
  <w:style w:type="paragraph" w:customStyle="1" w:styleId="2f3">
    <w:name w:val="Основной текст (2)"/>
    <w:basedOn w:val="a3"/>
    <w:link w:val="2f2"/>
    <w:rsid w:val="00C103A0"/>
    <w:pPr>
      <w:widowControl w:val="0"/>
      <w:shd w:val="clear" w:color="auto" w:fill="FFFFFF"/>
      <w:spacing w:before="960" w:after="360" w:line="0" w:lineRule="atLeast"/>
    </w:pPr>
    <w:rPr>
      <w:rFonts w:eastAsia="Times New Roman"/>
      <w:sz w:val="26"/>
      <w:szCs w:val="26"/>
    </w:rPr>
  </w:style>
  <w:style w:type="character" w:customStyle="1" w:styleId="217pt">
    <w:name w:val="Основной текст (2) + 17 pt"/>
    <w:basedOn w:val="2f2"/>
    <w:rsid w:val="00C103A0"/>
    <w:rPr>
      <w:rFonts w:ascii="Times New Roman" w:eastAsia="Times New Roman" w:hAnsi="Times New Roman" w:cs="Times New Roman"/>
      <w:b w:val="0"/>
      <w:bCs w:val="0"/>
      <w:i w:val="0"/>
      <w:iCs w:val="0"/>
      <w:smallCaps w:val="0"/>
      <w:strike w:val="0"/>
      <w:color w:val="000000"/>
      <w:spacing w:val="0"/>
      <w:w w:val="100"/>
      <w:position w:val="0"/>
      <w:sz w:val="34"/>
      <w:szCs w:val="34"/>
      <w:u w:val="none"/>
      <w:shd w:val="clear" w:color="auto" w:fill="FFFFFF"/>
      <w:lang w:val="ru-RU" w:eastAsia="ru-RU" w:bidi="ru-RU"/>
    </w:rPr>
  </w:style>
  <w:style w:type="character" w:customStyle="1" w:styleId="21pt">
    <w:name w:val="Основной текст (2) + Интервал 1 pt"/>
    <w:basedOn w:val="2f2"/>
    <w:rsid w:val="00C103A0"/>
    <w:rPr>
      <w:rFonts w:ascii="Times New Roman" w:eastAsia="Times New Roman" w:hAnsi="Times New Roman" w:cs="Times New Roman"/>
      <w:b w:val="0"/>
      <w:bCs w:val="0"/>
      <w:i w:val="0"/>
      <w:iCs w:val="0"/>
      <w:smallCaps w:val="0"/>
      <w:strike w:val="0"/>
      <w:color w:val="000000"/>
      <w:spacing w:val="30"/>
      <w:w w:val="100"/>
      <w:position w:val="0"/>
      <w:sz w:val="26"/>
      <w:szCs w:val="26"/>
      <w:u w:val="none"/>
      <w:shd w:val="clear" w:color="auto" w:fill="FFFFFF"/>
      <w:lang w:val="ru-RU" w:eastAsia="ru-RU" w:bidi="ru-RU"/>
    </w:rPr>
  </w:style>
  <w:style w:type="paragraph" w:customStyle="1" w:styleId="14-1">
    <w:name w:val="14 -1"/>
    <w:basedOn w:val="S8"/>
    <w:link w:val="14-10"/>
    <w:qFormat/>
    <w:rsid w:val="00C103A0"/>
    <w:rPr>
      <w:szCs w:val="28"/>
      <w:lang w:eastAsia="ru-RU"/>
    </w:rPr>
  </w:style>
  <w:style w:type="character" w:customStyle="1" w:styleId="14-10">
    <w:name w:val="14 -1 Знак"/>
    <w:basedOn w:val="a4"/>
    <w:link w:val="14-1"/>
    <w:rsid w:val="00C103A0"/>
    <w:rPr>
      <w:rFonts w:ascii="Times New Roman" w:eastAsia="Times New Roman" w:hAnsi="Times New Roman" w:cs="Times New Roman"/>
      <w:sz w:val="28"/>
      <w:szCs w:val="28"/>
    </w:rPr>
  </w:style>
  <w:style w:type="character" w:customStyle="1" w:styleId="blk">
    <w:name w:val="blk"/>
    <w:basedOn w:val="a4"/>
    <w:rsid w:val="00C103A0"/>
  </w:style>
  <w:style w:type="character" w:customStyle="1" w:styleId="1f4">
    <w:name w:val="Стиль1 Знак"/>
    <w:basedOn w:val="aff"/>
    <w:link w:val="1"/>
    <w:rsid w:val="00C103A0"/>
    <w:rPr>
      <w:rFonts w:ascii="Calibri" w:eastAsia="Calibri" w:hAnsi="Calibri" w:cs="Times New Roman"/>
      <w:sz w:val="20"/>
      <w:szCs w:val="20"/>
      <w:lang w:eastAsia="en-US"/>
    </w:rPr>
  </w:style>
  <w:style w:type="numbering" w:customStyle="1" w:styleId="21">
    <w:name w:val="Статья / Раздел21"/>
    <w:basedOn w:val="a6"/>
    <w:next w:val="affffe"/>
    <w:semiHidden/>
    <w:rsid w:val="00C103A0"/>
    <w:pPr>
      <w:numPr>
        <w:numId w:val="10"/>
      </w:numPr>
    </w:pPr>
  </w:style>
  <w:style w:type="character" w:customStyle="1" w:styleId="af3">
    <w:name w:val="Обычный (веб) Знак"/>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 Знак Знак Знак Знак"/>
    <w:link w:val="af2"/>
    <w:locked/>
    <w:rsid w:val="00C103A0"/>
    <w:rPr>
      <w:rFonts w:ascii="Arial" w:eastAsia="Times New Roman" w:hAnsi="Arial" w:cs="Arial"/>
      <w:sz w:val="18"/>
      <w:szCs w:val="18"/>
    </w:rPr>
  </w:style>
  <w:style w:type="paragraph" w:customStyle="1" w:styleId="afffff2">
    <w:name w:val="Табличный_слева"/>
    <w:basedOn w:val="a3"/>
    <w:uiPriority w:val="99"/>
    <w:rsid w:val="00C103A0"/>
    <w:pPr>
      <w:spacing w:after="0" w:line="240" w:lineRule="auto"/>
    </w:pPr>
    <w:rPr>
      <w:rFonts w:ascii="Times New Roman" w:eastAsia="Times New Roman" w:hAnsi="Times New Roman" w:cs="Times New Roman"/>
    </w:rPr>
  </w:style>
  <w:style w:type="paragraph" w:customStyle="1" w:styleId="afffff3">
    <w:name w:val="Название таблицы"/>
    <w:basedOn w:val="affff0"/>
    <w:link w:val="afffff4"/>
    <w:rsid w:val="00C103A0"/>
    <w:pPr>
      <w:keepNext/>
      <w:spacing w:before="120" w:after="120"/>
      <w:jc w:val="center"/>
    </w:pPr>
    <w:rPr>
      <w:rFonts w:ascii="Times New Roman" w:eastAsia="Times New Roman" w:hAnsi="Times New Roman"/>
      <w:color w:val="auto"/>
      <w:sz w:val="22"/>
      <w:szCs w:val="20"/>
      <w:lang w:eastAsia="ru-RU"/>
    </w:rPr>
  </w:style>
  <w:style w:type="paragraph" w:customStyle="1" w:styleId="afffff5">
    <w:name w:val="Табличный_центр"/>
    <w:basedOn w:val="a3"/>
    <w:uiPriority w:val="99"/>
    <w:rsid w:val="00C103A0"/>
    <w:pPr>
      <w:keepNext/>
      <w:spacing w:after="0" w:line="240" w:lineRule="auto"/>
      <w:jc w:val="center"/>
    </w:pPr>
    <w:rPr>
      <w:rFonts w:ascii="Times New Roman" w:eastAsia="Times New Roman" w:hAnsi="Times New Roman" w:cs="Times New Roman"/>
    </w:rPr>
  </w:style>
  <w:style w:type="character" w:customStyle="1" w:styleId="afffff6">
    <w:name w:val="Абзац Знак"/>
    <w:link w:val="afffff7"/>
    <w:locked/>
    <w:rsid w:val="00C103A0"/>
    <w:rPr>
      <w:rFonts w:eastAsia="Times New Roman"/>
      <w:sz w:val="24"/>
      <w:szCs w:val="24"/>
    </w:rPr>
  </w:style>
  <w:style w:type="paragraph" w:customStyle="1" w:styleId="afffff7">
    <w:name w:val="Абзац"/>
    <w:basedOn w:val="a3"/>
    <w:link w:val="afffff6"/>
    <w:qFormat/>
    <w:rsid w:val="00C103A0"/>
    <w:pPr>
      <w:spacing w:before="120" w:after="60" w:line="240" w:lineRule="auto"/>
      <w:ind w:firstLine="567"/>
      <w:jc w:val="both"/>
    </w:pPr>
    <w:rPr>
      <w:rFonts w:eastAsia="Times New Roman"/>
      <w:sz w:val="24"/>
      <w:szCs w:val="24"/>
    </w:rPr>
  </w:style>
  <w:style w:type="character" w:styleId="afffff8">
    <w:name w:val="Subtle Emphasis"/>
    <w:uiPriority w:val="99"/>
    <w:qFormat/>
    <w:rsid w:val="00C103A0"/>
    <w:rPr>
      <w:i/>
      <w:iCs/>
      <w:color w:val="5A5A5A"/>
    </w:rPr>
  </w:style>
  <w:style w:type="paragraph" w:customStyle="1" w:styleId="b">
    <w:name w:val="_b_обычный"/>
    <w:qFormat/>
    <w:rsid w:val="00C103A0"/>
    <w:pPr>
      <w:spacing w:after="0" w:line="240" w:lineRule="auto"/>
      <w:ind w:firstLine="709"/>
      <w:jc w:val="both"/>
    </w:pPr>
    <w:rPr>
      <w:rFonts w:ascii="Times New Roman" w:eastAsia="Times New Roman" w:hAnsi="Times New Roman" w:cs="Times New Roman"/>
      <w:sz w:val="28"/>
      <w:szCs w:val="20"/>
    </w:rPr>
  </w:style>
  <w:style w:type="numbering" w:customStyle="1" w:styleId="11111121114">
    <w:name w:val="1 / 1.1 / 1.1.121114"/>
    <w:rsid w:val="00C103A0"/>
    <w:pPr>
      <w:numPr>
        <w:numId w:val="11"/>
      </w:numPr>
    </w:pPr>
  </w:style>
  <w:style w:type="table" w:customStyle="1" w:styleId="TabBorder2">
    <w:name w:val="Tab Border2"/>
    <w:basedOn w:val="a5"/>
    <w:next w:val="aa"/>
    <w:uiPriority w:val="39"/>
    <w:rsid w:val="00F84FD1"/>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
    <w:name w:val="Нет списка4"/>
    <w:next w:val="a6"/>
    <w:uiPriority w:val="99"/>
    <w:semiHidden/>
    <w:unhideWhenUsed/>
    <w:rsid w:val="00F84FD1"/>
  </w:style>
  <w:style w:type="table" w:customStyle="1" w:styleId="TabBorder3">
    <w:name w:val="Tab Border3"/>
    <w:basedOn w:val="a5"/>
    <w:next w:val="aa"/>
    <w:uiPriority w:val="39"/>
    <w:rsid w:val="00F84FD1"/>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31">
    <w:name w:val="Абзац списка13"/>
    <w:basedOn w:val="a3"/>
    <w:uiPriority w:val="99"/>
    <w:qFormat/>
    <w:rsid w:val="00F84FD1"/>
    <w:pPr>
      <w:suppressAutoHyphens/>
    </w:pPr>
    <w:rPr>
      <w:rFonts w:ascii="Calibri" w:eastAsia="DejaVu Sans" w:hAnsi="Calibri" w:cs="font368"/>
      <w:kern w:val="1"/>
      <w:lang w:eastAsia="ar-SA"/>
    </w:rPr>
  </w:style>
  <w:style w:type="numbering" w:customStyle="1" w:styleId="122">
    <w:name w:val="Нет списка12"/>
    <w:next w:val="a6"/>
    <w:uiPriority w:val="99"/>
    <w:semiHidden/>
    <w:unhideWhenUsed/>
    <w:rsid w:val="00F84FD1"/>
  </w:style>
  <w:style w:type="numbering" w:customStyle="1" w:styleId="211">
    <w:name w:val="Нет списка21"/>
    <w:next w:val="a6"/>
    <w:uiPriority w:val="99"/>
    <w:semiHidden/>
    <w:unhideWhenUsed/>
    <w:rsid w:val="00F84FD1"/>
  </w:style>
  <w:style w:type="numbering" w:customStyle="1" w:styleId="310">
    <w:name w:val="Нет списка31"/>
    <w:next w:val="a6"/>
    <w:uiPriority w:val="99"/>
    <w:semiHidden/>
    <w:unhideWhenUsed/>
    <w:rsid w:val="00F84FD1"/>
  </w:style>
  <w:style w:type="numbering" w:customStyle="1" w:styleId="2110">
    <w:name w:val="Статья / Раздел211"/>
    <w:basedOn w:val="a6"/>
    <w:next w:val="affffe"/>
    <w:semiHidden/>
    <w:rsid w:val="00F84FD1"/>
  </w:style>
  <w:style w:type="numbering" w:customStyle="1" w:styleId="1f6">
    <w:name w:val="Статья / Раздел1"/>
    <w:basedOn w:val="a6"/>
    <w:next w:val="affffe"/>
    <w:uiPriority w:val="99"/>
    <w:semiHidden/>
    <w:unhideWhenUsed/>
    <w:rsid w:val="00F84FD1"/>
  </w:style>
  <w:style w:type="paragraph" w:customStyle="1" w:styleId="afffff9">
    <w:name w:val="Название таблицы Знак Знак Знак"/>
    <w:basedOn w:val="a3"/>
    <w:link w:val="afffffa"/>
    <w:rsid w:val="00F84FD1"/>
    <w:pPr>
      <w:spacing w:after="0" w:line="360" w:lineRule="auto"/>
      <w:jc w:val="center"/>
    </w:pPr>
    <w:rPr>
      <w:rFonts w:ascii="Times New Roman" w:eastAsia="Times New Roman" w:hAnsi="Times New Roman" w:cs="Times New Roman"/>
      <w:b/>
      <w:sz w:val="24"/>
      <w:szCs w:val="24"/>
    </w:rPr>
  </w:style>
  <w:style w:type="character" w:customStyle="1" w:styleId="afffffa">
    <w:name w:val="Название таблицы Знак Знак Знак Знак"/>
    <w:basedOn w:val="a4"/>
    <w:link w:val="afffff9"/>
    <w:rsid w:val="00F84FD1"/>
    <w:rPr>
      <w:rFonts w:ascii="Times New Roman" w:eastAsia="Times New Roman" w:hAnsi="Times New Roman" w:cs="Times New Roman"/>
      <w:b/>
      <w:sz w:val="24"/>
      <w:szCs w:val="24"/>
    </w:rPr>
  </w:style>
  <w:style w:type="paragraph" w:customStyle="1" w:styleId="2f4">
    <w:name w:val="Обычный2"/>
    <w:rsid w:val="00F84FD1"/>
    <w:pPr>
      <w:spacing w:before="100" w:after="100" w:line="240" w:lineRule="auto"/>
    </w:pPr>
    <w:rPr>
      <w:rFonts w:ascii="Times New Roman" w:eastAsia="Times New Roman" w:hAnsi="Times New Roman" w:cs="Times New Roman"/>
      <w:snapToGrid w:val="0"/>
      <w:sz w:val="24"/>
      <w:szCs w:val="20"/>
    </w:rPr>
  </w:style>
  <w:style w:type="paragraph" w:customStyle="1" w:styleId="TablNL">
    <w:name w:val="Tabl_N_L"/>
    <w:basedOn w:val="a3"/>
    <w:rsid w:val="00F84FD1"/>
    <w:pPr>
      <w:tabs>
        <w:tab w:val="left" w:pos="11907"/>
      </w:tabs>
      <w:spacing w:after="0" w:line="360" w:lineRule="auto"/>
      <w:ind w:firstLine="567"/>
      <w:jc w:val="both"/>
    </w:pPr>
    <w:rPr>
      <w:rFonts w:ascii="NTTimes/Cyrillic" w:eastAsia="Times New Roman" w:hAnsi="NTTimes/Cyrillic" w:cs="Times New Roman"/>
      <w:sz w:val="24"/>
      <w:szCs w:val="20"/>
    </w:rPr>
  </w:style>
  <w:style w:type="paragraph" w:customStyle="1" w:styleId="1f7">
    <w:name w:val="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3"/>
    <w:rsid w:val="00F84FD1"/>
    <w:pPr>
      <w:widowControl w:val="0"/>
      <w:adjustRightInd w:val="0"/>
      <w:spacing w:after="0" w:line="360" w:lineRule="atLeast"/>
      <w:jc w:val="both"/>
      <w:textAlignment w:val="baseline"/>
    </w:pPr>
    <w:rPr>
      <w:rFonts w:ascii="Verdana" w:eastAsia="Times New Roman" w:hAnsi="Verdana" w:cs="Verdana"/>
      <w:sz w:val="20"/>
      <w:szCs w:val="20"/>
      <w:lang w:val="en-US" w:eastAsia="en-US"/>
    </w:rPr>
  </w:style>
  <w:style w:type="paragraph" w:customStyle="1" w:styleId="39">
    <w:name w:val="Обычный3"/>
    <w:rsid w:val="00F84FD1"/>
    <w:pPr>
      <w:spacing w:before="100" w:after="100" w:line="240" w:lineRule="auto"/>
    </w:pPr>
    <w:rPr>
      <w:rFonts w:ascii="Times New Roman" w:eastAsia="Times New Roman" w:hAnsi="Times New Roman" w:cs="Times New Roman"/>
      <w:snapToGrid w:val="0"/>
      <w:sz w:val="24"/>
      <w:szCs w:val="20"/>
    </w:rPr>
  </w:style>
  <w:style w:type="paragraph" w:customStyle="1" w:styleId="afffffb">
    <w:name w:val="Основной тект"/>
    <w:basedOn w:val="a3"/>
    <w:link w:val="afffffc"/>
    <w:rsid w:val="00F84FD1"/>
    <w:pPr>
      <w:autoSpaceDE w:val="0"/>
      <w:autoSpaceDN w:val="0"/>
      <w:spacing w:after="0" w:line="240" w:lineRule="auto"/>
      <w:ind w:firstLine="851"/>
      <w:jc w:val="both"/>
    </w:pPr>
    <w:rPr>
      <w:rFonts w:ascii="Times New Roman" w:eastAsia="Times New Roman" w:hAnsi="Times New Roman" w:cs="Times New Roman"/>
      <w:sz w:val="28"/>
      <w:szCs w:val="28"/>
    </w:rPr>
  </w:style>
  <w:style w:type="character" w:customStyle="1" w:styleId="afffffc">
    <w:name w:val="Основной тект Знак"/>
    <w:basedOn w:val="a4"/>
    <w:link w:val="afffffb"/>
    <w:rsid w:val="00F84FD1"/>
    <w:rPr>
      <w:rFonts w:ascii="Times New Roman" w:eastAsia="Times New Roman" w:hAnsi="Times New Roman" w:cs="Times New Roman"/>
      <w:sz w:val="28"/>
      <w:szCs w:val="28"/>
    </w:rPr>
  </w:style>
  <w:style w:type="paragraph" w:customStyle="1" w:styleId="44">
    <w:name w:val="Стиль Заголовок 4 + влево"/>
    <w:basedOn w:val="4"/>
    <w:autoRedefine/>
    <w:rsid w:val="00F84FD1"/>
    <w:pPr>
      <w:keepLines w:val="0"/>
      <w:numPr>
        <w:ilvl w:val="0"/>
        <w:numId w:val="0"/>
      </w:numPr>
      <w:spacing w:before="0" w:line="240" w:lineRule="auto"/>
      <w:jc w:val="both"/>
    </w:pPr>
    <w:rPr>
      <w:rFonts w:ascii="Arial" w:hAnsi="Arial" w:cs="Arial"/>
      <w:i w:val="0"/>
      <w:iCs w:val="0"/>
      <w:color w:val="auto"/>
      <w:sz w:val="24"/>
      <w:szCs w:val="24"/>
      <w:lang w:eastAsia="ru-RU"/>
    </w:rPr>
  </w:style>
  <w:style w:type="character" w:styleId="afffffd">
    <w:name w:val="endnote reference"/>
    <w:basedOn w:val="a4"/>
    <w:uiPriority w:val="99"/>
    <w:semiHidden/>
    <w:rsid w:val="00F84FD1"/>
    <w:rPr>
      <w:vertAlign w:val="superscript"/>
    </w:rPr>
  </w:style>
  <w:style w:type="paragraph" w:customStyle="1" w:styleId="up1">
    <w:name w:val="up1"/>
    <w:basedOn w:val="a3"/>
    <w:rsid w:val="00F84FD1"/>
    <w:pPr>
      <w:spacing w:after="100" w:afterAutospacing="1" w:line="240" w:lineRule="auto"/>
      <w:ind w:left="150" w:firstLine="375"/>
    </w:pPr>
    <w:rPr>
      <w:rFonts w:ascii="Arial" w:eastAsia="Times New Roman" w:hAnsi="Arial" w:cs="Arial"/>
      <w:color w:val="000000"/>
      <w:sz w:val="24"/>
      <w:szCs w:val="24"/>
    </w:rPr>
  </w:style>
  <w:style w:type="paragraph" w:customStyle="1" w:styleId="afffffe">
    <w:name w:val="Номер таблицы"/>
    <w:basedOn w:val="a3"/>
    <w:rsid w:val="00F84FD1"/>
    <w:pPr>
      <w:spacing w:after="0" w:line="360" w:lineRule="auto"/>
      <w:jc w:val="right"/>
    </w:pPr>
    <w:rPr>
      <w:rFonts w:ascii="Times New Roman" w:eastAsia="Times New Roman" w:hAnsi="Times New Roman" w:cs="Times New Roman"/>
      <w:bCs/>
      <w:sz w:val="24"/>
      <w:szCs w:val="20"/>
    </w:rPr>
  </w:style>
  <w:style w:type="paragraph" w:customStyle="1" w:styleId="1f8">
    <w:name w:val="Обычный 1 Знак"/>
    <w:basedOn w:val="a3"/>
    <w:rsid w:val="00F84FD1"/>
    <w:pPr>
      <w:spacing w:after="0" w:line="240" w:lineRule="auto"/>
      <w:ind w:firstLine="851"/>
      <w:jc w:val="both"/>
    </w:pPr>
    <w:rPr>
      <w:rFonts w:ascii="Times New Roman" w:eastAsia="Times New Roman" w:hAnsi="Times New Roman" w:cs="Times New Roman"/>
      <w:sz w:val="24"/>
      <w:szCs w:val="24"/>
    </w:rPr>
  </w:style>
  <w:style w:type="paragraph" w:customStyle="1" w:styleId="u">
    <w:name w:val="u"/>
    <w:basedOn w:val="a3"/>
    <w:rsid w:val="00F84FD1"/>
    <w:pPr>
      <w:spacing w:after="0" w:line="240" w:lineRule="auto"/>
      <w:ind w:firstLine="240"/>
      <w:jc w:val="both"/>
    </w:pPr>
    <w:rPr>
      <w:rFonts w:ascii="Times New Roman" w:eastAsia="Times New Roman" w:hAnsi="Times New Roman" w:cs="Times New Roman"/>
      <w:color w:val="000000"/>
      <w:sz w:val="24"/>
      <w:szCs w:val="24"/>
    </w:rPr>
  </w:style>
  <w:style w:type="paragraph" w:customStyle="1" w:styleId="uni">
    <w:name w:val="uni"/>
    <w:basedOn w:val="a3"/>
    <w:rsid w:val="00F84FD1"/>
    <w:pPr>
      <w:spacing w:before="150" w:after="150" w:line="240" w:lineRule="auto"/>
      <w:jc w:val="both"/>
    </w:pPr>
    <w:rPr>
      <w:rFonts w:ascii="Times New Roman" w:eastAsia="Times New Roman" w:hAnsi="Times New Roman" w:cs="Times New Roman"/>
      <w:color w:val="000000"/>
      <w:sz w:val="24"/>
      <w:szCs w:val="24"/>
    </w:rPr>
  </w:style>
  <w:style w:type="paragraph" w:customStyle="1" w:styleId="unip">
    <w:name w:val="unip"/>
    <w:basedOn w:val="a3"/>
    <w:rsid w:val="00F84FD1"/>
    <w:pPr>
      <w:spacing w:after="0" w:line="240" w:lineRule="auto"/>
      <w:jc w:val="both"/>
    </w:pPr>
    <w:rPr>
      <w:rFonts w:ascii="Times New Roman" w:eastAsia="Times New Roman" w:hAnsi="Times New Roman" w:cs="Times New Roman"/>
      <w:color w:val="000000"/>
      <w:sz w:val="24"/>
      <w:szCs w:val="24"/>
    </w:rPr>
  </w:style>
  <w:style w:type="paragraph" w:customStyle="1" w:styleId="affffff">
    <w:name w:val="адрес конверта"/>
    <w:basedOn w:val="a3"/>
    <w:rsid w:val="00F84FD1"/>
    <w:pPr>
      <w:framePr w:w="7921" w:h="1979" w:hRule="exact" w:hSpace="113" w:wrap="around" w:hAnchor="page" w:xAlign="center" w:yAlign="top"/>
      <w:spacing w:after="0" w:line="240" w:lineRule="auto"/>
      <w:ind w:left="2835"/>
    </w:pPr>
    <w:rPr>
      <w:rFonts w:ascii="Times New Roman" w:eastAsia="Times New Roman" w:hAnsi="Times New Roman" w:cs="Times New Roman"/>
      <w:sz w:val="24"/>
      <w:szCs w:val="20"/>
    </w:rPr>
  </w:style>
  <w:style w:type="paragraph" w:customStyle="1" w:styleId="affffff0">
    <w:name w:val="Заголовок статьи"/>
    <w:basedOn w:val="a3"/>
    <w:next w:val="a3"/>
    <w:rsid w:val="00F84FD1"/>
    <w:pPr>
      <w:autoSpaceDE w:val="0"/>
      <w:autoSpaceDN w:val="0"/>
      <w:adjustRightInd w:val="0"/>
      <w:spacing w:after="0" w:line="240" w:lineRule="auto"/>
      <w:ind w:left="1612" w:hanging="892"/>
      <w:jc w:val="both"/>
    </w:pPr>
    <w:rPr>
      <w:rFonts w:ascii="Arial" w:eastAsia="Times New Roman" w:hAnsi="Arial" w:cs="Times New Roman"/>
      <w:sz w:val="20"/>
      <w:szCs w:val="20"/>
    </w:rPr>
  </w:style>
  <w:style w:type="paragraph" w:styleId="affffff1">
    <w:name w:val="endnote text"/>
    <w:basedOn w:val="a3"/>
    <w:link w:val="affffff2"/>
    <w:uiPriority w:val="99"/>
    <w:semiHidden/>
    <w:rsid w:val="00F84FD1"/>
    <w:pPr>
      <w:spacing w:after="0" w:line="240" w:lineRule="auto"/>
    </w:pPr>
    <w:rPr>
      <w:rFonts w:ascii="Times New Roman" w:eastAsia="Times New Roman" w:hAnsi="Times New Roman" w:cs="Times New Roman"/>
      <w:sz w:val="20"/>
      <w:szCs w:val="20"/>
    </w:rPr>
  </w:style>
  <w:style w:type="character" w:customStyle="1" w:styleId="affffff2">
    <w:name w:val="Текст концевой сноски Знак"/>
    <w:basedOn w:val="a4"/>
    <w:link w:val="affffff1"/>
    <w:uiPriority w:val="99"/>
    <w:semiHidden/>
    <w:rsid w:val="00F84FD1"/>
    <w:rPr>
      <w:rFonts w:ascii="Times New Roman" w:eastAsia="Times New Roman" w:hAnsi="Times New Roman" w:cs="Times New Roman"/>
      <w:sz w:val="20"/>
      <w:szCs w:val="20"/>
    </w:rPr>
  </w:style>
  <w:style w:type="paragraph" w:customStyle="1" w:styleId="affffff3">
    <w:name w:val="Содержимое таблицы"/>
    <w:basedOn w:val="a3"/>
    <w:rsid w:val="00F84FD1"/>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212">
    <w:name w:val="Основной текст 21"/>
    <w:basedOn w:val="a3"/>
    <w:rsid w:val="00F84FD1"/>
    <w:pPr>
      <w:spacing w:after="0" w:line="360" w:lineRule="auto"/>
      <w:ind w:firstLine="720"/>
      <w:jc w:val="center"/>
    </w:pPr>
    <w:rPr>
      <w:rFonts w:ascii="Times New Roman" w:eastAsia="Times New Roman" w:hAnsi="Times New Roman" w:cs="Times New Roman"/>
      <w:sz w:val="26"/>
      <w:szCs w:val="20"/>
    </w:rPr>
  </w:style>
  <w:style w:type="paragraph" w:customStyle="1" w:styleId="headertext">
    <w:name w:val="headertext"/>
    <w:basedOn w:val="a3"/>
    <w:rsid w:val="00F84FD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4"/>
    <w:rsid w:val="00F84FD1"/>
  </w:style>
  <w:style w:type="paragraph" w:customStyle="1" w:styleId="b0">
    <w:name w:val="b_обычный"/>
    <w:link w:val="b1"/>
    <w:qFormat/>
    <w:rsid w:val="00F84FD1"/>
    <w:pPr>
      <w:spacing w:after="0" w:line="240" w:lineRule="auto"/>
      <w:ind w:firstLine="709"/>
      <w:jc w:val="both"/>
    </w:pPr>
    <w:rPr>
      <w:rFonts w:ascii="Times New Roman" w:eastAsia="Times New Roman" w:hAnsi="Times New Roman" w:cs="Times New Roman"/>
      <w:sz w:val="28"/>
      <w:szCs w:val="24"/>
    </w:rPr>
  </w:style>
  <w:style w:type="character" w:customStyle="1" w:styleId="b1">
    <w:name w:val="b_обычный Знак"/>
    <w:basedOn w:val="a4"/>
    <w:link w:val="b0"/>
    <w:rsid w:val="00F84FD1"/>
    <w:rPr>
      <w:rFonts w:ascii="Times New Roman" w:eastAsia="Times New Roman" w:hAnsi="Times New Roman" w:cs="Times New Roman"/>
      <w:sz w:val="28"/>
      <w:szCs w:val="24"/>
    </w:rPr>
  </w:style>
  <w:style w:type="character" w:customStyle="1" w:styleId="FontStyle79">
    <w:name w:val="Font Style79"/>
    <w:rsid w:val="00F84FD1"/>
    <w:rPr>
      <w:rFonts w:ascii="Times New Roman" w:hAnsi="Times New Roman" w:cs="Times New Roman"/>
      <w:sz w:val="20"/>
      <w:szCs w:val="20"/>
    </w:rPr>
  </w:style>
  <w:style w:type="character" w:customStyle="1" w:styleId="2f5">
    <w:name w:val="Сноска (2)_"/>
    <w:basedOn w:val="a4"/>
    <w:link w:val="2f6"/>
    <w:uiPriority w:val="99"/>
    <w:locked/>
    <w:rsid w:val="00F84FD1"/>
    <w:rPr>
      <w:i/>
      <w:iCs/>
      <w:shd w:val="clear" w:color="auto" w:fill="FFFFFF"/>
    </w:rPr>
  </w:style>
  <w:style w:type="paragraph" w:customStyle="1" w:styleId="2f6">
    <w:name w:val="Сноска (2)"/>
    <w:basedOn w:val="a3"/>
    <w:link w:val="2f5"/>
    <w:uiPriority w:val="99"/>
    <w:rsid w:val="00F84FD1"/>
    <w:pPr>
      <w:widowControl w:val="0"/>
      <w:shd w:val="clear" w:color="auto" w:fill="FFFFFF"/>
      <w:spacing w:after="0" w:line="413" w:lineRule="exact"/>
      <w:ind w:firstLine="720"/>
      <w:jc w:val="both"/>
    </w:pPr>
    <w:rPr>
      <w:i/>
      <w:iCs/>
    </w:rPr>
  </w:style>
  <w:style w:type="character" w:customStyle="1" w:styleId="affffff4">
    <w:name w:val="Подпись к таблице_"/>
    <w:basedOn w:val="a4"/>
    <w:link w:val="affffff5"/>
    <w:uiPriority w:val="99"/>
    <w:locked/>
    <w:rsid w:val="00F84FD1"/>
    <w:rPr>
      <w:shd w:val="clear" w:color="auto" w:fill="FFFFFF"/>
    </w:rPr>
  </w:style>
  <w:style w:type="paragraph" w:customStyle="1" w:styleId="affffff5">
    <w:name w:val="Подпись к таблице"/>
    <w:basedOn w:val="a3"/>
    <w:link w:val="affffff4"/>
    <w:uiPriority w:val="99"/>
    <w:rsid w:val="00F84FD1"/>
    <w:pPr>
      <w:widowControl w:val="0"/>
      <w:shd w:val="clear" w:color="auto" w:fill="FFFFFF"/>
      <w:spacing w:after="0" w:line="240" w:lineRule="atLeast"/>
    </w:pPr>
  </w:style>
  <w:style w:type="paragraph" w:customStyle="1" w:styleId="214">
    <w:name w:val="Основной текст (2)1"/>
    <w:basedOn w:val="a3"/>
    <w:uiPriority w:val="99"/>
    <w:rsid w:val="00F84FD1"/>
    <w:pPr>
      <w:widowControl w:val="0"/>
      <w:shd w:val="clear" w:color="auto" w:fill="FFFFFF"/>
      <w:spacing w:before="420" w:after="60" w:line="269" w:lineRule="exact"/>
      <w:jc w:val="both"/>
    </w:pPr>
    <w:rPr>
      <w:rFonts w:ascii="Times New Roman" w:eastAsia="Arial Unicode MS" w:hAnsi="Times New Roman" w:cs="Times New Roman"/>
    </w:rPr>
  </w:style>
  <w:style w:type="character" w:customStyle="1" w:styleId="2f7">
    <w:name w:val="Основной текст (2) + Полужирный"/>
    <w:basedOn w:val="2f2"/>
    <w:uiPriority w:val="99"/>
    <w:rsid w:val="00F84FD1"/>
    <w:rPr>
      <w:rFonts w:ascii="Times New Roman" w:eastAsia="Times New Roman" w:hAnsi="Times New Roman" w:cs="Times New Roman"/>
      <w:b/>
      <w:bCs/>
      <w:sz w:val="22"/>
      <w:szCs w:val="22"/>
      <w:u w:val="none"/>
      <w:shd w:val="clear" w:color="auto" w:fill="FFFFFF"/>
    </w:rPr>
  </w:style>
  <w:style w:type="character" w:customStyle="1" w:styleId="2Georgia">
    <w:name w:val="Основной текст (2) + Georgia"/>
    <w:aliases w:val="8 pt3"/>
    <w:basedOn w:val="2f2"/>
    <w:uiPriority w:val="99"/>
    <w:rsid w:val="00F84FD1"/>
    <w:rPr>
      <w:rFonts w:ascii="Georgia" w:eastAsia="Times New Roman" w:hAnsi="Georgia" w:cs="Georgia"/>
      <w:sz w:val="16"/>
      <w:szCs w:val="16"/>
      <w:u w:val="none"/>
      <w:shd w:val="clear" w:color="auto" w:fill="FFFFFF"/>
    </w:rPr>
  </w:style>
  <w:style w:type="character" w:customStyle="1" w:styleId="215">
    <w:name w:val="Основной текст (2) + Полужирный1"/>
    <w:basedOn w:val="2f2"/>
    <w:uiPriority w:val="99"/>
    <w:rsid w:val="00F84FD1"/>
    <w:rPr>
      <w:rFonts w:ascii="Times New Roman" w:eastAsia="Times New Roman" w:hAnsi="Times New Roman" w:cs="Times New Roman"/>
      <w:b/>
      <w:bCs/>
      <w:sz w:val="22"/>
      <w:szCs w:val="22"/>
      <w:u w:val="none"/>
      <w:shd w:val="clear" w:color="auto" w:fill="FFFFFF"/>
    </w:rPr>
  </w:style>
  <w:style w:type="character" w:customStyle="1" w:styleId="2f8">
    <w:name w:val="Подпись к картинке (2)_"/>
    <w:basedOn w:val="a4"/>
    <w:link w:val="2f9"/>
    <w:uiPriority w:val="99"/>
    <w:rsid w:val="00F84FD1"/>
    <w:rPr>
      <w:b/>
      <w:bCs/>
      <w:sz w:val="17"/>
      <w:szCs w:val="17"/>
      <w:shd w:val="clear" w:color="auto" w:fill="FFFFFF"/>
    </w:rPr>
  </w:style>
  <w:style w:type="paragraph" w:customStyle="1" w:styleId="2f9">
    <w:name w:val="Подпись к картинке (2)"/>
    <w:basedOn w:val="a3"/>
    <w:link w:val="2f8"/>
    <w:uiPriority w:val="99"/>
    <w:rsid w:val="00F84FD1"/>
    <w:pPr>
      <w:widowControl w:val="0"/>
      <w:shd w:val="clear" w:color="auto" w:fill="FFFFFF"/>
      <w:spacing w:after="0" w:line="240" w:lineRule="atLeast"/>
    </w:pPr>
    <w:rPr>
      <w:b/>
      <w:bCs/>
      <w:sz w:val="17"/>
      <w:szCs w:val="17"/>
    </w:rPr>
  </w:style>
  <w:style w:type="character" w:customStyle="1" w:styleId="54">
    <w:name w:val="Основной текст (5)_"/>
    <w:basedOn w:val="a4"/>
    <w:link w:val="55"/>
    <w:locked/>
    <w:rsid w:val="00F84FD1"/>
    <w:rPr>
      <w:i/>
      <w:iCs/>
      <w:shd w:val="clear" w:color="auto" w:fill="FFFFFF"/>
    </w:rPr>
  </w:style>
  <w:style w:type="paragraph" w:customStyle="1" w:styleId="55">
    <w:name w:val="Основной текст (5)"/>
    <w:basedOn w:val="a3"/>
    <w:link w:val="54"/>
    <w:rsid w:val="00F84FD1"/>
    <w:pPr>
      <w:widowControl w:val="0"/>
      <w:shd w:val="clear" w:color="auto" w:fill="FFFFFF"/>
      <w:spacing w:before="360" w:after="0" w:line="413" w:lineRule="exact"/>
      <w:ind w:firstLine="540"/>
      <w:jc w:val="both"/>
    </w:pPr>
    <w:rPr>
      <w:i/>
      <w:iCs/>
    </w:rPr>
  </w:style>
  <w:style w:type="paragraph" w:customStyle="1" w:styleId="b2">
    <w:name w:val="b_табл_номер"/>
    <w:basedOn w:val="b0"/>
    <w:next w:val="b3"/>
    <w:link w:val="b4"/>
    <w:qFormat/>
    <w:rsid w:val="00F84FD1"/>
    <w:pPr>
      <w:ind w:firstLine="0"/>
      <w:jc w:val="right"/>
    </w:pPr>
    <w:rPr>
      <w:i/>
      <w:shd w:val="clear" w:color="auto" w:fill="FFFFFF"/>
    </w:rPr>
  </w:style>
  <w:style w:type="paragraph" w:customStyle="1" w:styleId="b3">
    <w:name w:val="b_табл_назв"/>
    <w:basedOn w:val="a3"/>
    <w:qFormat/>
    <w:rsid w:val="00F84FD1"/>
    <w:pPr>
      <w:widowControl w:val="0"/>
      <w:spacing w:after="0" w:line="240" w:lineRule="auto"/>
      <w:jc w:val="center"/>
    </w:pPr>
    <w:rPr>
      <w:rFonts w:ascii="Times New Roman" w:eastAsia="Calibri" w:hAnsi="Times New Roman" w:cs="Times New Roman"/>
      <w:i/>
      <w:sz w:val="28"/>
      <w:shd w:val="clear" w:color="auto" w:fill="FFFFFF"/>
      <w:lang w:eastAsia="en-US"/>
    </w:rPr>
  </w:style>
  <w:style w:type="character" w:customStyle="1" w:styleId="b4">
    <w:name w:val="b_табл_номер Знак"/>
    <w:basedOn w:val="b1"/>
    <w:link w:val="b2"/>
    <w:rsid w:val="00F84FD1"/>
    <w:rPr>
      <w:rFonts w:ascii="Times New Roman" w:eastAsia="Times New Roman" w:hAnsi="Times New Roman" w:cs="Times New Roman"/>
      <w:i/>
      <w:sz w:val="28"/>
      <w:szCs w:val="24"/>
    </w:rPr>
  </w:style>
  <w:style w:type="character" w:customStyle="1" w:styleId="ConsPlusNormal0">
    <w:name w:val="ConsPlusNormal Знак"/>
    <w:link w:val="ConsPlusNormal"/>
    <w:rsid w:val="00F84FD1"/>
    <w:rPr>
      <w:rFonts w:ascii="Arial" w:eastAsia="Times New Roman" w:hAnsi="Arial" w:cs="Arial"/>
      <w:sz w:val="20"/>
      <w:szCs w:val="20"/>
    </w:rPr>
  </w:style>
  <w:style w:type="paragraph" w:customStyle="1" w:styleId="221">
    <w:name w:val="Основной текст 22"/>
    <w:basedOn w:val="a3"/>
    <w:rsid w:val="00F84FD1"/>
    <w:pPr>
      <w:spacing w:after="0" w:line="360" w:lineRule="auto"/>
      <w:ind w:firstLine="720"/>
      <w:jc w:val="center"/>
    </w:pPr>
    <w:rPr>
      <w:rFonts w:ascii="Times New Roman" w:eastAsia="Times New Roman" w:hAnsi="Times New Roman" w:cs="Times New Roman"/>
      <w:sz w:val="26"/>
      <w:szCs w:val="20"/>
    </w:rPr>
  </w:style>
  <w:style w:type="character" w:customStyle="1" w:styleId="FontStyle33">
    <w:name w:val="Font Style33"/>
    <w:basedOn w:val="a4"/>
    <w:uiPriority w:val="99"/>
    <w:rsid w:val="00F84FD1"/>
    <w:rPr>
      <w:rFonts w:ascii="Times New Roman" w:hAnsi="Times New Roman" w:cs="Times New Roman"/>
      <w:sz w:val="24"/>
      <w:szCs w:val="24"/>
    </w:rPr>
  </w:style>
  <w:style w:type="character" w:customStyle="1" w:styleId="hl">
    <w:name w:val="hl"/>
    <w:basedOn w:val="a4"/>
    <w:rsid w:val="00F84FD1"/>
  </w:style>
  <w:style w:type="paragraph" w:customStyle="1" w:styleId="affffff6">
    <w:name w:val="+таб"/>
    <w:basedOn w:val="a3"/>
    <w:link w:val="affffff7"/>
    <w:rsid w:val="00F84FD1"/>
    <w:pPr>
      <w:spacing w:after="0" w:line="240" w:lineRule="auto"/>
      <w:jc w:val="center"/>
    </w:pPr>
    <w:rPr>
      <w:rFonts w:ascii="Bookman Old Style" w:eastAsia="Calibri" w:hAnsi="Bookman Old Style" w:cs="Times New Roman"/>
      <w:sz w:val="20"/>
      <w:szCs w:val="20"/>
    </w:rPr>
  </w:style>
  <w:style w:type="character" w:customStyle="1" w:styleId="affffff7">
    <w:name w:val="+таб Знак"/>
    <w:basedOn w:val="a4"/>
    <w:link w:val="affffff6"/>
    <w:locked/>
    <w:rsid w:val="00F84FD1"/>
    <w:rPr>
      <w:rFonts w:ascii="Bookman Old Style" w:eastAsia="Calibri" w:hAnsi="Bookman Old Style" w:cs="Times New Roman"/>
      <w:sz w:val="20"/>
      <w:szCs w:val="20"/>
    </w:rPr>
  </w:style>
  <w:style w:type="paragraph" w:customStyle="1" w:styleId="230">
    <w:name w:val="Основной текст 23"/>
    <w:basedOn w:val="a3"/>
    <w:rsid w:val="00F84FD1"/>
    <w:pPr>
      <w:spacing w:after="0" w:line="360" w:lineRule="auto"/>
      <w:ind w:firstLine="720"/>
      <w:jc w:val="center"/>
    </w:pPr>
    <w:rPr>
      <w:rFonts w:ascii="Times New Roman" w:eastAsia="Times New Roman" w:hAnsi="Times New Roman" w:cs="Times New Roman"/>
      <w:sz w:val="26"/>
      <w:szCs w:val="20"/>
    </w:rPr>
  </w:style>
  <w:style w:type="paragraph" w:customStyle="1" w:styleId="2fa">
    <w:name w:val="Абзац списка2"/>
    <w:basedOn w:val="a3"/>
    <w:qFormat/>
    <w:rsid w:val="00F84FD1"/>
    <w:pPr>
      <w:ind w:left="720"/>
    </w:pPr>
    <w:rPr>
      <w:rFonts w:ascii="Calibri" w:eastAsia="Calibri" w:hAnsi="Calibri" w:cs="Calibri"/>
      <w:lang w:eastAsia="en-US"/>
    </w:rPr>
  </w:style>
  <w:style w:type="character" w:styleId="affffff8">
    <w:name w:val="Emphasis"/>
    <w:basedOn w:val="a4"/>
    <w:qFormat/>
    <w:rsid w:val="00F84FD1"/>
    <w:rPr>
      <w:i/>
      <w:iC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rsid w:val="00F84FD1"/>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b30">
    <w:name w:val="b_Заголовок_3"/>
    <w:basedOn w:val="b0"/>
    <w:next w:val="b0"/>
    <w:qFormat/>
    <w:rsid w:val="00F84FD1"/>
    <w:pPr>
      <w:ind w:left="1134" w:firstLine="0"/>
    </w:pPr>
    <w:rPr>
      <w:b/>
    </w:rPr>
  </w:style>
  <w:style w:type="paragraph" w:customStyle="1" w:styleId="b10">
    <w:name w:val="b_Заголовок_1"/>
    <w:basedOn w:val="b0"/>
    <w:next w:val="b0"/>
    <w:qFormat/>
    <w:rsid w:val="00F84FD1"/>
    <w:pPr>
      <w:ind w:firstLine="0"/>
      <w:outlineLvl w:val="0"/>
    </w:pPr>
    <w:rPr>
      <w:b/>
    </w:rPr>
  </w:style>
  <w:style w:type="paragraph" w:customStyle="1" w:styleId="b20">
    <w:name w:val="b_Заголовок_2"/>
    <w:basedOn w:val="b0"/>
    <w:next w:val="b0"/>
    <w:qFormat/>
    <w:rsid w:val="00F84FD1"/>
    <w:pPr>
      <w:ind w:left="709" w:firstLine="0"/>
    </w:pPr>
    <w:rPr>
      <w:b/>
    </w:rPr>
  </w:style>
  <w:style w:type="paragraph" w:customStyle="1" w:styleId="xl138">
    <w:name w:val="xl138"/>
    <w:basedOn w:val="a3"/>
    <w:rsid w:val="00F84FD1"/>
    <w:pPr>
      <w:pBdr>
        <w:left w:val="single" w:sz="8" w:space="0" w:color="auto"/>
        <w:right w:val="single" w:sz="8" w:space="0" w:color="auto"/>
      </w:pBdr>
      <w:spacing w:before="100" w:beforeAutospacing="1" w:after="100" w:afterAutospacing="1" w:line="240" w:lineRule="auto"/>
    </w:pPr>
    <w:rPr>
      <w:rFonts w:ascii="Times New Roman CYR" w:eastAsia="Times New Roman" w:hAnsi="Times New Roman CYR" w:cs="Times New Roman CYR"/>
      <w:sz w:val="26"/>
      <w:szCs w:val="26"/>
    </w:rPr>
  </w:style>
  <w:style w:type="paragraph" w:customStyle="1" w:styleId="1f9">
    <w:name w:val="Подпись к таблице1"/>
    <w:basedOn w:val="a3"/>
    <w:uiPriority w:val="99"/>
    <w:rsid w:val="00F84FD1"/>
    <w:pPr>
      <w:widowControl w:val="0"/>
      <w:shd w:val="clear" w:color="auto" w:fill="FFFFFF"/>
      <w:spacing w:after="0" w:line="240" w:lineRule="atLeast"/>
    </w:pPr>
    <w:rPr>
      <w:rFonts w:ascii="Times New Roman" w:eastAsia="Calibri" w:hAnsi="Times New Roman" w:cs="Times New Roman"/>
      <w:sz w:val="20"/>
      <w:szCs w:val="20"/>
    </w:rPr>
  </w:style>
  <w:style w:type="table" w:customStyle="1" w:styleId="1fa">
    <w:name w:val="Сетка таблицы1"/>
    <w:basedOn w:val="a5"/>
    <w:next w:val="aa"/>
    <w:uiPriority w:val="39"/>
    <w:rsid w:val="00F84FD1"/>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Exact">
    <w:name w:val="Основной текст (2) Exact"/>
    <w:basedOn w:val="a4"/>
    <w:uiPriority w:val="99"/>
    <w:rsid w:val="00F84FD1"/>
    <w:rPr>
      <w:rFonts w:ascii="Times New Roman" w:hAnsi="Times New Roman" w:cs="Times New Roman"/>
      <w:u w:val="none"/>
    </w:rPr>
  </w:style>
  <w:style w:type="table" w:customStyle="1" w:styleId="2fb">
    <w:name w:val="Сетка таблицы2"/>
    <w:basedOn w:val="a5"/>
    <w:next w:val="aa"/>
    <w:uiPriority w:val="59"/>
    <w:rsid w:val="00F84FD1"/>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a">
    <w:name w:val="Сетка таблицы3"/>
    <w:basedOn w:val="a5"/>
    <w:next w:val="aa"/>
    <w:uiPriority w:val="59"/>
    <w:rsid w:val="00F84FD1"/>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
    <w:basedOn w:val="a5"/>
    <w:next w:val="aa"/>
    <w:uiPriority w:val="59"/>
    <w:rsid w:val="00F84FD1"/>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
    <w:name w:val="Сетка таблицы5"/>
    <w:basedOn w:val="a5"/>
    <w:next w:val="aa"/>
    <w:uiPriority w:val="59"/>
    <w:rsid w:val="00F84FD1"/>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5"/>
    <w:next w:val="aa"/>
    <w:uiPriority w:val="59"/>
    <w:rsid w:val="00F84FD1"/>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9">
    <w:name w:val="Базовый"/>
    <w:rsid w:val="00F84FD1"/>
    <w:pPr>
      <w:tabs>
        <w:tab w:val="left" w:pos="709"/>
      </w:tabs>
      <w:suppressAutoHyphens/>
      <w:spacing w:line="276" w:lineRule="atLeast"/>
    </w:pPr>
    <w:rPr>
      <w:rFonts w:ascii="Calibri" w:eastAsia="SimSun" w:hAnsi="Calibri" w:cs="Times New Roman"/>
      <w:lang w:eastAsia="en-US"/>
    </w:rPr>
  </w:style>
  <w:style w:type="paragraph" w:customStyle="1" w:styleId="b5">
    <w:name w:val="b_обычный_табл"/>
    <w:basedOn w:val="b0"/>
    <w:qFormat/>
    <w:rsid w:val="00F84FD1"/>
    <w:pPr>
      <w:ind w:firstLine="0"/>
    </w:pPr>
    <w:rPr>
      <w:sz w:val="24"/>
    </w:rPr>
  </w:style>
  <w:style w:type="paragraph" w:customStyle="1" w:styleId="b6">
    <w:name w:val="b_обычный_без_отсупа"/>
    <w:basedOn w:val="b0"/>
    <w:qFormat/>
    <w:rsid w:val="00F84FD1"/>
    <w:pPr>
      <w:ind w:firstLine="0"/>
    </w:pPr>
    <w:rPr>
      <w:szCs w:val="28"/>
    </w:rPr>
  </w:style>
  <w:style w:type="character" w:customStyle="1" w:styleId="HeaderChar">
    <w:name w:val="Header Char"/>
    <w:locked/>
    <w:rsid w:val="00F84FD1"/>
    <w:rPr>
      <w:rFonts w:ascii="Calibri" w:hAnsi="Calibri"/>
    </w:rPr>
  </w:style>
  <w:style w:type="character" w:customStyle="1" w:styleId="FootnoteTextChar">
    <w:name w:val="Footnote Text Char"/>
    <w:aliases w:val="Table_Footnote_last Char,Table_Footnote_last Знак Знак Знак Char,Table_Footnote_last Знак Char,Текст сноски Знак Знак Char,Текст сноски Знак1 Знак Знак Char,Текст сноски Знак Знак Знак Знак Char,single space Char,Текст сноски1 Char"/>
    <w:locked/>
    <w:rsid w:val="00F84FD1"/>
    <w:rPr>
      <w:rFonts w:ascii="Times New Roman" w:hAnsi="Times New Roman"/>
      <w:sz w:val="24"/>
    </w:rPr>
  </w:style>
  <w:style w:type="character" w:customStyle="1" w:styleId="FootnoteTextChar1">
    <w:name w:val="Footnote Text Char1"/>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
    <w:basedOn w:val="a4"/>
    <w:semiHidden/>
    <w:locked/>
    <w:rsid w:val="00F84FD1"/>
    <w:rPr>
      <w:rFonts w:cs="Times New Roman"/>
      <w:sz w:val="20"/>
      <w:szCs w:val="20"/>
    </w:rPr>
  </w:style>
  <w:style w:type="paragraph" w:customStyle="1" w:styleId="a1">
    <w:name w:val="перечисление"/>
    <w:basedOn w:val="a3"/>
    <w:rsid w:val="00F84FD1"/>
    <w:pPr>
      <w:numPr>
        <w:numId w:val="20"/>
      </w:numPr>
      <w:spacing w:after="0" w:line="240" w:lineRule="auto"/>
      <w:jc w:val="both"/>
    </w:pPr>
    <w:rPr>
      <w:rFonts w:ascii="Calibri" w:eastAsia="Times New Roman" w:hAnsi="Calibri" w:cs="Calibri"/>
      <w:spacing w:val="-2"/>
      <w:sz w:val="24"/>
      <w:szCs w:val="24"/>
    </w:rPr>
  </w:style>
  <w:style w:type="paragraph" w:customStyle="1" w:styleId="Heading">
    <w:name w:val="Heading"/>
    <w:rsid w:val="00F84FD1"/>
    <w:pPr>
      <w:widowControl w:val="0"/>
      <w:autoSpaceDE w:val="0"/>
      <w:autoSpaceDN w:val="0"/>
      <w:adjustRightInd w:val="0"/>
      <w:spacing w:after="0" w:line="240" w:lineRule="auto"/>
      <w:ind w:firstLine="709"/>
      <w:jc w:val="both"/>
    </w:pPr>
    <w:rPr>
      <w:rFonts w:ascii="Arial" w:eastAsia="Times New Roman" w:hAnsi="Arial" w:cs="Arial"/>
      <w:b/>
      <w:bCs/>
    </w:rPr>
  </w:style>
  <w:style w:type="paragraph" w:customStyle="1" w:styleId="affffffa">
    <w:name w:val="текст таблицы"/>
    <w:basedOn w:val="a3"/>
    <w:semiHidden/>
    <w:rsid w:val="00F84FD1"/>
    <w:pPr>
      <w:spacing w:after="0" w:line="360" w:lineRule="auto"/>
      <w:ind w:left="-108" w:right="-108" w:firstLine="709"/>
      <w:jc w:val="both"/>
    </w:pPr>
    <w:rPr>
      <w:rFonts w:ascii="Calibri" w:eastAsia="Times New Roman" w:hAnsi="Calibri" w:cs="Calibri"/>
      <w:sz w:val="24"/>
      <w:szCs w:val="24"/>
    </w:rPr>
  </w:style>
  <w:style w:type="paragraph" w:customStyle="1" w:styleId="a2">
    <w:name w:val="название таблицы"/>
    <w:basedOn w:val="a3"/>
    <w:semiHidden/>
    <w:rsid w:val="00F84FD1"/>
    <w:pPr>
      <w:numPr>
        <w:numId w:val="21"/>
      </w:numPr>
      <w:spacing w:after="0" w:line="240" w:lineRule="auto"/>
      <w:ind w:right="-108"/>
      <w:jc w:val="both"/>
    </w:pPr>
    <w:rPr>
      <w:rFonts w:ascii="Calibri" w:eastAsia="Times New Roman" w:hAnsi="Calibri" w:cs="Calibri"/>
      <w:sz w:val="24"/>
      <w:szCs w:val="24"/>
    </w:rPr>
  </w:style>
  <w:style w:type="paragraph" w:customStyle="1" w:styleId="affffffb">
    <w:name w:val="подзаг таб"/>
    <w:basedOn w:val="a3"/>
    <w:rsid w:val="00F84FD1"/>
    <w:pPr>
      <w:spacing w:after="0" w:line="288" w:lineRule="auto"/>
      <w:ind w:firstLine="709"/>
      <w:jc w:val="center"/>
    </w:pPr>
    <w:rPr>
      <w:rFonts w:ascii="Arial" w:eastAsia="Times New Roman" w:hAnsi="Arial" w:cs="Arial"/>
    </w:rPr>
  </w:style>
  <w:style w:type="paragraph" w:customStyle="1" w:styleId="ConsNonformat">
    <w:name w:val="ConsNonformat"/>
    <w:link w:val="ConsNonformat0"/>
    <w:uiPriority w:val="99"/>
    <w:rsid w:val="00F84FD1"/>
    <w:pPr>
      <w:widowControl w:val="0"/>
      <w:autoSpaceDE w:val="0"/>
      <w:autoSpaceDN w:val="0"/>
      <w:adjustRightInd w:val="0"/>
      <w:spacing w:after="0" w:line="240" w:lineRule="auto"/>
      <w:ind w:firstLine="709"/>
      <w:jc w:val="both"/>
    </w:pPr>
    <w:rPr>
      <w:rFonts w:ascii="Courier New" w:eastAsia="Times New Roman" w:hAnsi="Courier New" w:cs="Courier New"/>
      <w:sz w:val="20"/>
      <w:szCs w:val="20"/>
    </w:rPr>
  </w:style>
  <w:style w:type="paragraph" w:customStyle="1" w:styleId="affffffc">
    <w:name w:val="Список маркир"/>
    <w:basedOn w:val="a3"/>
    <w:link w:val="affffffd"/>
    <w:semiHidden/>
    <w:rsid w:val="00F84FD1"/>
    <w:pPr>
      <w:spacing w:after="0" w:line="360" w:lineRule="auto"/>
      <w:ind w:firstLine="540"/>
      <w:jc w:val="both"/>
    </w:pPr>
    <w:rPr>
      <w:rFonts w:ascii="Calibri" w:eastAsia="Times New Roman" w:hAnsi="Calibri" w:cs="Calibri"/>
      <w:sz w:val="24"/>
      <w:szCs w:val="24"/>
    </w:rPr>
  </w:style>
  <w:style w:type="character" w:customStyle="1" w:styleId="affffffd">
    <w:name w:val="Список маркир Знак"/>
    <w:basedOn w:val="a4"/>
    <w:link w:val="affffffc"/>
    <w:semiHidden/>
    <w:locked/>
    <w:rsid w:val="00F84FD1"/>
    <w:rPr>
      <w:rFonts w:ascii="Calibri" w:eastAsia="Times New Roman" w:hAnsi="Calibri" w:cs="Calibri"/>
      <w:sz w:val="24"/>
      <w:szCs w:val="24"/>
    </w:rPr>
  </w:style>
  <w:style w:type="paragraph" w:customStyle="1" w:styleId="a">
    <w:name w:val="Список нумерованный Знак"/>
    <w:basedOn w:val="a3"/>
    <w:semiHidden/>
    <w:rsid w:val="00F84FD1"/>
    <w:pPr>
      <w:numPr>
        <w:numId w:val="22"/>
      </w:numPr>
      <w:tabs>
        <w:tab w:val="left" w:pos="1260"/>
      </w:tabs>
      <w:spacing w:after="0" w:line="360" w:lineRule="auto"/>
      <w:jc w:val="both"/>
    </w:pPr>
    <w:rPr>
      <w:rFonts w:ascii="Calibri" w:eastAsia="Times New Roman" w:hAnsi="Calibri" w:cs="Calibri"/>
      <w:sz w:val="24"/>
      <w:szCs w:val="24"/>
    </w:rPr>
  </w:style>
  <w:style w:type="paragraph" w:customStyle="1" w:styleId="affffffe">
    <w:name w:val="Список нумерованный"/>
    <w:basedOn w:val="a3"/>
    <w:semiHidden/>
    <w:rsid w:val="00F84FD1"/>
    <w:pPr>
      <w:tabs>
        <w:tab w:val="num" w:pos="153"/>
        <w:tab w:val="left" w:pos="1260"/>
      </w:tabs>
      <w:spacing w:after="0" w:line="360" w:lineRule="auto"/>
      <w:ind w:left="153" w:hanging="153"/>
      <w:jc w:val="both"/>
    </w:pPr>
    <w:rPr>
      <w:rFonts w:ascii="Calibri" w:eastAsia="Times New Roman" w:hAnsi="Calibri" w:cs="Calibri"/>
      <w:sz w:val="24"/>
      <w:szCs w:val="24"/>
    </w:rPr>
  </w:style>
  <w:style w:type="character" w:customStyle="1" w:styleId="ConsNonformat0">
    <w:name w:val="ConsNonformat Знак"/>
    <w:basedOn w:val="a4"/>
    <w:link w:val="ConsNonformat"/>
    <w:uiPriority w:val="99"/>
    <w:locked/>
    <w:rsid w:val="00F84FD1"/>
    <w:rPr>
      <w:rFonts w:ascii="Courier New" w:eastAsia="Times New Roman" w:hAnsi="Courier New" w:cs="Courier New"/>
      <w:sz w:val="20"/>
      <w:szCs w:val="20"/>
    </w:rPr>
  </w:style>
  <w:style w:type="paragraph" w:customStyle="1" w:styleId="afffffff">
    <w:name w:val="том"/>
    <w:basedOn w:val="ConsNonformat"/>
    <w:semiHidden/>
    <w:rsid w:val="00F84FD1"/>
    <w:pPr>
      <w:widowControl/>
      <w:spacing w:line="360" w:lineRule="auto"/>
      <w:ind w:firstLine="720"/>
    </w:pPr>
    <w:rPr>
      <w:rFonts w:ascii="Calibri" w:hAnsi="Calibri" w:cs="Calibri"/>
      <w:b/>
      <w:bCs/>
      <w:sz w:val="28"/>
      <w:szCs w:val="28"/>
    </w:rPr>
  </w:style>
  <w:style w:type="paragraph" w:customStyle="1" w:styleId="112">
    <w:name w:val="Заголовок 1.1"/>
    <w:basedOn w:val="a3"/>
    <w:semiHidden/>
    <w:rsid w:val="00F84FD1"/>
    <w:pPr>
      <w:keepNext/>
      <w:keepLines/>
      <w:spacing w:before="40" w:after="40" w:line="360" w:lineRule="auto"/>
      <w:ind w:firstLine="709"/>
      <w:jc w:val="center"/>
    </w:pPr>
    <w:rPr>
      <w:rFonts w:ascii="Calibri" w:eastAsia="Times New Roman" w:hAnsi="Calibri" w:cs="Calibri"/>
      <w:b/>
      <w:bCs/>
      <w:sz w:val="26"/>
      <w:szCs w:val="26"/>
    </w:rPr>
  </w:style>
  <w:style w:type="paragraph" w:customStyle="1" w:styleId="afffffff0">
    <w:name w:val="Статья"/>
    <w:basedOn w:val="a3"/>
    <w:link w:val="afffffff1"/>
    <w:semiHidden/>
    <w:rsid w:val="00F84FD1"/>
    <w:pPr>
      <w:spacing w:after="0" w:line="360" w:lineRule="auto"/>
      <w:ind w:firstLine="567"/>
      <w:jc w:val="both"/>
    </w:pPr>
    <w:rPr>
      <w:rFonts w:ascii="Calibri" w:eastAsia="Times New Roman" w:hAnsi="Calibri" w:cs="Calibri"/>
      <w:sz w:val="24"/>
      <w:szCs w:val="24"/>
    </w:rPr>
  </w:style>
  <w:style w:type="character" w:customStyle="1" w:styleId="afffffff1">
    <w:name w:val="Статья Знак"/>
    <w:basedOn w:val="a4"/>
    <w:link w:val="afffffff0"/>
    <w:semiHidden/>
    <w:locked/>
    <w:rsid w:val="00F84FD1"/>
    <w:rPr>
      <w:rFonts w:ascii="Calibri" w:eastAsia="Times New Roman" w:hAnsi="Calibri" w:cs="Calibri"/>
      <w:sz w:val="24"/>
      <w:szCs w:val="24"/>
    </w:rPr>
  </w:style>
  <w:style w:type="paragraph" w:customStyle="1" w:styleId="xl22">
    <w:name w:val="xl22"/>
    <w:basedOn w:val="a3"/>
    <w:semiHidden/>
    <w:rsid w:val="00F84FD1"/>
    <w:pPr>
      <w:spacing w:before="100" w:beforeAutospacing="1" w:after="100" w:afterAutospacing="1" w:line="360" w:lineRule="auto"/>
      <w:ind w:firstLine="709"/>
      <w:jc w:val="center"/>
    </w:pPr>
    <w:rPr>
      <w:rFonts w:ascii="Times New Roman CYR" w:eastAsia="Times New Roman" w:hAnsi="Times New Roman CYR" w:cs="Times New Roman CYR"/>
      <w:sz w:val="24"/>
      <w:szCs w:val="24"/>
    </w:rPr>
  </w:style>
  <w:style w:type="character" w:customStyle="1" w:styleId="123">
    <w:name w:val="Заголовок_12"/>
    <w:semiHidden/>
    <w:rsid w:val="00F84FD1"/>
    <w:rPr>
      <w:b/>
    </w:rPr>
  </w:style>
  <w:style w:type="paragraph" w:customStyle="1" w:styleId="afffffff2">
    <w:name w:val="Обычный в таблице"/>
    <w:basedOn w:val="a3"/>
    <w:link w:val="afffffff3"/>
    <w:semiHidden/>
    <w:rsid w:val="00F84FD1"/>
    <w:pPr>
      <w:spacing w:after="0" w:line="360" w:lineRule="auto"/>
      <w:ind w:hanging="6"/>
      <w:jc w:val="center"/>
    </w:pPr>
    <w:rPr>
      <w:rFonts w:ascii="Calibri" w:eastAsia="Times New Roman" w:hAnsi="Calibri" w:cs="Calibri"/>
      <w:sz w:val="24"/>
      <w:szCs w:val="24"/>
    </w:rPr>
  </w:style>
  <w:style w:type="character" w:customStyle="1" w:styleId="Se">
    <w:name w:val="S_Обычный в таблице Знак"/>
    <w:basedOn w:val="a4"/>
    <w:link w:val="Sd"/>
    <w:locked/>
    <w:rsid w:val="00F84FD1"/>
    <w:rPr>
      <w:rFonts w:ascii="Times New Roman" w:eastAsia="Times New Roman" w:hAnsi="Times New Roman" w:cs="Times New Roman"/>
      <w:sz w:val="20"/>
      <w:szCs w:val="20"/>
    </w:rPr>
  </w:style>
  <w:style w:type="character" w:customStyle="1" w:styleId="afffffff3">
    <w:name w:val="Обычный в таблице Знак"/>
    <w:basedOn w:val="a4"/>
    <w:link w:val="afffffff2"/>
    <w:semiHidden/>
    <w:locked/>
    <w:rsid w:val="00F84FD1"/>
    <w:rPr>
      <w:rFonts w:ascii="Calibri" w:eastAsia="Times New Roman" w:hAnsi="Calibri" w:cs="Calibri"/>
      <w:sz w:val="24"/>
      <w:szCs w:val="24"/>
    </w:rPr>
  </w:style>
  <w:style w:type="character" w:customStyle="1" w:styleId="1fb">
    <w:name w:val="Заголовок 1 Знак Знак Знак Знак"/>
    <w:basedOn w:val="a4"/>
    <w:semiHidden/>
    <w:rsid w:val="00F84FD1"/>
    <w:rPr>
      <w:rFonts w:cs="Times New Roman"/>
      <w:sz w:val="28"/>
      <w:szCs w:val="28"/>
      <w:lang w:val="ru-RU" w:eastAsia="ru-RU"/>
    </w:rPr>
  </w:style>
  <w:style w:type="paragraph" w:customStyle="1" w:styleId="afffffff4">
    <w:name w:val="Заглавие раздела"/>
    <w:basedOn w:val="20"/>
    <w:semiHidden/>
    <w:rsid w:val="00F84FD1"/>
    <w:pPr>
      <w:keepNext w:val="0"/>
      <w:keepLines w:val="0"/>
      <w:numPr>
        <w:ilvl w:val="0"/>
        <w:numId w:val="0"/>
      </w:numPr>
      <w:tabs>
        <w:tab w:val="num" w:pos="555"/>
        <w:tab w:val="num" w:pos="1789"/>
      </w:tabs>
      <w:spacing w:before="0" w:after="240" w:line="360" w:lineRule="auto"/>
      <w:ind w:left="1789" w:hanging="360"/>
      <w:jc w:val="center"/>
    </w:pPr>
    <w:rPr>
      <w:rFonts w:ascii="Calibri" w:hAnsi="Calibri" w:cs="Calibri"/>
      <w:i/>
      <w:iCs/>
      <w:color w:val="auto"/>
      <w:sz w:val="24"/>
      <w:szCs w:val="24"/>
      <w:lang w:eastAsia="ru-RU"/>
    </w:rPr>
  </w:style>
  <w:style w:type="paragraph" w:customStyle="1" w:styleId="1fc">
    <w:name w:val="Заголовок_1 Знак"/>
    <w:basedOn w:val="a3"/>
    <w:link w:val="1fd"/>
    <w:semiHidden/>
    <w:rsid w:val="00F84FD1"/>
    <w:pPr>
      <w:spacing w:after="0" w:line="360" w:lineRule="auto"/>
      <w:ind w:firstLine="709"/>
      <w:jc w:val="center"/>
    </w:pPr>
    <w:rPr>
      <w:rFonts w:ascii="Calibri" w:eastAsia="Times New Roman" w:hAnsi="Calibri" w:cs="Calibri"/>
      <w:b/>
      <w:bCs/>
      <w:caps/>
      <w:sz w:val="24"/>
      <w:szCs w:val="24"/>
    </w:rPr>
  </w:style>
  <w:style w:type="character" w:customStyle="1" w:styleId="1fd">
    <w:name w:val="Заголовок_1 Знак Знак"/>
    <w:basedOn w:val="a4"/>
    <w:link w:val="1fc"/>
    <w:semiHidden/>
    <w:locked/>
    <w:rsid w:val="00F84FD1"/>
    <w:rPr>
      <w:rFonts w:ascii="Calibri" w:eastAsia="Times New Roman" w:hAnsi="Calibri" w:cs="Calibri"/>
      <w:b/>
      <w:bCs/>
      <w:caps/>
      <w:sz w:val="24"/>
      <w:szCs w:val="24"/>
    </w:rPr>
  </w:style>
  <w:style w:type="paragraph" w:customStyle="1" w:styleId="afffffff5">
    <w:name w:val="Неразрывный основной текст"/>
    <w:basedOn w:val="afe"/>
    <w:semiHidden/>
    <w:rsid w:val="00F84FD1"/>
    <w:pPr>
      <w:keepNext/>
      <w:widowControl/>
      <w:autoSpaceDE/>
      <w:autoSpaceDN/>
      <w:adjustRightInd/>
      <w:spacing w:after="240" w:line="240" w:lineRule="atLeast"/>
      <w:ind w:left="1080" w:firstLine="709"/>
      <w:jc w:val="both"/>
    </w:pPr>
    <w:rPr>
      <w:rFonts w:ascii="Arial" w:hAnsi="Arial" w:cs="Arial"/>
      <w:spacing w:val="-5"/>
      <w:lang w:eastAsia="en-US"/>
    </w:rPr>
  </w:style>
  <w:style w:type="paragraph" w:customStyle="1" w:styleId="afffffff6">
    <w:name w:val="Рисунок"/>
    <w:basedOn w:val="a3"/>
    <w:next w:val="affff0"/>
    <w:semiHidden/>
    <w:rsid w:val="00F84FD1"/>
    <w:pPr>
      <w:keepNext/>
      <w:spacing w:after="0" w:line="360" w:lineRule="auto"/>
      <w:ind w:left="1080" w:firstLine="709"/>
      <w:jc w:val="both"/>
    </w:pPr>
    <w:rPr>
      <w:rFonts w:ascii="Arial" w:eastAsia="Times New Roman" w:hAnsi="Arial" w:cs="Arial"/>
      <w:spacing w:val="-5"/>
      <w:sz w:val="20"/>
      <w:szCs w:val="20"/>
      <w:lang w:eastAsia="en-US"/>
    </w:rPr>
  </w:style>
  <w:style w:type="paragraph" w:customStyle="1" w:styleId="afffffff7">
    <w:name w:val="Название части"/>
    <w:basedOn w:val="a3"/>
    <w:semiHidden/>
    <w:rsid w:val="00F84FD1"/>
    <w:pPr>
      <w:shd w:val="solid" w:color="auto" w:fill="auto"/>
      <w:spacing w:after="0" w:line="360" w:lineRule="exact"/>
      <w:ind w:firstLine="709"/>
      <w:jc w:val="center"/>
    </w:pPr>
    <w:rPr>
      <w:rFonts w:ascii="Arial" w:eastAsia="Times New Roman" w:hAnsi="Arial" w:cs="Arial"/>
      <w:color w:val="FFFFFF"/>
      <w:spacing w:val="-16"/>
      <w:sz w:val="26"/>
      <w:szCs w:val="26"/>
      <w:lang w:eastAsia="en-US"/>
    </w:rPr>
  </w:style>
  <w:style w:type="paragraph" w:customStyle="1" w:styleId="afffffff8">
    <w:name w:val="Подзаголовок главы"/>
    <w:basedOn w:val="afc"/>
    <w:semiHidden/>
    <w:rsid w:val="00F84FD1"/>
    <w:pPr>
      <w:keepNext/>
      <w:keepLines/>
      <w:spacing w:before="60" w:line="340" w:lineRule="atLeast"/>
      <w:ind w:left="0" w:right="0" w:firstLine="709"/>
      <w:jc w:val="left"/>
    </w:pPr>
    <w:rPr>
      <w:rFonts w:ascii="Arial" w:eastAsia="Times New Roman" w:hAnsi="Arial" w:cs="Arial"/>
      <w:b w:val="0"/>
      <w:spacing w:val="-16"/>
      <w:kern w:val="28"/>
      <w:sz w:val="32"/>
      <w:szCs w:val="32"/>
      <w:lang w:eastAsia="en-US"/>
    </w:rPr>
  </w:style>
  <w:style w:type="paragraph" w:customStyle="1" w:styleId="afffffff9">
    <w:name w:val="Название предприятия"/>
    <w:basedOn w:val="a3"/>
    <w:semiHidden/>
    <w:rsid w:val="00F84FD1"/>
    <w:pPr>
      <w:keepNext/>
      <w:keepLines/>
      <w:spacing w:after="0" w:line="220" w:lineRule="atLeast"/>
      <w:ind w:firstLine="709"/>
      <w:jc w:val="both"/>
    </w:pPr>
    <w:rPr>
      <w:rFonts w:ascii="Arial Black" w:eastAsia="Times New Roman" w:hAnsi="Arial Black" w:cs="Arial Black"/>
      <w:spacing w:val="-25"/>
      <w:kern w:val="28"/>
      <w:sz w:val="32"/>
      <w:szCs w:val="32"/>
      <w:lang w:eastAsia="en-US"/>
    </w:rPr>
  </w:style>
  <w:style w:type="paragraph" w:customStyle="1" w:styleId="13">
    <w:name w:val="Маркированный_1"/>
    <w:basedOn w:val="a3"/>
    <w:link w:val="1fe"/>
    <w:semiHidden/>
    <w:rsid w:val="00F84FD1"/>
    <w:pPr>
      <w:numPr>
        <w:ilvl w:val="1"/>
        <w:numId w:val="25"/>
      </w:numPr>
      <w:tabs>
        <w:tab w:val="clear" w:pos="2149"/>
        <w:tab w:val="left" w:pos="900"/>
      </w:tabs>
      <w:spacing w:after="0" w:line="360" w:lineRule="auto"/>
      <w:ind w:left="0" w:firstLine="720"/>
      <w:jc w:val="both"/>
    </w:pPr>
    <w:rPr>
      <w:rFonts w:ascii="Calibri" w:eastAsia="Times New Roman" w:hAnsi="Calibri" w:cs="Calibri"/>
      <w:sz w:val="24"/>
      <w:szCs w:val="24"/>
    </w:rPr>
  </w:style>
  <w:style w:type="character" w:customStyle="1" w:styleId="1fe">
    <w:name w:val="Маркированный_1 Знак"/>
    <w:basedOn w:val="a4"/>
    <w:link w:val="13"/>
    <w:semiHidden/>
    <w:locked/>
    <w:rsid w:val="00F84FD1"/>
    <w:rPr>
      <w:rFonts w:ascii="Calibri" w:eastAsia="Times New Roman" w:hAnsi="Calibri" w:cs="Calibri"/>
      <w:sz w:val="24"/>
      <w:szCs w:val="24"/>
    </w:rPr>
  </w:style>
  <w:style w:type="paragraph" w:customStyle="1" w:styleId="afffffffa">
    <w:name w:val="Название документа"/>
    <w:basedOn w:val="a3"/>
    <w:semiHidden/>
    <w:rsid w:val="00F84FD1"/>
    <w:pPr>
      <w:keepNext/>
      <w:keepLines/>
      <w:pBdr>
        <w:top w:val="single" w:sz="48" w:space="31" w:color="auto"/>
      </w:pBdr>
      <w:tabs>
        <w:tab w:val="left" w:pos="0"/>
      </w:tabs>
      <w:spacing w:before="240" w:after="500" w:line="640" w:lineRule="exact"/>
      <w:ind w:firstLine="709"/>
      <w:jc w:val="both"/>
    </w:pPr>
    <w:rPr>
      <w:rFonts w:ascii="Arial Black" w:eastAsia="Times New Roman" w:hAnsi="Arial Black" w:cs="Arial Black"/>
      <w:b/>
      <w:bCs/>
      <w:spacing w:val="-48"/>
      <w:kern w:val="28"/>
      <w:sz w:val="64"/>
      <w:szCs w:val="64"/>
      <w:lang w:eastAsia="en-US"/>
    </w:rPr>
  </w:style>
  <w:style w:type="paragraph" w:customStyle="1" w:styleId="afffffffb">
    <w:name w:val="Нижний колонтитул (четный)"/>
    <w:basedOn w:val="ae"/>
    <w:semiHidden/>
    <w:rsid w:val="00F84FD1"/>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spacing w:val="-5"/>
      <w:sz w:val="15"/>
      <w:szCs w:val="15"/>
    </w:rPr>
  </w:style>
  <w:style w:type="paragraph" w:customStyle="1" w:styleId="afffffffc">
    <w:name w:val="Нижний колонтитул (первый)"/>
    <w:basedOn w:val="ae"/>
    <w:semiHidden/>
    <w:rsid w:val="00F84FD1"/>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spacing w:val="-5"/>
      <w:sz w:val="15"/>
      <w:szCs w:val="15"/>
    </w:rPr>
  </w:style>
  <w:style w:type="paragraph" w:customStyle="1" w:styleId="afffffffd">
    <w:name w:val="Нижний колонтитул (нечетный)"/>
    <w:basedOn w:val="ae"/>
    <w:semiHidden/>
    <w:rsid w:val="00F84FD1"/>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spacing w:val="-5"/>
      <w:sz w:val="15"/>
      <w:szCs w:val="15"/>
    </w:rPr>
  </w:style>
  <w:style w:type="paragraph" w:styleId="2fc">
    <w:name w:val="List 2"/>
    <w:basedOn w:val="afb"/>
    <w:semiHidden/>
    <w:rsid w:val="00F84FD1"/>
    <w:pPr>
      <w:spacing w:before="0" w:after="240" w:line="240" w:lineRule="atLeast"/>
      <w:ind w:left="1800" w:hanging="360"/>
    </w:pPr>
    <w:rPr>
      <w:rFonts w:ascii="Arial" w:eastAsia="Times New Roman" w:hAnsi="Arial" w:cs="Arial"/>
      <w:color w:val="auto"/>
      <w:spacing w:val="-5"/>
      <w:sz w:val="20"/>
      <w:szCs w:val="20"/>
      <w:u w:val="none"/>
      <w:lang w:eastAsia="en-US"/>
    </w:rPr>
  </w:style>
  <w:style w:type="paragraph" w:styleId="3b">
    <w:name w:val="List 3"/>
    <w:basedOn w:val="afb"/>
    <w:semiHidden/>
    <w:rsid w:val="00F84FD1"/>
    <w:pPr>
      <w:spacing w:before="0" w:after="240" w:line="240" w:lineRule="atLeast"/>
      <w:ind w:left="2160" w:hanging="360"/>
    </w:pPr>
    <w:rPr>
      <w:rFonts w:ascii="Arial" w:eastAsia="Times New Roman" w:hAnsi="Arial" w:cs="Arial"/>
      <w:color w:val="auto"/>
      <w:spacing w:val="-5"/>
      <w:sz w:val="20"/>
      <w:szCs w:val="20"/>
      <w:u w:val="none"/>
      <w:lang w:eastAsia="en-US"/>
    </w:rPr>
  </w:style>
  <w:style w:type="paragraph" w:styleId="46">
    <w:name w:val="List 4"/>
    <w:basedOn w:val="afb"/>
    <w:semiHidden/>
    <w:rsid w:val="00F84FD1"/>
    <w:pPr>
      <w:spacing w:before="0" w:after="240" w:line="240" w:lineRule="atLeast"/>
      <w:ind w:left="2520" w:hanging="360"/>
    </w:pPr>
    <w:rPr>
      <w:rFonts w:ascii="Arial" w:eastAsia="Times New Roman" w:hAnsi="Arial" w:cs="Arial"/>
      <w:color w:val="auto"/>
      <w:spacing w:val="-5"/>
      <w:sz w:val="20"/>
      <w:szCs w:val="20"/>
      <w:u w:val="none"/>
      <w:lang w:eastAsia="en-US"/>
    </w:rPr>
  </w:style>
  <w:style w:type="paragraph" w:styleId="57">
    <w:name w:val="List 5"/>
    <w:basedOn w:val="afb"/>
    <w:semiHidden/>
    <w:rsid w:val="00F84FD1"/>
    <w:pPr>
      <w:spacing w:before="0" w:after="240" w:line="240" w:lineRule="atLeast"/>
      <w:ind w:left="2880" w:hanging="360"/>
    </w:pPr>
    <w:rPr>
      <w:rFonts w:ascii="Arial" w:eastAsia="Times New Roman" w:hAnsi="Arial" w:cs="Arial"/>
      <w:color w:val="auto"/>
      <w:spacing w:val="-5"/>
      <w:sz w:val="20"/>
      <w:szCs w:val="20"/>
      <w:u w:val="none"/>
      <w:lang w:eastAsia="en-US"/>
    </w:rPr>
  </w:style>
  <w:style w:type="paragraph" w:styleId="2fd">
    <w:name w:val="List Bullet 2"/>
    <w:basedOn w:val="a3"/>
    <w:autoRedefine/>
    <w:semiHidden/>
    <w:rsid w:val="00F84FD1"/>
    <w:pPr>
      <w:tabs>
        <w:tab w:val="num" w:pos="552"/>
      </w:tabs>
      <w:spacing w:after="240" w:line="240" w:lineRule="atLeast"/>
      <w:ind w:left="1800" w:hanging="552"/>
      <w:jc w:val="both"/>
    </w:pPr>
    <w:rPr>
      <w:rFonts w:ascii="Arial" w:eastAsia="Times New Roman" w:hAnsi="Arial" w:cs="Arial"/>
      <w:spacing w:val="-5"/>
      <w:sz w:val="20"/>
      <w:szCs w:val="20"/>
      <w:lang w:eastAsia="en-US"/>
    </w:rPr>
  </w:style>
  <w:style w:type="paragraph" w:styleId="47">
    <w:name w:val="List Bullet 4"/>
    <w:basedOn w:val="a3"/>
    <w:autoRedefine/>
    <w:semiHidden/>
    <w:rsid w:val="00F84FD1"/>
    <w:pPr>
      <w:tabs>
        <w:tab w:val="num" w:pos="552"/>
      </w:tabs>
      <w:spacing w:after="240" w:line="240" w:lineRule="atLeast"/>
      <w:ind w:left="2520" w:hanging="552"/>
      <w:jc w:val="both"/>
    </w:pPr>
    <w:rPr>
      <w:rFonts w:ascii="Arial" w:eastAsia="Times New Roman" w:hAnsi="Arial" w:cs="Arial"/>
      <w:spacing w:val="-5"/>
      <w:sz w:val="20"/>
      <w:szCs w:val="20"/>
      <w:lang w:eastAsia="en-US"/>
    </w:rPr>
  </w:style>
  <w:style w:type="paragraph" w:styleId="58">
    <w:name w:val="List Bullet 5"/>
    <w:basedOn w:val="a3"/>
    <w:autoRedefine/>
    <w:semiHidden/>
    <w:rsid w:val="00F84FD1"/>
    <w:pPr>
      <w:tabs>
        <w:tab w:val="num" w:pos="552"/>
      </w:tabs>
      <w:spacing w:after="240" w:line="240" w:lineRule="atLeast"/>
      <w:ind w:left="2880" w:hanging="552"/>
      <w:jc w:val="both"/>
    </w:pPr>
    <w:rPr>
      <w:rFonts w:ascii="Arial" w:eastAsia="Times New Roman" w:hAnsi="Arial" w:cs="Arial"/>
      <w:spacing w:val="-5"/>
      <w:sz w:val="20"/>
      <w:szCs w:val="20"/>
      <w:lang w:eastAsia="en-US"/>
    </w:rPr>
  </w:style>
  <w:style w:type="paragraph" w:styleId="afffffffe">
    <w:name w:val="List Continue"/>
    <w:basedOn w:val="afb"/>
    <w:semiHidden/>
    <w:rsid w:val="00F84FD1"/>
    <w:pPr>
      <w:spacing w:before="0" w:after="240" w:line="240" w:lineRule="atLeast"/>
      <w:ind w:left="1440" w:firstLine="0"/>
    </w:pPr>
    <w:rPr>
      <w:rFonts w:ascii="Arial" w:eastAsia="Times New Roman" w:hAnsi="Arial" w:cs="Arial"/>
      <w:color w:val="auto"/>
      <w:spacing w:val="-5"/>
      <w:sz w:val="20"/>
      <w:szCs w:val="20"/>
      <w:u w:val="none"/>
      <w:lang w:eastAsia="en-US"/>
    </w:rPr>
  </w:style>
  <w:style w:type="paragraph" w:styleId="2fe">
    <w:name w:val="List Continue 2"/>
    <w:basedOn w:val="afffffffe"/>
    <w:semiHidden/>
    <w:rsid w:val="00F84FD1"/>
    <w:pPr>
      <w:ind w:left="2160"/>
    </w:pPr>
  </w:style>
  <w:style w:type="paragraph" w:styleId="3c">
    <w:name w:val="List Continue 3"/>
    <w:basedOn w:val="afffffffe"/>
    <w:semiHidden/>
    <w:rsid w:val="00F84FD1"/>
    <w:pPr>
      <w:ind w:left="2520"/>
    </w:pPr>
  </w:style>
  <w:style w:type="paragraph" w:styleId="48">
    <w:name w:val="List Continue 4"/>
    <w:basedOn w:val="afffffffe"/>
    <w:semiHidden/>
    <w:rsid w:val="00F84FD1"/>
    <w:pPr>
      <w:ind w:left="2880"/>
    </w:pPr>
  </w:style>
  <w:style w:type="paragraph" w:styleId="59">
    <w:name w:val="List Continue 5"/>
    <w:basedOn w:val="afffffffe"/>
    <w:semiHidden/>
    <w:rsid w:val="00F84FD1"/>
    <w:pPr>
      <w:ind w:left="3240"/>
    </w:pPr>
  </w:style>
  <w:style w:type="paragraph" w:styleId="affffffff">
    <w:name w:val="List Number"/>
    <w:basedOn w:val="a3"/>
    <w:semiHidden/>
    <w:rsid w:val="00F84FD1"/>
    <w:pPr>
      <w:spacing w:before="100" w:beforeAutospacing="1" w:after="100" w:afterAutospacing="1" w:line="360" w:lineRule="auto"/>
      <w:ind w:firstLine="709"/>
      <w:jc w:val="both"/>
    </w:pPr>
    <w:rPr>
      <w:rFonts w:ascii="Calibri" w:eastAsia="Times New Roman" w:hAnsi="Calibri" w:cs="Calibri"/>
      <w:sz w:val="28"/>
      <w:szCs w:val="28"/>
    </w:rPr>
  </w:style>
  <w:style w:type="paragraph" w:styleId="2ff">
    <w:name w:val="List Number 2"/>
    <w:basedOn w:val="affffffff"/>
    <w:semiHidden/>
    <w:rsid w:val="00F84FD1"/>
    <w:pPr>
      <w:spacing w:before="0" w:beforeAutospacing="0" w:after="240" w:afterAutospacing="0" w:line="240" w:lineRule="atLeast"/>
      <w:ind w:left="1800" w:hanging="360"/>
    </w:pPr>
    <w:rPr>
      <w:rFonts w:ascii="Arial" w:hAnsi="Arial" w:cs="Arial"/>
      <w:spacing w:val="-5"/>
      <w:sz w:val="20"/>
      <w:szCs w:val="20"/>
      <w:lang w:eastAsia="en-US"/>
    </w:rPr>
  </w:style>
  <w:style w:type="paragraph" w:styleId="3d">
    <w:name w:val="List Number 3"/>
    <w:basedOn w:val="affffffff"/>
    <w:semiHidden/>
    <w:rsid w:val="00F84FD1"/>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fff"/>
    <w:semiHidden/>
    <w:rsid w:val="00F84FD1"/>
    <w:pPr>
      <w:spacing w:before="0" w:beforeAutospacing="0" w:after="240" w:afterAutospacing="0" w:line="240" w:lineRule="atLeast"/>
      <w:ind w:left="2520" w:hanging="360"/>
    </w:pPr>
    <w:rPr>
      <w:rFonts w:ascii="Arial" w:hAnsi="Arial" w:cs="Arial"/>
      <w:spacing w:val="-5"/>
      <w:sz w:val="20"/>
      <w:szCs w:val="20"/>
      <w:lang w:eastAsia="en-US"/>
    </w:rPr>
  </w:style>
  <w:style w:type="paragraph" w:styleId="5a">
    <w:name w:val="List Number 5"/>
    <w:basedOn w:val="affffffff"/>
    <w:semiHidden/>
    <w:rsid w:val="00F84FD1"/>
    <w:pPr>
      <w:spacing w:before="0" w:beforeAutospacing="0" w:after="240" w:afterAutospacing="0" w:line="240" w:lineRule="atLeast"/>
      <w:ind w:left="2880" w:hanging="360"/>
    </w:pPr>
    <w:rPr>
      <w:rFonts w:ascii="Arial" w:hAnsi="Arial" w:cs="Arial"/>
      <w:spacing w:val="-5"/>
      <w:sz w:val="20"/>
      <w:szCs w:val="20"/>
      <w:lang w:eastAsia="en-US"/>
    </w:rPr>
  </w:style>
  <w:style w:type="paragraph" w:customStyle="1" w:styleId="affffffff0">
    <w:name w:val="Подзаголовок части"/>
    <w:basedOn w:val="a3"/>
    <w:next w:val="afe"/>
    <w:semiHidden/>
    <w:rsid w:val="00F84FD1"/>
    <w:pPr>
      <w:keepNext/>
      <w:spacing w:before="360" w:after="120" w:line="360" w:lineRule="auto"/>
      <w:ind w:left="1080" w:firstLine="709"/>
      <w:jc w:val="both"/>
    </w:pPr>
    <w:rPr>
      <w:rFonts w:ascii="Arial" w:eastAsia="Times New Roman" w:hAnsi="Arial" w:cs="Arial"/>
      <w:i/>
      <w:iCs/>
      <w:spacing w:val="-5"/>
      <w:kern w:val="28"/>
      <w:sz w:val="26"/>
      <w:szCs w:val="26"/>
      <w:lang w:eastAsia="en-US"/>
    </w:rPr>
  </w:style>
  <w:style w:type="paragraph" w:customStyle="1" w:styleId="affffffff1">
    <w:name w:val="Обратный адрес"/>
    <w:basedOn w:val="a3"/>
    <w:semiHidden/>
    <w:rsid w:val="00F84FD1"/>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lang w:eastAsia="en-US"/>
    </w:rPr>
  </w:style>
  <w:style w:type="paragraph" w:customStyle="1" w:styleId="affffffff2">
    <w:name w:val="Название раздела"/>
    <w:basedOn w:val="a3"/>
    <w:next w:val="afe"/>
    <w:semiHidden/>
    <w:rsid w:val="00F84FD1"/>
    <w:pPr>
      <w:pBdr>
        <w:bottom w:val="single" w:sz="6" w:space="2" w:color="auto"/>
      </w:pBdr>
      <w:spacing w:before="360" w:after="960" w:line="360" w:lineRule="auto"/>
      <w:ind w:firstLine="709"/>
      <w:jc w:val="both"/>
    </w:pPr>
    <w:rPr>
      <w:rFonts w:ascii="Arial Black" w:eastAsia="Times New Roman" w:hAnsi="Arial Black" w:cs="Arial Black"/>
      <w:spacing w:val="-35"/>
      <w:sz w:val="54"/>
      <w:szCs w:val="54"/>
    </w:rPr>
  </w:style>
  <w:style w:type="paragraph" w:customStyle="1" w:styleId="affffffff3">
    <w:name w:val="Подзаголовок титульного листа"/>
    <w:basedOn w:val="a3"/>
    <w:next w:val="afe"/>
    <w:semiHidden/>
    <w:rsid w:val="00F84FD1"/>
    <w:pPr>
      <w:pBdr>
        <w:top w:val="single" w:sz="6" w:space="24" w:color="auto"/>
      </w:pBdr>
      <w:spacing w:after="0" w:line="480" w:lineRule="atLeast"/>
      <w:ind w:left="835" w:right="835" w:firstLine="709"/>
      <w:jc w:val="both"/>
    </w:pPr>
    <w:rPr>
      <w:rFonts w:ascii="Arial" w:eastAsia="Times New Roman" w:hAnsi="Arial" w:cs="Arial"/>
      <w:b/>
      <w:bCs/>
      <w:spacing w:val="-30"/>
      <w:sz w:val="48"/>
      <w:szCs w:val="48"/>
    </w:rPr>
  </w:style>
  <w:style w:type="character" w:customStyle="1" w:styleId="affffffff4">
    <w:name w:val="Надстрочный"/>
    <w:semiHidden/>
    <w:rsid w:val="00F84FD1"/>
    <w:rPr>
      <w:b/>
      <w:vertAlign w:val="superscript"/>
    </w:rPr>
  </w:style>
  <w:style w:type="character" w:styleId="HTML">
    <w:name w:val="HTML Sample"/>
    <w:basedOn w:val="a4"/>
    <w:semiHidden/>
    <w:rsid w:val="00F84FD1"/>
    <w:rPr>
      <w:rFonts w:ascii="Courier New" w:hAnsi="Courier New" w:cs="Courier New"/>
      <w:lang w:val="ru-RU"/>
    </w:rPr>
  </w:style>
  <w:style w:type="paragraph" w:styleId="2ff0">
    <w:name w:val="envelope return"/>
    <w:basedOn w:val="a3"/>
    <w:semiHidden/>
    <w:rsid w:val="00F84FD1"/>
    <w:pPr>
      <w:spacing w:after="0" w:line="360" w:lineRule="auto"/>
      <w:ind w:left="1080" w:firstLine="709"/>
      <w:jc w:val="both"/>
    </w:pPr>
    <w:rPr>
      <w:rFonts w:ascii="Arial" w:eastAsia="Times New Roman" w:hAnsi="Arial" w:cs="Arial"/>
      <w:spacing w:val="-5"/>
      <w:sz w:val="20"/>
      <w:szCs w:val="20"/>
      <w:lang w:eastAsia="en-US"/>
    </w:rPr>
  </w:style>
  <w:style w:type="character" w:styleId="HTML0">
    <w:name w:val="HTML Definition"/>
    <w:basedOn w:val="a4"/>
    <w:semiHidden/>
    <w:rsid w:val="00F84FD1"/>
    <w:rPr>
      <w:rFonts w:cs="Times New Roman"/>
      <w:i/>
      <w:iCs/>
      <w:lang w:val="ru-RU"/>
    </w:rPr>
  </w:style>
  <w:style w:type="character" w:styleId="HTML1">
    <w:name w:val="HTML Variable"/>
    <w:basedOn w:val="a4"/>
    <w:semiHidden/>
    <w:rsid w:val="00F84FD1"/>
    <w:rPr>
      <w:rFonts w:cs="Times New Roman"/>
      <w:i/>
      <w:iCs/>
      <w:lang w:val="ru-RU"/>
    </w:rPr>
  </w:style>
  <w:style w:type="character" w:styleId="HTML2">
    <w:name w:val="HTML Typewriter"/>
    <w:basedOn w:val="a4"/>
    <w:semiHidden/>
    <w:rsid w:val="00F84FD1"/>
    <w:rPr>
      <w:rFonts w:ascii="Courier New" w:hAnsi="Courier New" w:cs="Courier New"/>
      <w:sz w:val="20"/>
      <w:szCs w:val="20"/>
      <w:lang w:val="ru-RU"/>
    </w:rPr>
  </w:style>
  <w:style w:type="paragraph" w:styleId="affffffff5">
    <w:name w:val="Signature"/>
    <w:basedOn w:val="a3"/>
    <w:link w:val="affffffff6"/>
    <w:semiHidden/>
    <w:rsid w:val="00F84FD1"/>
    <w:pPr>
      <w:spacing w:after="0" w:line="360" w:lineRule="auto"/>
      <w:ind w:left="4252" w:firstLine="709"/>
      <w:jc w:val="both"/>
    </w:pPr>
    <w:rPr>
      <w:rFonts w:ascii="Arial" w:eastAsia="Times New Roman" w:hAnsi="Arial" w:cs="Arial"/>
      <w:spacing w:val="-5"/>
      <w:sz w:val="20"/>
      <w:szCs w:val="20"/>
      <w:lang w:eastAsia="en-US"/>
    </w:rPr>
  </w:style>
  <w:style w:type="character" w:customStyle="1" w:styleId="affffffff6">
    <w:name w:val="Подпись Знак"/>
    <w:basedOn w:val="a4"/>
    <w:link w:val="affffffff5"/>
    <w:semiHidden/>
    <w:rsid w:val="00F84FD1"/>
    <w:rPr>
      <w:rFonts w:ascii="Arial" w:eastAsia="Times New Roman" w:hAnsi="Arial" w:cs="Arial"/>
      <w:spacing w:val="-5"/>
      <w:sz w:val="20"/>
      <w:szCs w:val="20"/>
      <w:lang w:eastAsia="en-US"/>
    </w:rPr>
  </w:style>
  <w:style w:type="paragraph" w:styleId="affffffff7">
    <w:name w:val="Salutation"/>
    <w:basedOn w:val="a3"/>
    <w:next w:val="a3"/>
    <w:link w:val="affffffff8"/>
    <w:semiHidden/>
    <w:rsid w:val="00F84FD1"/>
    <w:pPr>
      <w:spacing w:after="0" w:line="360" w:lineRule="auto"/>
      <w:ind w:left="1080" w:firstLine="709"/>
      <w:jc w:val="both"/>
    </w:pPr>
    <w:rPr>
      <w:rFonts w:ascii="Arial" w:eastAsia="Times New Roman" w:hAnsi="Arial" w:cs="Arial"/>
      <w:spacing w:val="-5"/>
      <w:sz w:val="20"/>
      <w:szCs w:val="20"/>
      <w:lang w:eastAsia="en-US"/>
    </w:rPr>
  </w:style>
  <w:style w:type="character" w:customStyle="1" w:styleId="affffffff8">
    <w:name w:val="Приветствие Знак"/>
    <w:basedOn w:val="a4"/>
    <w:link w:val="affffffff7"/>
    <w:semiHidden/>
    <w:rsid w:val="00F84FD1"/>
    <w:rPr>
      <w:rFonts w:ascii="Arial" w:eastAsia="Times New Roman" w:hAnsi="Arial" w:cs="Arial"/>
      <w:spacing w:val="-5"/>
      <w:sz w:val="20"/>
      <w:szCs w:val="20"/>
      <w:lang w:eastAsia="en-US"/>
    </w:rPr>
  </w:style>
  <w:style w:type="paragraph" w:styleId="affffffff9">
    <w:name w:val="Closing"/>
    <w:basedOn w:val="a3"/>
    <w:link w:val="affffffffa"/>
    <w:semiHidden/>
    <w:rsid w:val="00F84FD1"/>
    <w:pPr>
      <w:spacing w:after="0" w:line="360" w:lineRule="auto"/>
      <w:ind w:left="4252" w:firstLine="709"/>
      <w:jc w:val="both"/>
    </w:pPr>
    <w:rPr>
      <w:rFonts w:ascii="Arial" w:eastAsia="Times New Roman" w:hAnsi="Arial" w:cs="Arial"/>
      <w:spacing w:val="-5"/>
      <w:sz w:val="20"/>
      <w:szCs w:val="20"/>
      <w:lang w:eastAsia="en-US"/>
    </w:rPr>
  </w:style>
  <w:style w:type="character" w:customStyle="1" w:styleId="affffffffa">
    <w:name w:val="Прощание Знак"/>
    <w:basedOn w:val="a4"/>
    <w:link w:val="affffffff9"/>
    <w:semiHidden/>
    <w:rsid w:val="00F84FD1"/>
    <w:rPr>
      <w:rFonts w:ascii="Arial" w:eastAsia="Times New Roman" w:hAnsi="Arial" w:cs="Arial"/>
      <w:spacing w:val="-5"/>
      <w:sz w:val="20"/>
      <w:szCs w:val="20"/>
      <w:lang w:eastAsia="en-US"/>
    </w:rPr>
  </w:style>
  <w:style w:type="paragraph" w:styleId="HTML3">
    <w:name w:val="HTML Preformatted"/>
    <w:basedOn w:val="a3"/>
    <w:link w:val="HTML4"/>
    <w:semiHidden/>
    <w:rsid w:val="00F84FD1"/>
    <w:pPr>
      <w:spacing w:after="0" w:line="360" w:lineRule="auto"/>
      <w:ind w:left="1080" w:firstLine="709"/>
      <w:jc w:val="both"/>
    </w:pPr>
    <w:rPr>
      <w:rFonts w:ascii="Courier New" w:eastAsia="Times New Roman" w:hAnsi="Courier New" w:cs="Courier New"/>
      <w:spacing w:val="-5"/>
      <w:sz w:val="20"/>
      <w:szCs w:val="20"/>
      <w:lang w:eastAsia="en-US"/>
    </w:rPr>
  </w:style>
  <w:style w:type="character" w:customStyle="1" w:styleId="HTML4">
    <w:name w:val="Стандартный HTML Знак"/>
    <w:basedOn w:val="a4"/>
    <w:link w:val="HTML3"/>
    <w:semiHidden/>
    <w:rsid w:val="00F84FD1"/>
    <w:rPr>
      <w:rFonts w:ascii="Courier New" w:eastAsia="Times New Roman" w:hAnsi="Courier New" w:cs="Courier New"/>
      <w:spacing w:val="-5"/>
      <w:sz w:val="20"/>
      <w:szCs w:val="20"/>
      <w:lang w:eastAsia="en-US"/>
    </w:rPr>
  </w:style>
  <w:style w:type="paragraph" w:styleId="affffffffb">
    <w:name w:val="E-mail Signature"/>
    <w:basedOn w:val="a3"/>
    <w:link w:val="affffffffc"/>
    <w:semiHidden/>
    <w:rsid w:val="00F84FD1"/>
    <w:pPr>
      <w:spacing w:after="0" w:line="360" w:lineRule="auto"/>
      <w:ind w:left="1080" w:firstLine="709"/>
      <w:jc w:val="both"/>
    </w:pPr>
    <w:rPr>
      <w:rFonts w:ascii="Arial" w:eastAsia="Times New Roman" w:hAnsi="Arial" w:cs="Arial"/>
      <w:spacing w:val="-5"/>
      <w:sz w:val="20"/>
      <w:szCs w:val="20"/>
      <w:lang w:eastAsia="en-US"/>
    </w:rPr>
  </w:style>
  <w:style w:type="character" w:customStyle="1" w:styleId="affffffffc">
    <w:name w:val="Электронная подпись Знак"/>
    <w:basedOn w:val="a4"/>
    <w:link w:val="affffffffb"/>
    <w:semiHidden/>
    <w:rsid w:val="00F84FD1"/>
    <w:rPr>
      <w:rFonts w:ascii="Arial" w:eastAsia="Times New Roman" w:hAnsi="Arial" w:cs="Arial"/>
      <w:spacing w:val="-5"/>
      <w:sz w:val="20"/>
      <w:szCs w:val="20"/>
      <w:lang w:eastAsia="en-US"/>
    </w:rPr>
  </w:style>
  <w:style w:type="character" w:customStyle="1" w:styleId="1ff">
    <w:name w:val="Заголовок_1 Знак Знак Знак"/>
    <w:basedOn w:val="a4"/>
    <w:semiHidden/>
    <w:rsid w:val="00F84FD1"/>
    <w:rPr>
      <w:rFonts w:cs="Times New Roman"/>
      <w:b/>
      <w:bCs/>
      <w:caps/>
      <w:sz w:val="24"/>
      <w:szCs w:val="24"/>
      <w:lang w:val="ru-RU" w:eastAsia="ru-RU"/>
    </w:rPr>
  </w:style>
  <w:style w:type="paragraph" w:customStyle="1" w:styleId="2ff1">
    <w:name w:val="Стиль2"/>
    <w:basedOn w:val="a3"/>
    <w:next w:val="1"/>
    <w:semiHidden/>
    <w:rsid w:val="00F84FD1"/>
    <w:pPr>
      <w:spacing w:after="0" w:line="360" w:lineRule="auto"/>
      <w:ind w:right="-8" w:firstLine="720"/>
      <w:jc w:val="center"/>
    </w:pPr>
    <w:rPr>
      <w:rFonts w:ascii="Calibri" w:eastAsia="Times New Roman" w:hAnsi="Calibri" w:cs="Calibri"/>
      <w:b/>
      <w:bCs/>
      <w:caps/>
      <w:sz w:val="24"/>
      <w:szCs w:val="24"/>
    </w:rPr>
  </w:style>
  <w:style w:type="character" w:styleId="affffffffd">
    <w:name w:val="annotation reference"/>
    <w:basedOn w:val="a4"/>
    <w:semiHidden/>
    <w:rsid w:val="00F84FD1"/>
    <w:rPr>
      <w:rFonts w:cs="Times New Roman"/>
      <w:sz w:val="16"/>
      <w:szCs w:val="16"/>
    </w:rPr>
  </w:style>
  <w:style w:type="paragraph" w:styleId="affffffffe">
    <w:name w:val="annotation text"/>
    <w:basedOn w:val="a3"/>
    <w:link w:val="afffffffff"/>
    <w:semiHidden/>
    <w:rsid w:val="00F84FD1"/>
    <w:pPr>
      <w:spacing w:after="0" w:line="360" w:lineRule="auto"/>
      <w:ind w:firstLine="680"/>
      <w:jc w:val="both"/>
    </w:pPr>
    <w:rPr>
      <w:rFonts w:ascii="Calibri" w:eastAsia="Times New Roman" w:hAnsi="Calibri" w:cs="Calibri"/>
      <w:sz w:val="20"/>
      <w:szCs w:val="20"/>
    </w:rPr>
  </w:style>
  <w:style w:type="character" w:customStyle="1" w:styleId="afffffffff">
    <w:name w:val="Текст примечания Знак"/>
    <w:basedOn w:val="a4"/>
    <w:link w:val="affffffffe"/>
    <w:semiHidden/>
    <w:rsid w:val="00F84FD1"/>
    <w:rPr>
      <w:rFonts w:ascii="Calibri" w:eastAsia="Times New Roman" w:hAnsi="Calibri" w:cs="Calibri"/>
      <w:sz w:val="20"/>
      <w:szCs w:val="20"/>
    </w:rPr>
  </w:style>
  <w:style w:type="paragraph" w:styleId="afffffffff0">
    <w:name w:val="annotation subject"/>
    <w:basedOn w:val="affffffffe"/>
    <w:next w:val="affffffffe"/>
    <w:link w:val="afffffffff1"/>
    <w:semiHidden/>
    <w:rsid w:val="00F84FD1"/>
    <w:rPr>
      <w:b/>
      <w:bCs/>
    </w:rPr>
  </w:style>
  <w:style w:type="character" w:customStyle="1" w:styleId="afffffffff1">
    <w:name w:val="Тема примечания Знак"/>
    <w:basedOn w:val="afffffffff"/>
    <w:link w:val="afffffffff0"/>
    <w:semiHidden/>
    <w:rsid w:val="00F84FD1"/>
    <w:rPr>
      <w:rFonts w:ascii="Calibri" w:eastAsia="Times New Roman" w:hAnsi="Calibri" w:cs="Calibri"/>
      <w:b/>
      <w:bCs/>
      <w:sz w:val="20"/>
      <w:szCs w:val="20"/>
    </w:rPr>
  </w:style>
  <w:style w:type="paragraph" w:customStyle="1" w:styleId="afffffffff2">
    <w:name w:val="База заголовка"/>
    <w:basedOn w:val="a3"/>
    <w:next w:val="afe"/>
    <w:semiHidden/>
    <w:rsid w:val="00F84FD1"/>
    <w:pPr>
      <w:keepNext/>
      <w:keepLines/>
      <w:spacing w:before="140" w:after="0" w:line="220" w:lineRule="atLeast"/>
      <w:ind w:left="1080" w:firstLine="709"/>
      <w:jc w:val="both"/>
    </w:pPr>
    <w:rPr>
      <w:rFonts w:ascii="Arial" w:eastAsia="Times New Roman" w:hAnsi="Arial" w:cs="Arial"/>
      <w:spacing w:val="-4"/>
      <w:kern w:val="28"/>
      <w:lang w:eastAsia="en-US"/>
    </w:rPr>
  </w:style>
  <w:style w:type="paragraph" w:customStyle="1" w:styleId="afffffffff3">
    <w:name w:val="Цитаты"/>
    <w:basedOn w:val="a3"/>
    <w:semiHidden/>
    <w:rsid w:val="00F84FD1"/>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lang w:eastAsia="en-US"/>
    </w:rPr>
  </w:style>
  <w:style w:type="paragraph" w:customStyle="1" w:styleId="afffffffff4">
    <w:name w:val="Заголовок части"/>
    <w:basedOn w:val="a3"/>
    <w:semiHidden/>
    <w:rsid w:val="00F84FD1"/>
    <w:pPr>
      <w:shd w:val="solid" w:color="auto" w:fill="auto"/>
      <w:spacing w:after="0" w:line="660" w:lineRule="exact"/>
      <w:ind w:firstLine="709"/>
      <w:jc w:val="center"/>
    </w:pPr>
    <w:rPr>
      <w:rFonts w:ascii="Arial Black" w:eastAsia="Times New Roman" w:hAnsi="Arial Black" w:cs="Arial Black"/>
      <w:color w:val="FFFFFF"/>
      <w:spacing w:val="-40"/>
      <w:sz w:val="84"/>
      <w:szCs w:val="84"/>
      <w:lang w:eastAsia="en-US"/>
    </w:rPr>
  </w:style>
  <w:style w:type="paragraph" w:customStyle="1" w:styleId="afffffffff5">
    <w:name w:val="Заголовок главы"/>
    <w:basedOn w:val="a3"/>
    <w:semiHidden/>
    <w:rsid w:val="00F84FD1"/>
    <w:pPr>
      <w:spacing w:after="0" w:line="360" w:lineRule="auto"/>
      <w:ind w:firstLine="709"/>
      <w:jc w:val="center"/>
    </w:pPr>
    <w:rPr>
      <w:rFonts w:ascii="Calibri" w:eastAsia="Times New Roman" w:hAnsi="Calibri" w:cs="Calibri"/>
      <w:caps/>
      <w:sz w:val="24"/>
      <w:szCs w:val="24"/>
    </w:rPr>
  </w:style>
  <w:style w:type="paragraph" w:customStyle="1" w:styleId="afffffffff6">
    <w:name w:val="База сноски"/>
    <w:basedOn w:val="a3"/>
    <w:semiHidden/>
    <w:rsid w:val="00F84FD1"/>
    <w:pPr>
      <w:keepLines/>
      <w:spacing w:after="0" w:line="200" w:lineRule="atLeast"/>
      <w:ind w:left="1080" w:firstLine="709"/>
      <w:jc w:val="both"/>
    </w:pPr>
    <w:rPr>
      <w:rFonts w:ascii="Arial" w:eastAsia="Times New Roman" w:hAnsi="Arial" w:cs="Arial"/>
      <w:spacing w:val="-5"/>
      <w:sz w:val="16"/>
      <w:szCs w:val="16"/>
      <w:lang w:eastAsia="en-US"/>
    </w:rPr>
  </w:style>
  <w:style w:type="paragraph" w:customStyle="1" w:styleId="afffffffff7">
    <w:name w:val="Заголовок титульного листа"/>
    <w:basedOn w:val="afffffffff2"/>
    <w:next w:val="a3"/>
    <w:semiHidden/>
    <w:rsid w:val="00F84FD1"/>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8">
    <w:name w:val="База верхнего колонтитула"/>
    <w:basedOn w:val="a3"/>
    <w:semiHidden/>
    <w:rsid w:val="00F84FD1"/>
    <w:pPr>
      <w:keepLines/>
      <w:tabs>
        <w:tab w:val="center" w:pos="4320"/>
        <w:tab w:val="right" w:pos="8640"/>
      </w:tabs>
      <w:spacing w:after="0" w:line="190" w:lineRule="atLeast"/>
      <w:ind w:left="1080" w:firstLine="709"/>
      <w:jc w:val="both"/>
    </w:pPr>
    <w:rPr>
      <w:rFonts w:ascii="Arial" w:eastAsia="Times New Roman" w:hAnsi="Arial" w:cs="Arial"/>
      <w:caps/>
      <w:spacing w:val="-5"/>
      <w:sz w:val="15"/>
      <w:szCs w:val="15"/>
      <w:lang w:eastAsia="en-US"/>
    </w:rPr>
  </w:style>
  <w:style w:type="paragraph" w:customStyle="1" w:styleId="afffffffff9">
    <w:name w:val="Верхний колонтитул (четный)"/>
    <w:basedOn w:val="ac"/>
    <w:semiHidden/>
    <w:rsid w:val="00F84FD1"/>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eastAsia="Times New Roman" w:hAnsi="Arial" w:cs="Arial"/>
      <w:caps/>
      <w:spacing w:val="-5"/>
      <w:sz w:val="15"/>
      <w:szCs w:val="15"/>
    </w:rPr>
  </w:style>
  <w:style w:type="paragraph" w:customStyle="1" w:styleId="afffffffffa">
    <w:name w:val="Верхний колонтитул (первый)"/>
    <w:basedOn w:val="ac"/>
    <w:semiHidden/>
    <w:rsid w:val="00F84FD1"/>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eastAsia="Times New Roman" w:hAnsi="Arial" w:cs="Arial"/>
      <w:caps/>
      <w:spacing w:val="-5"/>
      <w:sz w:val="15"/>
      <w:szCs w:val="15"/>
    </w:rPr>
  </w:style>
  <w:style w:type="paragraph" w:customStyle="1" w:styleId="afffffffffb">
    <w:name w:val="Верхний колонтитул (нечетный)"/>
    <w:basedOn w:val="ac"/>
    <w:semiHidden/>
    <w:rsid w:val="00F84FD1"/>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eastAsia="Times New Roman" w:hAnsi="Arial" w:cs="Arial"/>
      <w:caps/>
      <w:spacing w:val="-5"/>
      <w:sz w:val="15"/>
      <w:szCs w:val="15"/>
    </w:rPr>
  </w:style>
  <w:style w:type="paragraph" w:customStyle="1" w:styleId="afffffffffc">
    <w:name w:val="База указателя"/>
    <w:basedOn w:val="a3"/>
    <w:semiHidden/>
    <w:rsid w:val="00F84FD1"/>
    <w:pPr>
      <w:spacing w:after="0" w:line="240" w:lineRule="atLeast"/>
      <w:ind w:left="360" w:hanging="360"/>
      <w:jc w:val="both"/>
    </w:pPr>
    <w:rPr>
      <w:rFonts w:ascii="Arial" w:eastAsia="Times New Roman" w:hAnsi="Arial" w:cs="Arial"/>
      <w:spacing w:val="-5"/>
      <w:sz w:val="18"/>
      <w:szCs w:val="18"/>
      <w:lang w:eastAsia="en-US"/>
    </w:rPr>
  </w:style>
  <w:style w:type="character" w:customStyle="1" w:styleId="afffffffffd">
    <w:name w:val="Вступление"/>
    <w:semiHidden/>
    <w:rsid w:val="00F84FD1"/>
    <w:rPr>
      <w:rFonts w:ascii="Arial Black" w:hAnsi="Arial Black"/>
      <w:spacing w:val="-4"/>
      <w:sz w:val="18"/>
    </w:rPr>
  </w:style>
  <w:style w:type="paragraph" w:customStyle="1" w:styleId="afffffffffe">
    <w:name w:val="Заголовок таблицы"/>
    <w:basedOn w:val="a3"/>
    <w:semiHidden/>
    <w:rsid w:val="00F84FD1"/>
    <w:pPr>
      <w:spacing w:before="60" w:after="0" w:line="360" w:lineRule="auto"/>
      <w:ind w:firstLine="709"/>
      <w:jc w:val="center"/>
    </w:pPr>
    <w:rPr>
      <w:rFonts w:ascii="Arial Black" w:eastAsia="Times New Roman" w:hAnsi="Arial Black" w:cs="Arial Black"/>
      <w:spacing w:val="-5"/>
      <w:sz w:val="16"/>
      <w:szCs w:val="16"/>
      <w:lang w:eastAsia="en-US"/>
    </w:rPr>
  </w:style>
  <w:style w:type="paragraph" w:styleId="affffffffff">
    <w:name w:val="Message Header"/>
    <w:basedOn w:val="afe"/>
    <w:link w:val="affffffffff0"/>
    <w:semiHidden/>
    <w:rsid w:val="00F84FD1"/>
    <w:pPr>
      <w:keepLines/>
      <w:widowControl/>
      <w:tabs>
        <w:tab w:val="left" w:pos="3600"/>
        <w:tab w:val="left" w:pos="4680"/>
      </w:tabs>
      <w:autoSpaceDE/>
      <w:autoSpaceDN/>
      <w:adjustRightInd/>
      <w:spacing w:line="280" w:lineRule="exact"/>
      <w:ind w:left="1080" w:right="2160" w:hanging="1080"/>
      <w:jc w:val="both"/>
    </w:pPr>
    <w:rPr>
      <w:rFonts w:ascii="Arial" w:hAnsi="Arial" w:cs="Arial"/>
      <w:sz w:val="22"/>
      <w:szCs w:val="22"/>
      <w:lang w:eastAsia="en-US"/>
    </w:rPr>
  </w:style>
  <w:style w:type="character" w:customStyle="1" w:styleId="affffffffff0">
    <w:name w:val="Шапка Знак"/>
    <w:basedOn w:val="a4"/>
    <w:link w:val="affffffffff"/>
    <w:semiHidden/>
    <w:rsid w:val="00F84FD1"/>
    <w:rPr>
      <w:rFonts w:ascii="Arial" w:eastAsia="Times New Roman" w:hAnsi="Arial" w:cs="Arial"/>
      <w:lang w:eastAsia="en-US"/>
    </w:rPr>
  </w:style>
  <w:style w:type="character" w:customStyle="1" w:styleId="affffffffff1">
    <w:name w:val="Девиз"/>
    <w:basedOn w:val="a4"/>
    <w:semiHidden/>
    <w:rsid w:val="00F84FD1"/>
    <w:rPr>
      <w:rFonts w:cs="Times New Roman"/>
      <w:i/>
      <w:iCs/>
      <w:spacing w:val="-6"/>
      <w:sz w:val="24"/>
      <w:szCs w:val="24"/>
      <w:lang w:val="ru-RU"/>
    </w:rPr>
  </w:style>
  <w:style w:type="paragraph" w:customStyle="1" w:styleId="affffffffff2">
    <w:name w:val="База оглавления"/>
    <w:basedOn w:val="a3"/>
    <w:semiHidden/>
    <w:rsid w:val="00F84FD1"/>
    <w:pPr>
      <w:tabs>
        <w:tab w:val="right" w:leader="dot" w:pos="6480"/>
      </w:tabs>
      <w:spacing w:after="240" w:line="240" w:lineRule="atLeast"/>
      <w:ind w:firstLine="709"/>
      <w:jc w:val="both"/>
    </w:pPr>
    <w:rPr>
      <w:rFonts w:ascii="Arial" w:eastAsia="Times New Roman" w:hAnsi="Arial" w:cs="Arial"/>
      <w:spacing w:val="-5"/>
      <w:sz w:val="20"/>
      <w:szCs w:val="20"/>
      <w:lang w:eastAsia="en-US"/>
    </w:rPr>
  </w:style>
  <w:style w:type="paragraph" w:styleId="HTML5">
    <w:name w:val="HTML Address"/>
    <w:basedOn w:val="a3"/>
    <w:link w:val="HTML6"/>
    <w:semiHidden/>
    <w:rsid w:val="00F84FD1"/>
    <w:pPr>
      <w:spacing w:after="0" w:line="360" w:lineRule="auto"/>
      <w:ind w:left="1080" w:firstLine="709"/>
      <w:jc w:val="both"/>
    </w:pPr>
    <w:rPr>
      <w:rFonts w:ascii="Arial" w:eastAsia="Times New Roman" w:hAnsi="Arial" w:cs="Arial"/>
      <w:i/>
      <w:iCs/>
      <w:spacing w:val="-5"/>
      <w:sz w:val="20"/>
      <w:szCs w:val="20"/>
      <w:lang w:eastAsia="en-US"/>
    </w:rPr>
  </w:style>
  <w:style w:type="character" w:customStyle="1" w:styleId="HTML6">
    <w:name w:val="Адрес HTML Знак"/>
    <w:basedOn w:val="a4"/>
    <w:link w:val="HTML5"/>
    <w:semiHidden/>
    <w:rsid w:val="00F84FD1"/>
    <w:rPr>
      <w:rFonts w:ascii="Arial" w:eastAsia="Times New Roman" w:hAnsi="Arial" w:cs="Arial"/>
      <w:i/>
      <w:iCs/>
      <w:spacing w:val="-5"/>
      <w:sz w:val="20"/>
      <w:szCs w:val="20"/>
      <w:lang w:eastAsia="en-US"/>
    </w:rPr>
  </w:style>
  <w:style w:type="paragraph" w:styleId="affffffffff3">
    <w:name w:val="envelope address"/>
    <w:basedOn w:val="a3"/>
    <w:semiHidden/>
    <w:rsid w:val="00F84FD1"/>
    <w:pPr>
      <w:framePr w:w="7920" w:h="1980" w:hRule="exact" w:hSpace="180" w:wrap="auto" w:hAnchor="page" w:xAlign="center" w:yAlign="bottom"/>
      <w:spacing w:after="0" w:line="360" w:lineRule="auto"/>
      <w:ind w:left="2880" w:firstLine="709"/>
      <w:jc w:val="both"/>
    </w:pPr>
    <w:rPr>
      <w:rFonts w:ascii="Arial" w:eastAsia="Times New Roman" w:hAnsi="Arial" w:cs="Arial"/>
      <w:spacing w:val="-5"/>
      <w:sz w:val="28"/>
      <w:szCs w:val="28"/>
      <w:lang w:eastAsia="en-US"/>
    </w:rPr>
  </w:style>
  <w:style w:type="character" w:styleId="HTML7">
    <w:name w:val="HTML Acronym"/>
    <w:basedOn w:val="a4"/>
    <w:semiHidden/>
    <w:rsid w:val="00F84FD1"/>
    <w:rPr>
      <w:rFonts w:cs="Times New Roman"/>
      <w:lang w:val="ru-RU"/>
    </w:rPr>
  </w:style>
  <w:style w:type="paragraph" w:styleId="affffffffff4">
    <w:name w:val="Date"/>
    <w:basedOn w:val="a3"/>
    <w:next w:val="a3"/>
    <w:link w:val="affffffffff5"/>
    <w:semiHidden/>
    <w:rsid w:val="00F84FD1"/>
    <w:pPr>
      <w:spacing w:after="0" w:line="360" w:lineRule="auto"/>
      <w:ind w:left="1080" w:firstLine="709"/>
      <w:jc w:val="both"/>
    </w:pPr>
    <w:rPr>
      <w:rFonts w:ascii="Arial" w:eastAsia="Times New Roman" w:hAnsi="Arial" w:cs="Arial"/>
      <w:spacing w:val="-5"/>
      <w:sz w:val="20"/>
      <w:szCs w:val="20"/>
      <w:lang w:eastAsia="en-US"/>
    </w:rPr>
  </w:style>
  <w:style w:type="character" w:customStyle="1" w:styleId="affffffffff5">
    <w:name w:val="Дата Знак"/>
    <w:basedOn w:val="a4"/>
    <w:link w:val="affffffffff4"/>
    <w:semiHidden/>
    <w:rsid w:val="00F84FD1"/>
    <w:rPr>
      <w:rFonts w:ascii="Arial" w:eastAsia="Times New Roman" w:hAnsi="Arial" w:cs="Arial"/>
      <w:spacing w:val="-5"/>
      <w:sz w:val="20"/>
      <w:szCs w:val="20"/>
      <w:lang w:eastAsia="en-US"/>
    </w:rPr>
  </w:style>
  <w:style w:type="paragraph" w:styleId="affffffffff6">
    <w:name w:val="Note Heading"/>
    <w:basedOn w:val="a3"/>
    <w:next w:val="a3"/>
    <w:link w:val="affffffffff7"/>
    <w:semiHidden/>
    <w:rsid w:val="00F84FD1"/>
    <w:pPr>
      <w:spacing w:after="0" w:line="360" w:lineRule="auto"/>
      <w:ind w:left="1080" w:firstLine="709"/>
      <w:jc w:val="both"/>
    </w:pPr>
    <w:rPr>
      <w:rFonts w:ascii="Arial" w:eastAsia="Times New Roman" w:hAnsi="Arial" w:cs="Arial"/>
      <w:spacing w:val="-5"/>
      <w:sz w:val="20"/>
      <w:szCs w:val="20"/>
      <w:lang w:eastAsia="en-US"/>
    </w:rPr>
  </w:style>
  <w:style w:type="character" w:customStyle="1" w:styleId="affffffffff7">
    <w:name w:val="Заголовок записки Знак"/>
    <w:basedOn w:val="a4"/>
    <w:link w:val="affffffffff6"/>
    <w:semiHidden/>
    <w:rsid w:val="00F84FD1"/>
    <w:rPr>
      <w:rFonts w:ascii="Arial" w:eastAsia="Times New Roman" w:hAnsi="Arial" w:cs="Arial"/>
      <w:spacing w:val="-5"/>
      <w:sz w:val="20"/>
      <w:szCs w:val="20"/>
      <w:lang w:eastAsia="en-US"/>
    </w:rPr>
  </w:style>
  <w:style w:type="character" w:styleId="HTML8">
    <w:name w:val="HTML Keyboard"/>
    <w:basedOn w:val="a4"/>
    <w:semiHidden/>
    <w:rsid w:val="00F84FD1"/>
    <w:rPr>
      <w:rFonts w:ascii="Courier New" w:hAnsi="Courier New" w:cs="Courier New"/>
      <w:sz w:val="20"/>
      <w:szCs w:val="20"/>
      <w:lang w:val="ru-RU"/>
    </w:rPr>
  </w:style>
  <w:style w:type="character" w:styleId="HTML9">
    <w:name w:val="HTML Code"/>
    <w:basedOn w:val="a4"/>
    <w:semiHidden/>
    <w:rsid w:val="00F84FD1"/>
    <w:rPr>
      <w:rFonts w:ascii="Courier New" w:hAnsi="Courier New" w:cs="Courier New"/>
      <w:sz w:val="20"/>
      <w:szCs w:val="20"/>
      <w:lang w:val="ru-RU"/>
    </w:rPr>
  </w:style>
  <w:style w:type="paragraph" w:styleId="2ff2">
    <w:name w:val="Body Text First Indent 2"/>
    <w:basedOn w:val="af4"/>
    <w:link w:val="2ff3"/>
    <w:semiHidden/>
    <w:rsid w:val="00F84FD1"/>
    <w:pPr>
      <w:suppressAutoHyphens w:val="0"/>
      <w:spacing w:line="360" w:lineRule="auto"/>
      <w:ind w:firstLine="210"/>
      <w:jc w:val="both"/>
    </w:pPr>
    <w:rPr>
      <w:rFonts w:ascii="Arial" w:hAnsi="Arial" w:cs="Arial"/>
      <w:spacing w:val="-5"/>
      <w:sz w:val="20"/>
      <w:szCs w:val="20"/>
      <w:lang w:eastAsia="en-US"/>
    </w:rPr>
  </w:style>
  <w:style w:type="character" w:customStyle="1" w:styleId="2ff3">
    <w:name w:val="Красная строка 2 Знак"/>
    <w:basedOn w:val="af5"/>
    <w:link w:val="2ff2"/>
    <w:semiHidden/>
    <w:rsid w:val="00F84FD1"/>
    <w:rPr>
      <w:rFonts w:ascii="Arial" w:eastAsia="Times New Roman" w:hAnsi="Arial" w:cs="Arial"/>
      <w:spacing w:val="-5"/>
      <w:sz w:val="20"/>
      <w:szCs w:val="20"/>
      <w:lang w:eastAsia="en-US"/>
    </w:rPr>
  </w:style>
  <w:style w:type="character" w:styleId="HTMLa">
    <w:name w:val="HTML Cite"/>
    <w:basedOn w:val="a4"/>
    <w:semiHidden/>
    <w:rsid w:val="00F84FD1"/>
    <w:rPr>
      <w:rFonts w:cs="Times New Roman"/>
      <w:i/>
      <w:iCs/>
      <w:lang w:val="ru-RU"/>
    </w:rPr>
  </w:style>
  <w:style w:type="paragraph" w:customStyle="1" w:styleId="Caption1">
    <w:name w:val="Caption1"/>
    <w:basedOn w:val="a3"/>
    <w:semiHidden/>
    <w:rsid w:val="00F84FD1"/>
    <w:pPr>
      <w:spacing w:after="0" w:line="360" w:lineRule="auto"/>
      <w:ind w:left="1080" w:firstLine="709"/>
      <w:jc w:val="both"/>
    </w:pPr>
    <w:rPr>
      <w:rFonts w:ascii="Arial" w:eastAsia="Times New Roman" w:hAnsi="Arial" w:cs="Arial"/>
      <w:spacing w:val="-5"/>
      <w:sz w:val="20"/>
      <w:szCs w:val="20"/>
    </w:rPr>
  </w:style>
  <w:style w:type="paragraph" w:customStyle="1" w:styleId="1ff0">
    <w:name w:val="Цитата1"/>
    <w:basedOn w:val="a3"/>
    <w:semiHidden/>
    <w:rsid w:val="00F84FD1"/>
    <w:pPr>
      <w:spacing w:after="0" w:line="360" w:lineRule="auto"/>
      <w:ind w:left="526" w:right="43" w:firstLine="709"/>
      <w:jc w:val="both"/>
    </w:pPr>
    <w:rPr>
      <w:rFonts w:ascii="Calibri" w:eastAsia="Times New Roman" w:hAnsi="Calibri" w:cs="Calibri"/>
      <w:sz w:val="28"/>
      <w:szCs w:val="28"/>
    </w:rPr>
  </w:style>
  <w:style w:type="paragraph" w:customStyle="1" w:styleId="1ff1">
    <w:name w:val="Маркированный список1"/>
    <w:basedOn w:val="a3"/>
    <w:semiHidden/>
    <w:rsid w:val="00F84FD1"/>
    <w:pPr>
      <w:spacing w:before="100" w:beforeAutospacing="1" w:after="100" w:afterAutospacing="1" w:line="360" w:lineRule="auto"/>
      <w:ind w:firstLine="709"/>
      <w:jc w:val="both"/>
    </w:pPr>
    <w:rPr>
      <w:rFonts w:ascii="Calibri" w:eastAsia="Times New Roman" w:hAnsi="Calibri" w:cs="Calibri"/>
      <w:sz w:val="28"/>
      <w:szCs w:val="28"/>
    </w:rPr>
  </w:style>
  <w:style w:type="paragraph" w:customStyle="1" w:styleId="1ff2">
    <w:name w:val="Нумерованный список1"/>
    <w:basedOn w:val="a3"/>
    <w:semiHidden/>
    <w:rsid w:val="00F84FD1"/>
    <w:pPr>
      <w:spacing w:before="100" w:beforeAutospacing="1" w:after="100" w:afterAutospacing="1" w:line="360" w:lineRule="auto"/>
      <w:ind w:firstLine="709"/>
      <w:jc w:val="both"/>
    </w:pPr>
    <w:rPr>
      <w:rFonts w:ascii="Calibri" w:eastAsia="Times New Roman" w:hAnsi="Calibri" w:cs="Calibri"/>
      <w:sz w:val="28"/>
      <w:szCs w:val="28"/>
    </w:rPr>
  </w:style>
  <w:style w:type="table" w:styleId="-1">
    <w:name w:val="Table Web 1"/>
    <w:basedOn w:val="a5"/>
    <w:semiHidden/>
    <w:rsid w:val="00F84FD1"/>
    <w:pPr>
      <w:spacing w:after="0" w:line="240" w:lineRule="auto"/>
    </w:pPr>
    <w:rPr>
      <w:rFonts w:ascii="Calibri" w:eastAsia="Times New Roman" w:hAnsi="Calibri" w:cs="Calibri"/>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ahoma"/>
        <w:color w:val="auto"/>
      </w:rPr>
      <w:tblPr/>
      <w:tcPr>
        <w:tcBorders>
          <w:tl2br w:val="none" w:sz="0" w:space="0" w:color="auto"/>
          <w:tr2bl w:val="none" w:sz="0" w:space="0" w:color="auto"/>
        </w:tcBorders>
      </w:tcPr>
    </w:tblStylePr>
  </w:style>
  <w:style w:type="table" w:styleId="-2">
    <w:name w:val="Table Web 2"/>
    <w:basedOn w:val="a5"/>
    <w:semiHidden/>
    <w:rsid w:val="00F84FD1"/>
    <w:pPr>
      <w:spacing w:after="0" w:line="240" w:lineRule="auto"/>
    </w:pPr>
    <w:rPr>
      <w:rFonts w:ascii="Calibri" w:eastAsia="Times New Roman" w:hAnsi="Calibri" w:cs="Calibri"/>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ahoma"/>
        <w:color w:val="auto"/>
      </w:rPr>
      <w:tblPr/>
      <w:tcPr>
        <w:tcBorders>
          <w:tl2br w:val="none" w:sz="0" w:space="0" w:color="auto"/>
          <w:tr2bl w:val="none" w:sz="0" w:space="0" w:color="auto"/>
        </w:tcBorders>
      </w:tcPr>
    </w:tblStylePr>
  </w:style>
  <w:style w:type="table" w:styleId="-3">
    <w:name w:val="Table Web 3"/>
    <w:basedOn w:val="a5"/>
    <w:semiHidden/>
    <w:rsid w:val="00F84FD1"/>
    <w:pPr>
      <w:spacing w:after="0" w:line="240" w:lineRule="auto"/>
    </w:pPr>
    <w:rPr>
      <w:rFonts w:ascii="Calibri" w:eastAsia="Times New Roman" w:hAnsi="Calibri" w:cs="Calibri"/>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ahoma"/>
        <w:color w:val="auto"/>
      </w:rPr>
      <w:tblPr/>
      <w:tcPr>
        <w:tcBorders>
          <w:tl2br w:val="none" w:sz="0" w:space="0" w:color="auto"/>
          <w:tr2bl w:val="none" w:sz="0" w:space="0" w:color="auto"/>
        </w:tcBorders>
      </w:tcPr>
    </w:tblStylePr>
  </w:style>
  <w:style w:type="table" w:styleId="affffffffff8">
    <w:name w:val="Table Elegant"/>
    <w:basedOn w:val="a5"/>
    <w:semiHidden/>
    <w:rsid w:val="00F84FD1"/>
    <w:pPr>
      <w:spacing w:after="0" w:line="240" w:lineRule="auto"/>
    </w:pPr>
    <w:rPr>
      <w:rFonts w:ascii="Calibri" w:eastAsia="Times New Roman" w:hAnsi="Calibri" w:cs="Calibri"/>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ahoma"/>
        <w:caps/>
        <w:color w:val="auto"/>
      </w:rPr>
      <w:tblPr/>
      <w:tcPr>
        <w:tcBorders>
          <w:tl2br w:val="none" w:sz="0" w:space="0" w:color="auto"/>
          <w:tr2bl w:val="none" w:sz="0" w:space="0" w:color="auto"/>
        </w:tcBorders>
      </w:tcPr>
    </w:tblStylePr>
  </w:style>
  <w:style w:type="table" w:styleId="1ff3">
    <w:name w:val="Table Subtle 1"/>
    <w:basedOn w:val="a5"/>
    <w:semiHidden/>
    <w:rsid w:val="00F84FD1"/>
    <w:pPr>
      <w:spacing w:after="0" w:line="240" w:lineRule="auto"/>
    </w:pPr>
    <w:rPr>
      <w:rFonts w:ascii="Calibri" w:eastAsia="Times New Roman" w:hAnsi="Calibri" w:cs="Calibri"/>
      <w:sz w:val="20"/>
      <w:szCs w:val="20"/>
    </w:rPr>
    <w:tblPr>
      <w:tblStyleRowBandSize w:val="1"/>
    </w:tblPr>
    <w:tblStylePr w:type="firstRow">
      <w:rPr>
        <w:rFonts w:cs="Tahoma"/>
      </w:rPr>
      <w:tblPr/>
      <w:tcPr>
        <w:tcBorders>
          <w:top w:val="single" w:sz="6" w:space="0" w:color="000000"/>
          <w:bottom w:val="single" w:sz="12" w:space="0" w:color="000000"/>
          <w:tl2br w:val="none" w:sz="0" w:space="0" w:color="auto"/>
          <w:tr2bl w:val="none" w:sz="0" w:space="0" w:color="auto"/>
        </w:tcBorders>
      </w:tcPr>
    </w:tblStylePr>
    <w:tblStylePr w:type="lastRow">
      <w:rPr>
        <w:rFonts w:cs="Tahoma"/>
      </w:rPr>
      <w:tblPr/>
      <w:tcPr>
        <w:tcBorders>
          <w:top w:val="single" w:sz="12" w:space="0" w:color="000000"/>
          <w:tl2br w:val="none" w:sz="0" w:space="0" w:color="auto"/>
          <w:tr2bl w:val="none" w:sz="0" w:space="0" w:color="auto"/>
        </w:tcBorders>
        <w:shd w:val="pct25" w:color="800080" w:fill="FFFFFF"/>
      </w:tcPr>
    </w:tblStylePr>
    <w:tblStylePr w:type="firstCol">
      <w:rPr>
        <w:rFonts w:cs="Tahoma"/>
      </w:rPr>
      <w:tblPr/>
      <w:tcPr>
        <w:tcBorders>
          <w:right w:val="single" w:sz="12" w:space="0" w:color="000000"/>
          <w:tl2br w:val="none" w:sz="0" w:space="0" w:color="auto"/>
          <w:tr2bl w:val="none" w:sz="0" w:space="0" w:color="auto"/>
        </w:tcBorders>
      </w:tcPr>
    </w:tblStylePr>
    <w:tblStylePr w:type="lastCol">
      <w:rPr>
        <w:rFonts w:cs="Tahoma"/>
      </w:rPr>
      <w:tblPr/>
      <w:tcPr>
        <w:tcBorders>
          <w:left w:val="single" w:sz="12" w:space="0" w:color="000000"/>
          <w:tl2br w:val="none" w:sz="0" w:space="0" w:color="auto"/>
          <w:tr2bl w:val="none" w:sz="0" w:space="0" w:color="auto"/>
        </w:tcBorders>
      </w:tcPr>
    </w:tblStylePr>
    <w:tblStylePr w:type="band1Horz">
      <w:rPr>
        <w:rFonts w:cs="Tahoma"/>
      </w:rPr>
      <w:tblPr/>
      <w:tcPr>
        <w:tcBorders>
          <w:bottom w:val="single" w:sz="6" w:space="0" w:color="000000"/>
          <w:tl2br w:val="none" w:sz="0" w:space="0" w:color="auto"/>
          <w:tr2bl w:val="none" w:sz="0" w:space="0" w:color="auto"/>
        </w:tcBorders>
        <w:shd w:val="pct25" w:color="808000" w:fill="FFFFFF"/>
      </w:tcPr>
    </w:tblStylePr>
    <w:tblStylePr w:type="neCell">
      <w:rPr>
        <w:rFonts w:cs="Tahoma"/>
        <w:b/>
        <w:bCs/>
      </w:rPr>
      <w:tblPr/>
      <w:tcPr>
        <w:tcBorders>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2ff4">
    <w:name w:val="Table Subtle 2"/>
    <w:basedOn w:val="a5"/>
    <w:semiHidden/>
    <w:rsid w:val="00F84FD1"/>
    <w:pPr>
      <w:spacing w:after="0" w:line="240" w:lineRule="auto"/>
    </w:pPr>
    <w:rPr>
      <w:rFonts w:ascii="Calibri" w:eastAsia="Times New Roman" w:hAnsi="Calibri" w:cs="Calibri"/>
      <w:sz w:val="20"/>
      <w:szCs w:val="20"/>
    </w:rPr>
    <w:tblPr>
      <w:tblBorders>
        <w:left w:val="single" w:sz="6" w:space="0" w:color="000000"/>
        <w:right w:val="single" w:sz="6" w:space="0" w:color="000000"/>
      </w:tblBorders>
    </w:tblPr>
    <w:tblStylePr w:type="firstRow">
      <w:rPr>
        <w:rFonts w:cs="Tahoma"/>
      </w:rPr>
      <w:tblPr/>
      <w:tcPr>
        <w:tcBorders>
          <w:bottom w:val="single" w:sz="12" w:space="0" w:color="000000"/>
          <w:tl2br w:val="none" w:sz="0" w:space="0" w:color="auto"/>
          <w:tr2bl w:val="none" w:sz="0" w:space="0" w:color="auto"/>
        </w:tcBorders>
      </w:tcPr>
    </w:tblStylePr>
    <w:tblStylePr w:type="lastRow">
      <w:rPr>
        <w:rFonts w:cs="Tahoma"/>
      </w:rPr>
      <w:tblPr/>
      <w:tcPr>
        <w:tcBorders>
          <w:top w:val="single" w:sz="12" w:space="0" w:color="000000"/>
          <w:tl2br w:val="none" w:sz="0" w:space="0" w:color="auto"/>
          <w:tr2bl w:val="none" w:sz="0" w:space="0" w:color="auto"/>
        </w:tcBorders>
      </w:tcPr>
    </w:tblStylePr>
    <w:tblStylePr w:type="firstCol">
      <w:rPr>
        <w:rFonts w:cs="Tahoma"/>
      </w:rPr>
      <w:tblPr/>
      <w:tcPr>
        <w:tcBorders>
          <w:right w:val="single" w:sz="12" w:space="0" w:color="000000"/>
          <w:tl2br w:val="none" w:sz="0" w:space="0" w:color="auto"/>
          <w:tr2bl w:val="none" w:sz="0" w:space="0" w:color="auto"/>
        </w:tcBorders>
        <w:shd w:val="pct25" w:color="008000" w:fill="FFFFFF"/>
      </w:tcPr>
    </w:tblStylePr>
    <w:tblStylePr w:type="lastCol">
      <w:rPr>
        <w:rFonts w:cs="Tahoma"/>
      </w:rPr>
      <w:tblPr/>
      <w:tcPr>
        <w:tcBorders>
          <w:left w:val="single" w:sz="12" w:space="0" w:color="000000"/>
          <w:tl2br w:val="none" w:sz="0" w:space="0" w:color="auto"/>
          <w:tr2bl w:val="none" w:sz="0" w:space="0" w:color="auto"/>
        </w:tcBorders>
        <w:shd w:val="pct25" w:color="808000" w:fill="FFFFFF"/>
      </w:tcPr>
    </w:tblStylePr>
    <w:tblStylePr w:type="neCell">
      <w:rPr>
        <w:rFonts w:cs="Tahoma"/>
        <w:b/>
        <w:bCs/>
      </w:rPr>
      <w:tblPr/>
      <w:tcPr>
        <w:tcBorders>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1ff4">
    <w:name w:val="Table Classic 1"/>
    <w:basedOn w:val="a5"/>
    <w:semiHidden/>
    <w:rsid w:val="00F84FD1"/>
    <w:pPr>
      <w:spacing w:after="0" w:line="240" w:lineRule="auto"/>
    </w:pPr>
    <w:rPr>
      <w:rFonts w:ascii="Calibri" w:eastAsia="Times New Roman" w:hAnsi="Calibri" w:cs="Calibri"/>
      <w:sz w:val="20"/>
      <w:szCs w:val="20"/>
    </w:rPr>
    <w:tblPr>
      <w:tblBorders>
        <w:top w:val="single" w:sz="12" w:space="0" w:color="000000"/>
        <w:bottom w:val="single" w:sz="12" w:space="0" w:color="000000"/>
      </w:tblBorders>
    </w:tblPr>
    <w:tblStylePr w:type="firstRow">
      <w:rPr>
        <w:rFonts w:cs="Tahoma"/>
        <w:i/>
        <w:iCs/>
      </w:rPr>
      <w:tblPr/>
      <w:tcPr>
        <w:tcBorders>
          <w:bottom w:val="single" w:sz="6" w:space="0" w:color="000000"/>
          <w:tl2br w:val="none" w:sz="0" w:space="0" w:color="auto"/>
          <w:tr2bl w:val="none" w:sz="0" w:space="0" w:color="auto"/>
        </w:tcBorders>
      </w:tcPr>
    </w:tblStylePr>
    <w:tblStylePr w:type="lastRow">
      <w:rPr>
        <w:rFonts w:cs="Tahoma"/>
        <w:color w:val="auto"/>
      </w:rPr>
      <w:tblPr/>
      <w:tcPr>
        <w:tcBorders>
          <w:top w:val="single" w:sz="6" w:space="0" w:color="000000"/>
          <w:tl2br w:val="none" w:sz="0" w:space="0" w:color="auto"/>
          <w:tr2bl w:val="none" w:sz="0" w:space="0" w:color="auto"/>
        </w:tcBorders>
      </w:tcPr>
    </w:tblStylePr>
    <w:tblStylePr w:type="firstCol">
      <w:rPr>
        <w:rFonts w:cs="Tahoma"/>
      </w:rPr>
      <w:tblPr/>
      <w:tcPr>
        <w:tcBorders>
          <w:right w:val="single" w:sz="6" w:space="0" w:color="000000"/>
          <w:tl2br w:val="none" w:sz="0" w:space="0" w:color="auto"/>
          <w:tr2bl w:val="none" w:sz="0" w:space="0" w:color="auto"/>
        </w:tcBorders>
      </w:tcPr>
    </w:tblStylePr>
    <w:tblStylePr w:type="neCell">
      <w:rPr>
        <w:rFonts w:cs="Tahoma"/>
        <w:b/>
        <w:bCs/>
        <w:i w:val="0"/>
        <w:iCs w:val="0"/>
      </w:rPr>
      <w:tblPr/>
      <w:tcPr>
        <w:tcBorders>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2ff5">
    <w:name w:val="Table Classic 2"/>
    <w:basedOn w:val="a5"/>
    <w:semiHidden/>
    <w:rsid w:val="00F84FD1"/>
    <w:pPr>
      <w:spacing w:after="0" w:line="240" w:lineRule="auto"/>
    </w:pPr>
    <w:rPr>
      <w:rFonts w:ascii="Calibri" w:eastAsia="Times New Roman" w:hAnsi="Calibri" w:cs="Calibri"/>
      <w:sz w:val="20"/>
      <w:szCs w:val="20"/>
    </w:rPr>
    <w:tblPr>
      <w:tblBorders>
        <w:top w:val="single" w:sz="12" w:space="0" w:color="000000"/>
        <w:bottom w:val="single" w:sz="12" w:space="0" w:color="000000"/>
      </w:tblBorders>
    </w:tblPr>
    <w:tblStylePr w:type="firstRow">
      <w:rPr>
        <w:rFonts w:cs="Tahoma"/>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ahoma"/>
      </w:rPr>
      <w:tblPr/>
      <w:tcPr>
        <w:tcBorders>
          <w:top w:val="single" w:sz="6" w:space="0" w:color="000000"/>
          <w:tl2br w:val="none" w:sz="0" w:space="0" w:color="auto"/>
          <w:tr2bl w:val="none" w:sz="0" w:space="0" w:color="auto"/>
        </w:tcBorders>
      </w:tcPr>
    </w:tblStylePr>
    <w:tblStylePr w:type="firstCol">
      <w:rPr>
        <w:rFonts w:cs="Tahoma"/>
        <w:b/>
        <w:bCs/>
      </w:rPr>
      <w:tblPr/>
      <w:tcPr>
        <w:tcBorders>
          <w:tl2br w:val="none" w:sz="0" w:space="0" w:color="auto"/>
          <w:tr2bl w:val="none" w:sz="0" w:space="0" w:color="auto"/>
        </w:tcBorders>
        <w:shd w:val="solid" w:color="C0C0C0" w:fill="FFFFFF"/>
      </w:tcPr>
    </w:tblStylePr>
    <w:tblStylePr w:type="neCell">
      <w:rPr>
        <w:rFonts w:cs="Tahoma"/>
        <w:b/>
        <w:bCs/>
      </w:rPr>
      <w:tblPr/>
      <w:tcPr>
        <w:tcBorders>
          <w:tl2br w:val="none" w:sz="0" w:space="0" w:color="auto"/>
          <w:tr2bl w:val="none" w:sz="0" w:space="0" w:color="auto"/>
        </w:tcBorders>
      </w:tcPr>
    </w:tblStylePr>
    <w:tblStylePr w:type="nwCell">
      <w:rPr>
        <w:rFonts w:cs="Tahoma"/>
      </w:rPr>
      <w:tblPr/>
      <w:tcPr>
        <w:tcBorders>
          <w:tl2br w:val="none" w:sz="0" w:space="0" w:color="auto"/>
          <w:tr2bl w:val="none" w:sz="0" w:space="0" w:color="auto"/>
        </w:tcBorders>
        <w:shd w:val="solid" w:color="800080" w:fill="FFFFFF"/>
      </w:tcPr>
    </w:tblStylePr>
    <w:tblStylePr w:type="swCell">
      <w:rPr>
        <w:rFonts w:cs="Tahoma"/>
        <w:color w:val="000080"/>
      </w:rPr>
      <w:tblPr/>
      <w:tcPr>
        <w:tcBorders>
          <w:tl2br w:val="none" w:sz="0" w:space="0" w:color="auto"/>
          <w:tr2bl w:val="none" w:sz="0" w:space="0" w:color="auto"/>
        </w:tcBorders>
      </w:tcPr>
    </w:tblStylePr>
  </w:style>
  <w:style w:type="table" w:styleId="3e">
    <w:name w:val="Table Classic 3"/>
    <w:basedOn w:val="a5"/>
    <w:semiHidden/>
    <w:rsid w:val="00F84FD1"/>
    <w:pPr>
      <w:spacing w:after="0" w:line="240" w:lineRule="auto"/>
    </w:pPr>
    <w:rPr>
      <w:rFonts w:ascii="Calibri" w:eastAsia="Times New Roman" w:hAnsi="Calibri" w:cs="Calibri"/>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ahoma"/>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ahoma"/>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ahoma"/>
        <w:b/>
        <w:bCs/>
        <w:color w:val="000000"/>
      </w:rPr>
      <w:tblPr/>
      <w:tcPr>
        <w:tcBorders>
          <w:tl2br w:val="none" w:sz="0" w:space="0" w:color="auto"/>
          <w:tr2bl w:val="none" w:sz="0" w:space="0" w:color="auto"/>
        </w:tcBorders>
      </w:tcPr>
    </w:tblStylePr>
  </w:style>
  <w:style w:type="table" w:styleId="4a">
    <w:name w:val="Table Classic 4"/>
    <w:basedOn w:val="a5"/>
    <w:semiHidden/>
    <w:rsid w:val="00F84FD1"/>
    <w:pPr>
      <w:spacing w:after="0" w:line="240" w:lineRule="auto"/>
    </w:pPr>
    <w:rPr>
      <w:rFonts w:ascii="Calibri" w:eastAsia="Times New Roman" w:hAnsi="Calibri" w:cs="Calibri"/>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ahoma"/>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ahoma"/>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ahoma"/>
        <w:b/>
        <w:bCs/>
      </w:rPr>
      <w:tblPr/>
      <w:tcPr>
        <w:tcBorders>
          <w:tl2br w:val="none" w:sz="0" w:space="0" w:color="auto"/>
          <w:tr2bl w:val="none" w:sz="0" w:space="0" w:color="auto"/>
        </w:tcBorders>
      </w:tcPr>
    </w:tblStylePr>
    <w:tblStylePr w:type="nwCell">
      <w:rPr>
        <w:rFonts w:cs="Tahoma"/>
        <w:b/>
        <w:bCs/>
      </w:rPr>
      <w:tblPr/>
      <w:tcPr>
        <w:tcBorders>
          <w:tl2br w:val="none" w:sz="0" w:space="0" w:color="auto"/>
          <w:tr2bl w:val="none" w:sz="0" w:space="0" w:color="auto"/>
        </w:tcBorders>
      </w:tcPr>
    </w:tblStylePr>
    <w:tblStylePr w:type="swCell">
      <w:rPr>
        <w:rFonts w:cs="Tahoma"/>
        <w:color w:val="000080"/>
      </w:rPr>
      <w:tblPr/>
      <w:tcPr>
        <w:tcBorders>
          <w:tl2br w:val="none" w:sz="0" w:space="0" w:color="auto"/>
          <w:tr2bl w:val="none" w:sz="0" w:space="0" w:color="auto"/>
        </w:tcBorders>
      </w:tcPr>
    </w:tblStylePr>
  </w:style>
  <w:style w:type="table" w:styleId="1ff5">
    <w:name w:val="Table 3D effects 1"/>
    <w:basedOn w:val="a5"/>
    <w:semiHidden/>
    <w:rsid w:val="00F84FD1"/>
    <w:pPr>
      <w:spacing w:after="0" w:line="240" w:lineRule="auto"/>
    </w:pPr>
    <w:rPr>
      <w:rFonts w:ascii="Calibri" w:eastAsia="Times New Roman" w:hAnsi="Calibri" w:cs="Calibri"/>
      <w:sz w:val="20"/>
      <w:szCs w:val="20"/>
    </w:rPr>
    <w:tblPr/>
    <w:tcPr>
      <w:shd w:val="solid" w:color="C0C0C0" w:fill="FFFFFF"/>
    </w:tcPr>
    <w:tblStylePr w:type="firstRow">
      <w:rPr>
        <w:rFonts w:cs="Tahoma"/>
        <w:b/>
        <w:bCs/>
        <w:color w:val="800080"/>
      </w:rPr>
      <w:tblPr/>
      <w:tcPr>
        <w:tcBorders>
          <w:bottom w:val="single" w:sz="6" w:space="0" w:color="808080"/>
          <w:tl2br w:val="none" w:sz="0" w:space="0" w:color="auto"/>
          <w:tr2bl w:val="none" w:sz="0" w:space="0" w:color="auto"/>
        </w:tcBorders>
      </w:tcPr>
    </w:tblStylePr>
    <w:tblStylePr w:type="lastRow">
      <w:rPr>
        <w:rFonts w:cs="Tahoma"/>
      </w:rPr>
      <w:tblPr/>
      <w:tcPr>
        <w:tcBorders>
          <w:top w:val="single" w:sz="6" w:space="0" w:color="FFFFFF"/>
          <w:tl2br w:val="none" w:sz="0" w:space="0" w:color="auto"/>
          <w:tr2bl w:val="none" w:sz="0" w:space="0" w:color="auto"/>
        </w:tcBorders>
      </w:tcPr>
    </w:tblStylePr>
    <w:tblStylePr w:type="firstCol">
      <w:rPr>
        <w:rFonts w:cs="Tahoma"/>
        <w:b/>
        <w:bCs/>
      </w:rPr>
      <w:tblPr/>
      <w:tcPr>
        <w:tcBorders>
          <w:right w:val="single" w:sz="6" w:space="0" w:color="808080"/>
          <w:tl2br w:val="none" w:sz="0" w:space="0" w:color="auto"/>
          <w:tr2bl w:val="none" w:sz="0" w:space="0" w:color="auto"/>
        </w:tcBorders>
      </w:tcPr>
    </w:tblStylePr>
    <w:tblStylePr w:type="lastCol">
      <w:rPr>
        <w:rFonts w:cs="Tahoma"/>
      </w:rPr>
      <w:tblPr/>
      <w:tcPr>
        <w:tcBorders>
          <w:left w:val="single" w:sz="6" w:space="0" w:color="FFFFFF"/>
          <w:tl2br w:val="none" w:sz="0" w:space="0" w:color="auto"/>
          <w:tr2bl w:val="none" w:sz="0" w:space="0" w:color="auto"/>
        </w:tcBorders>
      </w:tcPr>
    </w:tblStylePr>
    <w:tblStylePr w:type="neCell">
      <w:rPr>
        <w:rFonts w:cs="Tahoma"/>
      </w:rPr>
      <w:tblPr/>
      <w:tcPr>
        <w:tcBorders>
          <w:left w:val="none" w:sz="0" w:space="0" w:color="auto"/>
          <w:bottom w:val="none" w:sz="0" w:space="0" w:color="auto"/>
          <w:tl2br w:val="none" w:sz="0" w:space="0" w:color="auto"/>
          <w:tr2bl w:val="none" w:sz="0" w:space="0" w:color="auto"/>
        </w:tcBorders>
      </w:tcPr>
    </w:tblStylePr>
    <w:tblStylePr w:type="nwCell">
      <w:rPr>
        <w:rFonts w:cs="Tahoma"/>
      </w:rPr>
      <w:tblPr/>
      <w:tcPr>
        <w:tcBorders>
          <w:bottom w:val="none" w:sz="0" w:space="0" w:color="auto"/>
          <w:right w:val="none" w:sz="0" w:space="0" w:color="auto"/>
          <w:tl2br w:val="none" w:sz="0" w:space="0" w:color="auto"/>
          <w:tr2bl w:val="none" w:sz="0" w:space="0" w:color="auto"/>
        </w:tcBorders>
      </w:tcPr>
    </w:tblStylePr>
    <w:tblStylePr w:type="seCell">
      <w:rPr>
        <w:rFonts w:cs="Tahoma"/>
      </w:rPr>
      <w:tblPr/>
      <w:tcPr>
        <w:tcBorders>
          <w:top w:val="none" w:sz="0" w:space="0" w:color="auto"/>
          <w:left w:val="none" w:sz="0" w:space="0" w:color="auto"/>
          <w:tl2br w:val="none" w:sz="0" w:space="0" w:color="auto"/>
          <w:tr2bl w:val="none" w:sz="0" w:space="0" w:color="auto"/>
        </w:tcBorders>
      </w:tcPr>
    </w:tblStylePr>
    <w:tblStylePr w:type="swCell">
      <w:rPr>
        <w:rFonts w:cs="Tahoma"/>
        <w:color w:val="000080"/>
      </w:rPr>
      <w:tblPr/>
      <w:tcPr>
        <w:tcBorders>
          <w:top w:val="none" w:sz="0" w:space="0" w:color="auto"/>
          <w:right w:val="none" w:sz="0" w:space="0" w:color="auto"/>
          <w:tl2br w:val="none" w:sz="0" w:space="0" w:color="auto"/>
          <w:tr2bl w:val="none" w:sz="0" w:space="0" w:color="auto"/>
        </w:tcBorders>
      </w:tcPr>
    </w:tblStylePr>
  </w:style>
  <w:style w:type="table" w:styleId="2ff6">
    <w:name w:val="Table 3D effects 2"/>
    <w:basedOn w:val="a5"/>
    <w:semiHidden/>
    <w:rsid w:val="00F84FD1"/>
    <w:pPr>
      <w:spacing w:after="0" w:line="240" w:lineRule="auto"/>
    </w:pPr>
    <w:rPr>
      <w:rFonts w:ascii="Calibri" w:eastAsia="Times New Roman" w:hAnsi="Calibri" w:cs="Calibri"/>
      <w:sz w:val="20"/>
      <w:szCs w:val="20"/>
    </w:rPr>
    <w:tblPr>
      <w:tblStyleRowBandSize w:val="1"/>
    </w:tblPr>
    <w:tcPr>
      <w:shd w:val="solid" w:color="C0C0C0" w:fill="FFFFFF"/>
    </w:tcPr>
    <w:tblStylePr w:type="firstRow">
      <w:rPr>
        <w:rFonts w:cs="Tahoma"/>
        <w:b/>
        <w:bCs/>
      </w:rPr>
      <w:tblPr/>
      <w:tcPr>
        <w:tcBorders>
          <w:tl2br w:val="none" w:sz="0" w:space="0" w:color="auto"/>
          <w:tr2bl w:val="none" w:sz="0" w:space="0" w:color="auto"/>
        </w:tcBorders>
      </w:tcPr>
    </w:tblStylePr>
    <w:tblStylePr w:type="firstCol">
      <w:rPr>
        <w:rFonts w:cs="Tahoma"/>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ahoma"/>
      </w:rPr>
      <w:tblPr/>
      <w:tcPr>
        <w:tcBorders>
          <w:right w:val="single" w:sz="6" w:space="0" w:color="FFFFFF"/>
          <w:tl2br w:val="none" w:sz="0" w:space="0" w:color="auto"/>
          <w:tr2bl w:val="none" w:sz="0" w:space="0" w:color="auto"/>
        </w:tcBorders>
      </w:tcPr>
    </w:tblStylePr>
    <w:tblStylePr w:type="band1Horz">
      <w:rPr>
        <w:rFonts w:cs="Tahoma"/>
      </w:rPr>
      <w:tblPr/>
      <w:tcPr>
        <w:tcBorders>
          <w:top w:val="single" w:sz="6" w:space="0" w:color="808080"/>
          <w:bottom w:val="single" w:sz="6" w:space="0" w:color="FFFFFF"/>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3f">
    <w:name w:val="Table 3D effects 3"/>
    <w:basedOn w:val="a5"/>
    <w:semiHidden/>
    <w:rsid w:val="00F84FD1"/>
    <w:pPr>
      <w:spacing w:after="0" w:line="240" w:lineRule="auto"/>
    </w:pPr>
    <w:rPr>
      <w:rFonts w:ascii="Calibri" w:eastAsia="Times New Roman" w:hAnsi="Calibri" w:cs="Calibri"/>
      <w:sz w:val="20"/>
      <w:szCs w:val="20"/>
    </w:rPr>
    <w:tblPr>
      <w:tblStyleRowBandSize w:val="1"/>
      <w:tblStyleColBandSize w:val="1"/>
    </w:tblPr>
    <w:tblStylePr w:type="firstRow">
      <w:rPr>
        <w:rFonts w:cs="Tahoma"/>
        <w:b/>
        <w:bCs/>
      </w:rPr>
      <w:tblPr/>
      <w:tcPr>
        <w:tcBorders>
          <w:tl2br w:val="none" w:sz="0" w:space="0" w:color="auto"/>
          <w:tr2bl w:val="none" w:sz="0" w:space="0" w:color="auto"/>
        </w:tcBorders>
      </w:tcPr>
    </w:tblStylePr>
    <w:tblStylePr w:type="firstCol">
      <w:rPr>
        <w:rFonts w:cs="Tahoma"/>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ahoma"/>
      </w:rPr>
      <w:tblPr/>
      <w:tcPr>
        <w:tcBorders>
          <w:right w:val="single" w:sz="6" w:space="0" w:color="FFFFFF"/>
          <w:tl2br w:val="none" w:sz="0" w:space="0" w:color="auto"/>
          <w:tr2bl w:val="none" w:sz="0" w:space="0" w:color="auto"/>
        </w:tcBorders>
      </w:tcPr>
    </w:tblStylePr>
    <w:tblStylePr w:type="band1Vert">
      <w:rPr>
        <w:rFonts w:cs="Tahoma"/>
        <w:color w:val="auto"/>
      </w:rPr>
      <w:tblPr/>
      <w:tcPr>
        <w:shd w:val="solid" w:color="C0C0C0" w:fill="FFFFFF"/>
      </w:tcPr>
    </w:tblStylePr>
    <w:tblStylePr w:type="band2Vert">
      <w:rPr>
        <w:rFonts w:cs="Tahoma"/>
        <w:color w:val="auto"/>
      </w:rPr>
      <w:tblPr/>
      <w:tcPr>
        <w:shd w:val="pct50" w:color="C0C0C0" w:fill="FFFFFF"/>
      </w:tcPr>
    </w:tblStylePr>
    <w:tblStylePr w:type="band1Horz">
      <w:rPr>
        <w:rFonts w:cs="Tahoma"/>
      </w:rPr>
      <w:tblPr/>
      <w:tcPr>
        <w:tcBorders>
          <w:top w:val="single" w:sz="6" w:space="0" w:color="808080"/>
          <w:bottom w:val="single" w:sz="6" w:space="0" w:color="FFFFFF"/>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1ff6">
    <w:name w:val="Table Simple 1"/>
    <w:basedOn w:val="a5"/>
    <w:semiHidden/>
    <w:rsid w:val="00F84FD1"/>
    <w:pPr>
      <w:spacing w:after="0" w:line="240" w:lineRule="auto"/>
    </w:pPr>
    <w:rPr>
      <w:rFonts w:ascii="Calibri" w:eastAsia="Times New Roman" w:hAnsi="Calibri" w:cs="Calibri"/>
      <w:sz w:val="20"/>
      <w:szCs w:val="20"/>
    </w:rPr>
    <w:tblPr>
      <w:tblBorders>
        <w:top w:val="single" w:sz="12" w:space="0" w:color="008000"/>
        <w:bottom w:val="single" w:sz="12" w:space="0" w:color="008000"/>
      </w:tblBorders>
    </w:tblPr>
    <w:tblStylePr w:type="firstRow">
      <w:rPr>
        <w:rFonts w:cs="Tahoma"/>
      </w:rPr>
      <w:tblPr/>
      <w:tcPr>
        <w:tcBorders>
          <w:bottom w:val="single" w:sz="6" w:space="0" w:color="008000"/>
          <w:tl2br w:val="none" w:sz="0" w:space="0" w:color="auto"/>
          <w:tr2bl w:val="none" w:sz="0" w:space="0" w:color="auto"/>
        </w:tcBorders>
      </w:tcPr>
    </w:tblStylePr>
    <w:tblStylePr w:type="lastRow">
      <w:rPr>
        <w:rFonts w:cs="Tahoma"/>
      </w:rPr>
      <w:tblPr/>
      <w:tcPr>
        <w:tcBorders>
          <w:top w:val="single" w:sz="6" w:space="0" w:color="008000"/>
          <w:tl2br w:val="none" w:sz="0" w:space="0" w:color="auto"/>
          <w:tr2bl w:val="none" w:sz="0" w:space="0" w:color="auto"/>
        </w:tcBorders>
      </w:tcPr>
    </w:tblStylePr>
  </w:style>
  <w:style w:type="table" w:styleId="2ff7">
    <w:name w:val="Table Simple 2"/>
    <w:basedOn w:val="a5"/>
    <w:semiHidden/>
    <w:rsid w:val="00F84FD1"/>
    <w:pPr>
      <w:spacing w:after="0" w:line="240" w:lineRule="auto"/>
    </w:pPr>
    <w:rPr>
      <w:rFonts w:ascii="Calibri" w:eastAsia="Times New Roman" w:hAnsi="Calibri" w:cs="Calibri"/>
      <w:sz w:val="20"/>
      <w:szCs w:val="20"/>
    </w:rPr>
    <w:tblPr/>
    <w:tblStylePr w:type="firstRow">
      <w:rPr>
        <w:rFonts w:cs="Tahoma"/>
        <w:b/>
        <w:bCs/>
      </w:rPr>
      <w:tblPr/>
      <w:tcPr>
        <w:tcBorders>
          <w:bottom w:val="single" w:sz="12" w:space="0" w:color="000000"/>
          <w:tl2br w:val="none" w:sz="0" w:space="0" w:color="auto"/>
          <w:tr2bl w:val="none" w:sz="0" w:space="0" w:color="auto"/>
        </w:tcBorders>
      </w:tcPr>
    </w:tblStylePr>
    <w:tblStylePr w:type="lastRow">
      <w:rPr>
        <w:rFonts w:cs="Tahoma"/>
        <w:b/>
        <w:bCs/>
        <w:color w:val="auto"/>
      </w:rPr>
      <w:tblPr/>
      <w:tcPr>
        <w:tcBorders>
          <w:top w:val="single" w:sz="6" w:space="0" w:color="000000"/>
          <w:tl2br w:val="none" w:sz="0" w:space="0" w:color="auto"/>
          <w:tr2bl w:val="none" w:sz="0" w:space="0" w:color="auto"/>
        </w:tcBorders>
      </w:tcPr>
    </w:tblStylePr>
    <w:tblStylePr w:type="firstCol">
      <w:rPr>
        <w:rFonts w:cs="Tahoma"/>
        <w:b/>
        <w:bCs/>
      </w:rPr>
      <w:tblPr/>
      <w:tcPr>
        <w:tcBorders>
          <w:right w:val="single" w:sz="12" w:space="0" w:color="000000"/>
          <w:tl2br w:val="none" w:sz="0" w:space="0" w:color="auto"/>
          <w:tr2bl w:val="none" w:sz="0" w:space="0" w:color="auto"/>
        </w:tcBorders>
      </w:tcPr>
    </w:tblStylePr>
    <w:tblStylePr w:type="lastCol">
      <w:rPr>
        <w:rFonts w:cs="Tahoma"/>
        <w:b/>
        <w:bCs/>
      </w:rPr>
      <w:tblPr/>
      <w:tcPr>
        <w:tcBorders>
          <w:left w:val="single" w:sz="6" w:space="0" w:color="000000"/>
          <w:tl2br w:val="none" w:sz="0" w:space="0" w:color="auto"/>
          <w:tr2bl w:val="none" w:sz="0" w:space="0" w:color="auto"/>
        </w:tcBorders>
      </w:tcPr>
    </w:tblStylePr>
    <w:tblStylePr w:type="neCell">
      <w:rPr>
        <w:rFonts w:cs="Tahoma"/>
        <w:b/>
        <w:bCs/>
      </w:rPr>
      <w:tblPr/>
      <w:tcPr>
        <w:tcBorders>
          <w:left w:val="none" w:sz="0" w:space="0" w:color="auto"/>
          <w:tl2br w:val="none" w:sz="0" w:space="0" w:color="auto"/>
          <w:tr2bl w:val="none" w:sz="0" w:space="0" w:color="auto"/>
        </w:tcBorders>
      </w:tcPr>
    </w:tblStylePr>
    <w:tblStylePr w:type="swCell">
      <w:rPr>
        <w:rFonts w:cs="Tahoma"/>
        <w:b/>
        <w:bCs/>
      </w:rPr>
      <w:tblPr/>
      <w:tcPr>
        <w:tcBorders>
          <w:top w:val="none" w:sz="0" w:space="0" w:color="auto"/>
          <w:tl2br w:val="none" w:sz="0" w:space="0" w:color="auto"/>
          <w:tr2bl w:val="none" w:sz="0" w:space="0" w:color="auto"/>
        </w:tcBorders>
      </w:tcPr>
    </w:tblStylePr>
  </w:style>
  <w:style w:type="table" w:styleId="3f0">
    <w:name w:val="Table Simple 3"/>
    <w:basedOn w:val="a5"/>
    <w:semiHidden/>
    <w:rsid w:val="00F84FD1"/>
    <w:pPr>
      <w:spacing w:after="0" w:line="240" w:lineRule="auto"/>
    </w:pPr>
    <w:rPr>
      <w:rFonts w:ascii="Calibri" w:eastAsia="Times New Roman" w:hAnsi="Calibri" w:cs="Calibri"/>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ahoma"/>
        <w:b/>
        <w:bCs/>
        <w:color w:val="FFFFFF"/>
      </w:rPr>
      <w:tblPr/>
      <w:tcPr>
        <w:tcBorders>
          <w:tl2br w:val="none" w:sz="0" w:space="0" w:color="auto"/>
          <w:tr2bl w:val="none" w:sz="0" w:space="0" w:color="auto"/>
        </w:tcBorders>
        <w:shd w:val="solid" w:color="000000" w:fill="FFFFFF"/>
      </w:tcPr>
    </w:tblStylePr>
  </w:style>
  <w:style w:type="table" w:styleId="1ff7">
    <w:name w:val="Table Grid 1"/>
    <w:basedOn w:val="a5"/>
    <w:semiHidden/>
    <w:rsid w:val="00F84FD1"/>
    <w:pPr>
      <w:spacing w:after="0" w:line="240" w:lineRule="auto"/>
    </w:pPr>
    <w:rPr>
      <w:rFonts w:ascii="Calibri" w:eastAsia="Times New Roman" w:hAnsi="Calibri" w:cs="Calibri"/>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ahoma"/>
        <w:i/>
        <w:iCs/>
      </w:rPr>
      <w:tblPr/>
      <w:tcPr>
        <w:tcBorders>
          <w:tl2br w:val="none" w:sz="0" w:space="0" w:color="auto"/>
          <w:tr2bl w:val="none" w:sz="0" w:space="0" w:color="auto"/>
        </w:tcBorders>
      </w:tcPr>
    </w:tblStylePr>
    <w:tblStylePr w:type="lastCol">
      <w:rPr>
        <w:rFonts w:cs="Tahoma"/>
        <w:i/>
        <w:iCs/>
      </w:rPr>
      <w:tblPr/>
      <w:tcPr>
        <w:tcBorders>
          <w:tl2br w:val="none" w:sz="0" w:space="0" w:color="auto"/>
          <w:tr2bl w:val="none" w:sz="0" w:space="0" w:color="auto"/>
        </w:tcBorders>
      </w:tcPr>
    </w:tblStylePr>
  </w:style>
  <w:style w:type="table" w:styleId="2ff8">
    <w:name w:val="Table Grid 2"/>
    <w:basedOn w:val="a5"/>
    <w:semiHidden/>
    <w:rsid w:val="00F84FD1"/>
    <w:pPr>
      <w:spacing w:after="0" w:line="240" w:lineRule="auto"/>
    </w:pPr>
    <w:rPr>
      <w:rFonts w:ascii="Calibri" w:eastAsia="Times New Roman" w:hAnsi="Calibri" w:cs="Calibri"/>
      <w:sz w:val="20"/>
      <w:szCs w:val="20"/>
    </w:rPr>
    <w:tblPr>
      <w:tblBorders>
        <w:insideH w:val="single" w:sz="6" w:space="0" w:color="000000"/>
        <w:insideV w:val="single" w:sz="6" w:space="0" w:color="000000"/>
      </w:tblBorders>
    </w:tblPr>
    <w:tblStylePr w:type="firstRow">
      <w:rPr>
        <w:rFonts w:cs="Tahoma"/>
        <w:b/>
        <w:bCs/>
      </w:rPr>
      <w:tblPr/>
      <w:tcPr>
        <w:tcBorders>
          <w:tl2br w:val="none" w:sz="0" w:space="0" w:color="auto"/>
          <w:tr2bl w:val="none" w:sz="0" w:space="0" w:color="auto"/>
        </w:tcBorders>
      </w:tcPr>
    </w:tblStylePr>
    <w:tblStylePr w:type="lastRow">
      <w:rPr>
        <w:rFonts w:cs="Tahoma"/>
        <w:b/>
        <w:bCs/>
      </w:rPr>
      <w:tblPr/>
      <w:tcPr>
        <w:tcBorders>
          <w:top w:val="single" w:sz="6" w:space="0" w:color="000000"/>
          <w:tl2br w:val="none" w:sz="0" w:space="0" w:color="auto"/>
          <w:tr2bl w:val="none" w:sz="0" w:space="0" w:color="auto"/>
        </w:tcBorders>
      </w:tcPr>
    </w:tblStylePr>
    <w:tblStylePr w:type="firstCol">
      <w:rPr>
        <w:rFonts w:cs="Tahoma"/>
        <w:b/>
        <w:bCs/>
      </w:rPr>
      <w:tblPr/>
      <w:tcPr>
        <w:tcBorders>
          <w:tl2br w:val="none" w:sz="0" w:space="0" w:color="auto"/>
          <w:tr2bl w:val="none" w:sz="0" w:space="0" w:color="auto"/>
        </w:tcBorders>
      </w:tcPr>
    </w:tblStylePr>
    <w:tblStylePr w:type="lastCol">
      <w:rPr>
        <w:rFonts w:cs="Tahoma"/>
        <w:b/>
        <w:bCs/>
      </w:rPr>
      <w:tblPr/>
      <w:tcPr>
        <w:tcBorders>
          <w:tl2br w:val="none" w:sz="0" w:space="0" w:color="auto"/>
          <w:tr2bl w:val="none" w:sz="0" w:space="0" w:color="auto"/>
        </w:tcBorders>
      </w:tcPr>
    </w:tblStylePr>
  </w:style>
  <w:style w:type="table" w:styleId="3f1">
    <w:name w:val="Table Grid 3"/>
    <w:basedOn w:val="a5"/>
    <w:semiHidden/>
    <w:rsid w:val="00F84FD1"/>
    <w:pPr>
      <w:spacing w:after="0" w:line="240" w:lineRule="auto"/>
    </w:pPr>
    <w:rPr>
      <w:rFonts w:ascii="Calibri" w:eastAsia="Times New Roman" w:hAnsi="Calibri" w:cs="Calibri"/>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ahoma"/>
      </w:rPr>
      <w:tblPr/>
      <w:tcPr>
        <w:tcBorders>
          <w:bottom w:val="single" w:sz="6" w:space="0" w:color="000000"/>
          <w:tl2br w:val="none" w:sz="0" w:space="0" w:color="auto"/>
          <w:tr2bl w:val="none" w:sz="0" w:space="0" w:color="auto"/>
        </w:tcBorders>
        <w:shd w:val="pct30" w:color="FFFF00" w:fill="FFFFFF"/>
      </w:tcPr>
    </w:tblStylePr>
    <w:tblStylePr w:type="lastRow">
      <w:rPr>
        <w:rFonts w:cs="Tahoma"/>
        <w:b/>
        <w:bCs/>
      </w:rPr>
      <w:tblPr/>
      <w:tcPr>
        <w:tcBorders>
          <w:tl2br w:val="none" w:sz="0" w:space="0" w:color="auto"/>
          <w:tr2bl w:val="none" w:sz="0" w:space="0" w:color="auto"/>
        </w:tcBorders>
      </w:tcPr>
    </w:tblStylePr>
    <w:tblStylePr w:type="lastCol">
      <w:rPr>
        <w:rFonts w:cs="Tahoma"/>
        <w:b/>
        <w:bCs/>
      </w:rPr>
      <w:tblPr/>
      <w:tcPr>
        <w:tcBorders>
          <w:tl2br w:val="none" w:sz="0" w:space="0" w:color="auto"/>
          <w:tr2bl w:val="none" w:sz="0" w:space="0" w:color="auto"/>
        </w:tcBorders>
      </w:tcPr>
    </w:tblStylePr>
  </w:style>
  <w:style w:type="table" w:styleId="4b">
    <w:name w:val="Table Grid 4"/>
    <w:basedOn w:val="a5"/>
    <w:semiHidden/>
    <w:rsid w:val="00F84FD1"/>
    <w:pPr>
      <w:spacing w:after="0" w:line="240" w:lineRule="auto"/>
    </w:pPr>
    <w:rPr>
      <w:rFonts w:ascii="Calibri" w:eastAsia="Times New Roman" w:hAnsi="Calibri" w:cs="Calibri"/>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ahoma"/>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ahoma"/>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ahoma"/>
        <w:b/>
        <w:bCs/>
        <w:color w:val="auto"/>
      </w:rPr>
      <w:tblPr/>
      <w:tcPr>
        <w:tcBorders>
          <w:tl2br w:val="none" w:sz="0" w:space="0" w:color="auto"/>
          <w:tr2bl w:val="none" w:sz="0" w:space="0" w:color="auto"/>
        </w:tcBorders>
      </w:tcPr>
    </w:tblStylePr>
  </w:style>
  <w:style w:type="table" w:styleId="5b">
    <w:name w:val="Table Grid 5"/>
    <w:basedOn w:val="a5"/>
    <w:semiHidden/>
    <w:rsid w:val="00F84FD1"/>
    <w:pPr>
      <w:spacing w:after="0" w:line="240" w:lineRule="auto"/>
    </w:pPr>
    <w:rPr>
      <w:rFonts w:ascii="Calibri" w:eastAsia="Times New Roman" w:hAnsi="Calibri" w:cs="Calibri"/>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ahoma"/>
      </w:rPr>
      <w:tblPr/>
      <w:tcPr>
        <w:tcBorders>
          <w:bottom w:val="single" w:sz="12" w:space="0" w:color="000000"/>
          <w:tl2br w:val="none" w:sz="0" w:space="0" w:color="auto"/>
          <w:tr2bl w:val="none" w:sz="0" w:space="0" w:color="auto"/>
        </w:tcBorders>
      </w:tcPr>
    </w:tblStylePr>
    <w:tblStylePr w:type="lastRow">
      <w:rPr>
        <w:rFonts w:cs="Tahoma"/>
        <w:b/>
        <w:bCs/>
      </w:rPr>
      <w:tblPr/>
      <w:tcPr>
        <w:tcBorders>
          <w:tl2br w:val="none" w:sz="0" w:space="0" w:color="auto"/>
          <w:tr2bl w:val="none" w:sz="0" w:space="0" w:color="auto"/>
        </w:tcBorders>
      </w:tcPr>
    </w:tblStylePr>
    <w:tblStylePr w:type="lastCol">
      <w:rPr>
        <w:rFonts w:cs="Tahoma"/>
        <w:b/>
        <w:bCs/>
      </w:rPr>
      <w:tblPr/>
      <w:tcPr>
        <w:tcBorders>
          <w:tl2br w:val="none" w:sz="0" w:space="0" w:color="auto"/>
          <w:tr2bl w:val="none" w:sz="0" w:space="0" w:color="auto"/>
        </w:tcBorders>
      </w:tcPr>
    </w:tblStylePr>
    <w:tblStylePr w:type="nwCell">
      <w:rPr>
        <w:rFonts w:cs="Tahoma"/>
      </w:rPr>
      <w:tblPr/>
      <w:tcPr>
        <w:tcBorders>
          <w:tl2br w:val="single" w:sz="6" w:space="0" w:color="000000"/>
          <w:tr2bl w:val="none" w:sz="0" w:space="0" w:color="auto"/>
        </w:tcBorders>
      </w:tcPr>
    </w:tblStylePr>
  </w:style>
  <w:style w:type="table" w:styleId="64">
    <w:name w:val="Table Grid 6"/>
    <w:basedOn w:val="a5"/>
    <w:semiHidden/>
    <w:rsid w:val="00F84FD1"/>
    <w:pPr>
      <w:spacing w:after="0" w:line="240" w:lineRule="auto"/>
    </w:pPr>
    <w:rPr>
      <w:rFonts w:ascii="Calibri" w:eastAsia="Times New Roman" w:hAnsi="Calibri" w:cs="Calibri"/>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ahoma"/>
        <w:b/>
        <w:bCs/>
      </w:rPr>
      <w:tblPr/>
      <w:tcPr>
        <w:tcBorders>
          <w:bottom w:val="single" w:sz="6" w:space="0" w:color="000000"/>
          <w:tl2br w:val="none" w:sz="0" w:space="0" w:color="auto"/>
          <w:tr2bl w:val="none" w:sz="0" w:space="0" w:color="auto"/>
        </w:tcBorders>
      </w:tcPr>
    </w:tblStylePr>
    <w:tblStylePr w:type="lastRow">
      <w:rPr>
        <w:rFonts w:cs="Tahoma"/>
        <w:color w:val="auto"/>
      </w:rPr>
      <w:tblPr/>
      <w:tcPr>
        <w:tcBorders>
          <w:top w:val="single" w:sz="6" w:space="0" w:color="000000"/>
          <w:tl2br w:val="none" w:sz="0" w:space="0" w:color="auto"/>
          <w:tr2bl w:val="none" w:sz="0" w:space="0" w:color="auto"/>
        </w:tcBorders>
      </w:tcPr>
    </w:tblStylePr>
    <w:tblStylePr w:type="firstCol">
      <w:rPr>
        <w:rFonts w:cs="Tahoma"/>
        <w:b/>
        <w:bCs/>
      </w:rPr>
      <w:tblPr/>
      <w:tcPr>
        <w:tcBorders>
          <w:tl2br w:val="none" w:sz="0" w:space="0" w:color="auto"/>
          <w:tr2bl w:val="none" w:sz="0" w:space="0" w:color="auto"/>
        </w:tcBorders>
      </w:tcPr>
    </w:tblStylePr>
    <w:tblStylePr w:type="nwCell">
      <w:rPr>
        <w:rFonts w:cs="Tahoma"/>
      </w:rPr>
      <w:tblPr/>
      <w:tcPr>
        <w:tcBorders>
          <w:tl2br w:val="single" w:sz="6" w:space="0" w:color="000000"/>
          <w:tr2bl w:val="none" w:sz="0" w:space="0" w:color="auto"/>
        </w:tcBorders>
      </w:tcPr>
    </w:tblStylePr>
  </w:style>
  <w:style w:type="table" w:styleId="72">
    <w:name w:val="Table Grid 7"/>
    <w:basedOn w:val="a5"/>
    <w:semiHidden/>
    <w:rsid w:val="00F84FD1"/>
    <w:pPr>
      <w:spacing w:after="0" w:line="240" w:lineRule="auto"/>
    </w:pPr>
    <w:rPr>
      <w:rFonts w:ascii="Calibri" w:eastAsia="Times New Roman" w:hAnsi="Calibri" w:cs="Calibri"/>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ahoma"/>
        <w:b w:val="0"/>
        <w:bCs w:val="0"/>
      </w:rPr>
      <w:tblPr/>
      <w:tcPr>
        <w:tcBorders>
          <w:bottom w:val="single" w:sz="12" w:space="0" w:color="000000"/>
          <w:tl2br w:val="none" w:sz="0" w:space="0" w:color="auto"/>
          <w:tr2bl w:val="none" w:sz="0" w:space="0" w:color="auto"/>
        </w:tcBorders>
      </w:tcPr>
    </w:tblStylePr>
    <w:tblStylePr w:type="lastRow">
      <w:rPr>
        <w:rFonts w:cs="Tahoma"/>
        <w:b w:val="0"/>
        <w:bCs w:val="0"/>
      </w:rPr>
      <w:tblPr/>
      <w:tcPr>
        <w:tcBorders>
          <w:top w:val="single" w:sz="6" w:space="0" w:color="000000"/>
          <w:tl2br w:val="none" w:sz="0" w:space="0" w:color="auto"/>
          <w:tr2bl w:val="none" w:sz="0" w:space="0" w:color="auto"/>
        </w:tcBorders>
      </w:tcPr>
    </w:tblStylePr>
    <w:tblStylePr w:type="firstCol">
      <w:rPr>
        <w:rFonts w:cs="Tahoma"/>
        <w:b w:val="0"/>
        <w:bCs w:val="0"/>
      </w:rPr>
      <w:tblPr/>
      <w:tcPr>
        <w:tcBorders>
          <w:tl2br w:val="none" w:sz="0" w:space="0" w:color="auto"/>
          <w:tr2bl w:val="none" w:sz="0" w:space="0" w:color="auto"/>
        </w:tcBorders>
      </w:tcPr>
    </w:tblStylePr>
    <w:tblStylePr w:type="lastCol">
      <w:rPr>
        <w:rFonts w:cs="Tahoma"/>
        <w:b w:val="0"/>
        <w:bCs w:val="0"/>
      </w:rPr>
      <w:tblPr/>
      <w:tcPr>
        <w:tcBorders>
          <w:tl2br w:val="none" w:sz="0" w:space="0" w:color="auto"/>
          <w:tr2bl w:val="none" w:sz="0" w:space="0" w:color="auto"/>
        </w:tcBorders>
      </w:tcPr>
    </w:tblStylePr>
    <w:tblStylePr w:type="nwCell">
      <w:rPr>
        <w:rFonts w:cs="Tahoma"/>
      </w:rPr>
      <w:tblPr/>
      <w:tcPr>
        <w:tcBorders>
          <w:tl2br w:val="single" w:sz="6" w:space="0" w:color="000000"/>
          <w:tr2bl w:val="none" w:sz="0" w:space="0" w:color="auto"/>
        </w:tcBorders>
      </w:tcPr>
    </w:tblStylePr>
  </w:style>
  <w:style w:type="table" w:styleId="82">
    <w:name w:val="Table Grid 8"/>
    <w:basedOn w:val="a5"/>
    <w:semiHidden/>
    <w:rsid w:val="00F84FD1"/>
    <w:pPr>
      <w:spacing w:after="0" w:line="240" w:lineRule="auto"/>
    </w:pPr>
    <w:rPr>
      <w:rFonts w:ascii="Calibri" w:eastAsia="Times New Roman" w:hAnsi="Calibri" w:cs="Calibri"/>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ahoma"/>
        <w:b/>
        <w:bCs/>
        <w:color w:val="FFFFFF"/>
      </w:rPr>
      <w:tblPr/>
      <w:tcPr>
        <w:tcBorders>
          <w:tl2br w:val="none" w:sz="0" w:space="0" w:color="auto"/>
          <w:tr2bl w:val="none" w:sz="0" w:space="0" w:color="auto"/>
        </w:tcBorders>
        <w:shd w:val="solid" w:color="000080" w:fill="FFFFFF"/>
      </w:tcPr>
    </w:tblStylePr>
    <w:tblStylePr w:type="lastRow">
      <w:rPr>
        <w:rFonts w:cs="Tahoma"/>
        <w:b/>
        <w:bCs/>
        <w:color w:val="auto"/>
      </w:rPr>
      <w:tblPr/>
      <w:tcPr>
        <w:tcBorders>
          <w:tl2br w:val="none" w:sz="0" w:space="0" w:color="auto"/>
          <w:tr2bl w:val="none" w:sz="0" w:space="0" w:color="auto"/>
        </w:tcBorders>
      </w:tcPr>
    </w:tblStylePr>
    <w:tblStylePr w:type="lastCol">
      <w:rPr>
        <w:rFonts w:cs="Tahoma"/>
        <w:b/>
        <w:bCs/>
        <w:color w:val="auto"/>
      </w:rPr>
      <w:tblPr/>
      <w:tcPr>
        <w:tcBorders>
          <w:tl2br w:val="none" w:sz="0" w:space="0" w:color="auto"/>
          <w:tr2bl w:val="none" w:sz="0" w:space="0" w:color="auto"/>
        </w:tcBorders>
      </w:tcPr>
    </w:tblStylePr>
  </w:style>
  <w:style w:type="table" w:styleId="affffffffff9">
    <w:name w:val="Table Contemporary"/>
    <w:basedOn w:val="a5"/>
    <w:semiHidden/>
    <w:rsid w:val="00F84FD1"/>
    <w:pPr>
      <w:spacing w:after="0" w:line="240" w:lineRule="auto"/>
    </w:pPr>
    <w:rPr>
      <w:rFonts w:ascii="Calibri" w:eastAsia="Times New Roman" w:hAnsi="Calibri" w:cs="Calibri"/>
      <w:sz w:val="20"/>
      <w:szCs w:val="20"/>
    </w:rPr>
    <w:tblPr>
      <w:tblStyleRowBandSize w:val="1"/>
      <w:tblBorders>
        <w:insideH w:val="single" w:sz="18" w:space="0" w:color="FFFFFF"/>
        <w:insideV w:val="single" w:sz="18" w:space="0" w:color="FFFFFF"/>
      </w:tblBorders>
    </w:tblPr>
    <w:tblStylePr w:type="firstRow">
      <w:rPr>
        <w:rFonts w:cs="Tahoma"/>
        <w:b/>
        <w:bCs/>
        <w:color w:val="auto"/>
      </w:rPr>
      <w:tblPr/>
      <w:tcPr>
        <w:tcBorders>
          <w:tl2br w:val="none" w:sz="0" w:space="0" w:color="auto"/>
          <w:tr2bl w:val="none" w:sz="0" w:space="0" w:color="auto"/>
        </w:tcBorders>
        <w:shd w:val="pct20" w:color="000000" w:fill="FFFFFF"/>
      </w:tcPr>
    </w:tblStylePr>
    <w:tblStylePr w:type="band1Horz">
      <w:rPr>
        <w:rFonts w:cs="Tahoma"/>
        <w:color w:val="auto"/>
      </w:rPr>
      <w:tblPr/>
      <w:tcPr>
        <w:tcBorders>
          <w:tl2br w:val="none" w:sz="0" w:space="0" w:color="auto"/>
          <w:tr2bl w:val="none" w:sz="0" w:space="0" w:color="auto"/>
        </w:tcBorders>
        <w:shd w:val="pct5" w:color="000000" w:fill="FFFFFF"/>
      </w:tcPr>
    </w:tblStylePr>
    <w:tblStylePr w:type="band2Horz">
      <w:rPr>
        <w:rFonts w:cs="Tahoma"/>
        <w:color w:val="auto"/>
      </w:rPr>
      <w:tblPr/>
      <w:tcPr>
        <w:tcBorders>
          <w:tl2br w:val="none" w:sz="0" w:space="0" w:color="auto"/>
          <w:tr2bl w:val="none" w:sz="0" w:space="0" w:color="auto"/>
        </w:tcBorders>
        <w:shd w:val="pct20" w:color="000000" w:fill="FFFFFF"/>
      </w:tcPr>
    </w:tblStylePr>
  </w:style>
  <w:style w:type="table" w:styleId="affffffffffa">
    <w:name w:val="Table Professional"/>
    <w:basedOn w:val="a5"/>
    <w:semiHidden/>
    <w:rsid w:val="00F84FD1"/>
    <w:pPr>
      <w:spacing w:after="0" w:line="240" w:lineRule="auto"/>
    </w:pPr>
    <w:rPr>
      <w:rFonts w:ascii="Calibri" w:eastAsia="Times New Roman" w:hAnsi="Calibri" w:cs="Calibri"/>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ahoma"/>
        <w:b/>
        <w:bCs/>
        <w:color w:val="auto"/>
      </w:rPr>
      <w:tblPr/>
      <w:tcPr>
        <w:tcBorders>
          <w:tl2br w:val="none" w:sz="0" w:space="0" w:color="auto"/>
          <w:tr2bl w:val="none" w:sz="0" w:space="0" w:color="auto"/>
        </w:tcBorders>
        <w:shd w:val="solid" w:color="000000" w:fill="FFFFFF"/>
      </w:tcPr>
    </w:tblStylePr>
  </w:style>
  <w:style w:type="table" w:styleId="1ff8">
    <w:name w:val="Table Columns 1"/>
    <w:basedOn w:val="a5"/>
    <w:semiHidden/>
    <w:rsid w:val="00F84FD1"/>
    <w:pPr>
      <w:spacing w:after="0" w:line="240" w:lineRule="auto"/>
    </w:pPr>
    <w:rPr>
      <w:rFonts w:ascii="Calibri" w:eastAsia="Times New Roman" w:hAnsi="Calibri" w:cs="Calibri"/>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ahoma"/>
        <w:b w:val="0"/>
        <w:bCs w:val="0"/>
      </w:rPr>
      <w:tblPr/>
      <w:tcPr>
        <w:tcBorders>
          <w:bottom w:val="double" w:sz="6" w:space="0" w:color="000000"/>
          <w:tl2br w:val="none" w:sz="0" w:space="0" w:color="auto"/>
          <w:tr2bl w:val="none" w:sz="0" w:space="0" w:color="auto"/>
        </w:tcBorders>
      </w:tcPr>
    </w:tblStylePr>
    <w:tblStylePr w:type="lastRow">
      <w:rPr>
        <w:rFonts w:cs="Tahoma"/>
        <w:b w:val="0"/>
        <w:bCs w:val="0"/>
      </w:rPr>
      <w:tblPr/>
      <w:tcPr>
        <w:tcBorders>
          <w:tl2br w:val="none" w:sz="0" w:space="0" w:color="auto"/>
          <w:tr2bl w:val="none" w:sz="0" w:space="0" w:color="auto"/>
        </w:tcBorders>
      </w:tcPr>
    </w:tblStylePr>
    <w:tblStylePr w:type="firstCol">
      <w:rPr>
        <w:rFonts w:cs="Tahoma"/>
        <w:b w:val="0"/>
        <w:bCs w:val="0"/>
      </w:rPr>
      <w:tblPr/>
      <w:tcPr>
        <w:tcBorders>
          <w:tl2br w:val="none" w:sz="0" w:space="0" w:color="auto"/>
          <w:tr2bl w:val="none" w:sz="0" w:space="0" w:color="auto"/>
        </w:tcBorders>
      </w:tcPr>
    </w:tblStylePr>
    <w:tblStylePr w:type="lastCol">
      <w:rPr>
        <w:rFonts w:cs="Tahoma"/>
        <w:b w:val="0"/>
        <w:bCs w:val="0"/>
      </w:rPr>
      <w:tblPr/>
      <w:tcPr>
        <w:tcBorders>
          <w:tl2br w:val="none" w:sz="0" w:space="0" w:color="auto"/>
          <w:tr2bl w:val="none" w:sz="0" w:space="0" w:color="auto"/>
        </w:tcBorders>
      </w:tcPr>
    </w:tblStylePr>
    <w:tblStylePr w:type="band1Vert">
      <w:rPr>
        <w:rFonts w:cs="Tahoma"/>
        <w:color w:val="auto"/>
      </w:rPr>
      <w:tblPr/>
      <w:tcPr>
        <w:shd w:val="pct25" w:color="000000" w:fill="FFFFFF"/>
      </w:tcPr>
    </w:tblStylePr>
    <w:tblStylePr w:type="band2Vert">
      <w:rPr>
        <w:rFonts w:cs="Tahoma"/>
        <w:color w:val="auto"/>
      </w:rPr>
      <w:tblPr/>
      <w:tcPr>
        <w:shd w:val="pct25" w:color="FFFF00" w:fill="FFFFFF"/>
      </w:tcPr>
    </w:tblStylePr>
    <w:tblStylePr w:type="neCell">
      <w:rPr>
        <w:rFonts w:cs="Tahoma"/>
        <w:b/>
        <w:bCs/>
      </w:rPr>
      <w:tblPr/>
      <w:tcPr>
        <w:tcBorders>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2ff9">
    <w:name w:val="Table Columns 2"/>
    <w:basedOn w:val="a5"/>
    <w:semiHidden/>
    <w:rsid w:val="00F84FD1"/>
    <w:pPr>
      <w:spacing w:after="0" w:line="240" w:lineRule="auto"/>
    </w:pPr>
    <w:rPr>
      <w:rFonts w:ascii="Calibri" w:eastAsia="Times New Roman" w:hAnsi="Calibri" w:cs="Calibri"/>
      <w:b/>
      <w:bCs/>
      <w:sz w:val="20"/>
      <w:szCs w:val="20"/>
    </w:rPr>
    <w:tblPr>
      <w:tblStyleColBandSize w:val="1"/>
    </w:tblPr>
    <w:tblStylePr w:type="firstRow">
      <w:rPr>
        <w:rFonts w:cs="Tahoma"/>
        <w:color w:val="FFFFFF"/>
      </w:rPr>
      <w:tblPr/>
      <w:tcPr>
        <w:tcBorders>
          <w:tl2br w:val="none" w:sz="0" w:space="0" w:color="auto"/>
          <w:tr2bl w:val="none" w:sz="0" w:space="0" w:color="auto"/>
        </w:tcBorders>
        <w:shd w:val="solid" w:color="000080" w:fill="FFFFFF"/>
      </w:tcPr>
    </w:tblStylePr>
    <w:tblStylePr w:type="lastRow">
      <w:rPr>
        <w:rFonts w:cs="Tahoma"/>
        <w:b w:val="0"/>
        <w:bCs w:val="0"/>
      </w:rPr>
      <w:tblPr/>
      <w:tcPr>
        <w:tcBorders>
          <w:tl2br w:val="none" w:sz="0" w:space="0" w:color="auto"/>
          <w:tr2bl w:val="none" w:sz="0" w:space="0" w:color="auto"/>
        </w:tcBorders>
      </w:tcPr>
    </w:tblStylePr>
    <w:tblStylePr w:type="firstCol">
      <w:rPr>
        <w:rFonts w:cs="Tahoma"/>
        <w:b w:val="0"/>
        <w:bCs w:val="0"/>
        <w:color w:val="000000"/>
      </w:rPr>
      <w:tblPr/>
      <w:tcPr>
        <w:tcBorders>
          <w:tl2br w:val="none" w:sz="0" w:space="0" w:color="auto"/>
          <w:tr2bl w:val="none" w:sz="0" w:space="0" w:color="auto"/>
        </w:tcBorders>
      </w:tcPr>
    </w:tblStylePr>
    <w:tblStylePr w:type="lastCol">
      <w:rPr>
        <w:rFonts w:cs="Tahoma"/>
        <w:b w:val="0"/>
        <w:bCs w:val="0"/>
      </w:rPr>
      <w:tblPr/>
      <w:tcPr>
        <w:tcBorders>
          <w:tl2br w:val="none" w:sz="0" w:space="0" w:color="auto"/>
          <w:tr2bl w:val="none" w:sz="0" w:space="0" w:color="auto"/>
        </w:tcBorders>
      </w:tcPr>
    </w:tblStylePr>
    <w:tblStylePr w:type="band1Vert">
      <w:rPr>
        <w:rFonts w:cs="Tahoma"/>
        <w:color w:val="auto"/>
      </w:rPr>
      <w:tblPr/>
      <w:tcPr>
        <w:shd w:val="pct30" w:color="000000" w:fill="FFFFFF"/>
      </w:tcPr>
    </w:tblStylePr>
    <w:tblStylePr w:type="band2Vert">
      <w:rPr>
        <w:rFonts w:cs="Tahoma"/>
        <w:color w:val="auto"/>
      </w:rPr>
      <w:tblPr/>
      <w:tcPr>
        <w:shd w:val="pct25" w:color="00FF00" w:fill="FFFFFF"/>
      </w:tcPr>
    </w:tblStylePr>
    <w:tblStylePr w:type="neCell">
      <w:rPr>
        <w:rFonts w:cs="Tahoma"/>
        <w:b/>
        <w:bCs/>
      </w:rPr>
      <w:tblPr/>
      <w:tcPr>
        <w:tcBorders>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3f2">
    <w:name w:val="Table Columns 3"/>
    <w:basedOn w:val="a5"/>
    <w:semiHidden/>
    <w:rsid w:val="00F84FD1"/>
    <w:pPr>
      <w:spacing w:after="0" w:line="240" w:lineRule="auto"/>
    </w:pPr>
    <w:rPr>
      <w:rFonts w:ascii="Calibri" w:eastAsia="Times New Roman" w:hAnsi="Calibri" w:cs="Calibri"/>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ahoma"/>
        <w:color w:val="FFFFFF"/>
      </w:rPr>
      <w:tblPr/>
      <w:tcPr>
        <w:tcBorders>
          <w:tl2br w:val="none" w:sz="0" w:space="0" w:color="auto"/>
          <w:tr2bl w:val="none" w:sz="0" w:space="0" w:color="auto"/>
        </w:tcBorders>
        <w:shd w:val="solid" w:color="000080" w:fill="FFFFFF"/>
      </w:tcPr>
    </w:tblStylePr>
    <w:tblStylePr w:type="lastRow">
      <w:rPr>
        <w:rFonts w:cs="Tahoma"/>
        <w:b w:val="0"/>
        <w:bCs w:val="0"/>
      </w:rPr>
      <w:tblPr/>
      <w:tcPr>
        <w:tcBorders>
          <w:top w:val="single" w:sz="6" w:space="0" w:color="000080"/>
          <w:tl2br w:val="none" w:sz="0" w:space="0" w:color="auto"/>
          <w:tr2bl w:val="none" w:sz="0" w:space="0" w:color="auto"/>
        </w:tcBorders>
      </w:tcPr>
    </w:tblStylePr>
    <w:tblStylePr w:type="firstCol">
      <w:rPr>
        <w:rFonts w:cs="Tahoma"/>
        <w:b w:val="0"/>
        <w:bCs w:val="0"/>
      </w:rPr>
      <w:tblPr/>
      <w:tcPr>
        <w:tcBorders>
          <w:tl2br w:val="none" w:sz="0" w:space="0" w:color="auto"/>
          <w:tr2bl w:val="none" w:sz="0" w:space="0" w:color="auto"/>
        </w:tcBorders>
      </w:tcPr>
    </w:tblStylePr>
    <w:tblStylePr w:type="lastCol">
      <w:rPr>
        <w:rFonts w:cs="Tahoma"/>
        <w:b w:val="0"/>
        <w:bCs w:val="0"/>
      </w:rPr>
      <w:tblPr/>
      <w:tcPr>
        <w:tcBorders>
          <w:tl2br w:val="none" w:sz="0" w:space="0" w:color="auto"/>
          <w:tr2bl w:val="none" w:sz="0" w:space="0" w:color="auto"/>
        </w:tcBorders>
      </w:tcPr>
    </w:tblStylePr>
    <w:tblStylePr w:type="band1Vert">
      <w:rPr>
        <w:rFonts w:cs="Tahoma"/>
        <w:color w:val="auto"/>
      </w:rPr>
      <w:tblPr/>
      <w:tcPr>
        <w:shd w:val="solid" w:color="C0C0C0" w:fill="FFFFFF"/>
      </w:tcPr>
    </w:tblStylePr>
    <w:tblStylePr w:type="band2Vert">
      <w:rPr>
        <w:rFonts w:cs="Tahoma"/>
        <w:color w:val="auto"/>
      </w:rPr>
      <w:tblPr/>
      <w:tcPr>
        <w:shd w:val="pct10" w:color="000000" w:fill="FFFFFF"/>
      </w:tcPr>
    </w:tblStylePr>
    <w:tblStylePr w:type="neCell">
      <w:rPr>
        <w:rFonts w:cs="Tahoma"/>
        <w:b/>
        <w:bCs/>
      </w:rPr>
      <w:tblPr/>
      <w:tcPr>
        <w:tcBorders>
          <w:tl2br w:val="none" w:sz="0" w:space="0" w:color="auto"/>
          <w:tr2bl w:val="none" w:sz="0" w:space="0" w:color="auto"/>
        </w:tcBorders>
      </w:tcPr>
    </w:tblStylePr>
  </w:style>
  <w:style w:type="table" w:styleId="4c">
    <w:name w:val="Table Columns 4"/>
    <w:basedOn w:val="a5"/>
    <w:semiHidden/>
    <w:rsid w:val="00F84FD1"/>
    <w:pPr>
      <w:spacing w:after="0" w:line="240" w:lineRule="auto"/>
    </w:pPr>
    <w:rPr>
      <w:rFonts w:ascii="Calibri" w:eastAsia="Times New Roman" w:hAnsi="Calibri" w:cs="Calibri"/>
      <w:sz w:val="20"/>
      <w:szCs w:val="20"/>
    </w:rPr>
    <w:tblPr>
      <w:tblStyleColBandSize w:val="1"/>
    </w:tblPr>
    <w:tblStylePr w:type="firstRow">
      <w:rPr>
        <w:rFonts w:cs="Tahoma"/>
        <w:color w:val="FFFFFF"/>
      </w:rPr>
      <w:tblPr/>
      <w:tcPr>
        <w:tcBorders>
          <w:tl2br w:val="none" w:sz="0" w:space="0" w:color="auto"/>
          <w:tr2bl w:val="none" w:sz="0" w:space="0" w:color="auto"/>
        </w:tcBorders>
        <w:shd w:val="solid" w:color="000000" w:fill="FFFFFF"/>
      </w:tcPr>
    </w:tblStylePr>
    <w:tblStylePr w:type="lastRow">
      <w:rPr>
        <w:rFonts w:cs="Tahoma"/>
        <w:b/>
        <w:bCs/>
      </w:rPr>
      <w:tblPr/>
      <w:tcPr>
        <w:tcBorders>
          <w:tl2br w:val="none" w:sz="0" w:space="0" w:color="auto"/>
          <w:tr2bl w:val="none" w:sz="0" w:space="0" w:color="auto"/>
        </w:tcBorders>
      </w:tcPr>
    </w:tblStylePr>
    <w:tblStylePr w:type="lastCol">
      <w:rPr>
        <w:rFonts w:cs="Tahoma"/>
        <w:b/>
        <w:bCs/>
      </w:rPr>
      <w:tblPr/>
      <w:tcPr>
        <w:tcBorders>
          <w:tl2br w:val="none" w:sz="0" w:space="0" w:color="auto"/>
          <w:tr2bl w:val="none" w:sz="0" w:space="0" w:color="auto"/>
        </w:tcBorders>
      </w:tcPr>
    </w:tblStylePr>
    <w:tblStylePr w:type="band1Vert">
      <w:rPr>
        <w:rFonts w:cs="Tahoma"/>
        <w:color w:val="auto"/>
      </w:rPr>
      <w:tblPr/>
      <w:tcPr>
        <w:shd w:val="pct50" w:color="008080" w:fill="FFFFFF"/>
      </w:tcPr>
    </w:tblStylePr>
    <w:tblStylePr w:type="band2Vert">
      <w:rPr>
        <w:rFonts w:cs="Tahoma"/>
        <w:color w:val="auto"/>
      </w:rPr>
      <w:tblPr/>
      <w:tcPr>
        <w:shd w:val="pct10" w:color="000000" w:fill="FFFFFF"/>
      </w:tcPr>
    </w:tblStylePr>
  </w:style>
  <w:style w:type="table" w:styleId="5c">
    <w:name w:val="Table Columns 5"/>
    <w:basedOn w:val="a5"/>
    <w:semiHidden/>
    <w:rsid w:val="00F84FD1"/>
    <w:pPr>
      <w:spacing w:after="0" w:line="240" w:lineRule="auto"/>
    </w:pPr>
    <w:rPr>
      <w:rFonts w:ascii="Calibri" w:eastAsia="Times New Roman" w:hAnsi="Calibri" w:cs="Calibri"/>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ahoma"/>
        <w:b/>
        <w:bCs/>
        <w:i/>
        <w:iCs/>
      </w:rPr>
      <w:tblPr/>
      <w:tcPr>
        <w:tcBorders>
          <w:bottom w:val="single" w:sz="6" w:space="0" w:color="808080"/>
          <w:tl2br w:val="none" w:sz="0" w:space="0" w:color="auto"/>
          <w:tr2bl w:val="none" w:sz="0" w:space="0" w:color="auto"/>
        </w:tcBorders>
      </w:tcPr>
    </w:tblStylePr>
    <w:tblStylePr w:type="lastRow">
      <w:rPr>
        <w:rFonts w:cs="Tahoma"/>
        <w:b/>
        <w:bCs/>
      </w:rPr>
      <w:tblPr/>
      <w:tcPr>
        <w:tcBorders>
          <w:top w:val="single" w:sz="6" w:space="0" w:color="808080"/>
          <w:tl2br w:val="none" w:sz="0" w:space="0" w:color="auto"/>
          <w:tr2bl w:val="none" w:sz="0" w:space="0" w:color="auto"/>
        </w:tcBorders>
      </w:tcPr>
    </w:tblStylePr>
    <w:tblStylePr w:type="firstCol">
      <w:rPr>
        <w:rFonts w:cs="Tahoma"/>
        <w:b/>
        <w:bCs/>
      </w:rPr>
      <w:tblPr/>
      <w:tcPr>
        <w:tcBorders>
          <w:tl2br w:val="none" w:sz="0" w:space="0" w:color="auto"/>
          <w:tr2bl w:val="none" w:sz="0" w:space="0" w:color="auto"/>
        </w:tcBorders>
      </w:tcPr>
    </w:tblStylePr>
    <w:tblStylePr w:type="lastCol">
      <w:rPr>
        <w:rFonts w:cs="Tahoma"/>
        <w:b/>
        <w:bCs/>
      </w:rPr>
      <w:tblPr/>
      <w:tcPr>
        <w:tcBorders>
          <w:tl2br w:val="none" w:sz="0" w:space="0" w:color="auto"/>
          <w:tr2bl w:val="none" w:sz="0" w:space="0" w:color="auto"/>
        </w:tcBorders>
      </w:tcPr>
    </w:tblStylePr>
    <w:tblStylePr w:type="band1Vert">
      <w:rPr>
        <w:rFonts w:cs="Tahoma"/>
        <w:color w:val="auto"/>
      </w:rPr>
      <w:tblPr/>
      <w:tcPr>
        <w:shd w:val="solid" w:color="C0C0C0" w:fill="FFFFFF"/>
      </w:tcPr>
    </w:tblStylePr>
    <w:tblStylePr w:type="band2Vert">
      <w:rPr>
        <w:rFonts w:cs="Tahoma"/>
        <w:color w:val="auto"/>
      </w:rPr>
    </w:tblStylePr>
  </w:style>
  <w:style w:type="table" w:styleId="-10">
    <w:name w:val="Table List 1"/>
    <w:basedOn w:val="a5"/>
    <w:semiHidden/>
    <w:rsid w:val="00F84FD1"/>
    <w:pPr>
      <w:spacing w:after="0" w:line="240" w:lineRule="auto"/>
    </w:pPr>
    <w:rPr>
      <w:rFonts w:ascii="Calibri" w:eastAsia="Times New Roman" w:hAnsi="Calibri" w:cs="Calibri"/>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ahoma"/>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ahoma"/>
      </w:rPr>
      <w:tblPr/>
      <w:tcPr>
        <w:tcBorders>
          <w:top w:val="single" w:sz="6" w:space="0" w:color="000000"/>
          <w:tl2br w:val="none" w:sz="0" w:space="0" w:color="auto"/>
          <w:tr2bl w:val="none" w:sz="0" w:space="0" w:color="auto"/>
        </w:tcBorders>
      </w:tcPr>
    </w:tblStylePr>
    <w:tblStylePr w:type="band1Horz">
      <w:rPr>
        <w:rFonts w:cs="Tahoma"/>
        <w:color w:val="auto"/>
      </w:rPr>
      <w:tblPr/>
      <w:tcPr>
        <w:tcBorders>
          <w:tl2br w:val="none" w:sz="0" w:space="0" w:color="auto"/>
          <w:tr2bl w:val="none" w:sz="0" w:space="0" w:color="auto"/>
        </w:tcBorders>
        <w:shd w:val="solid" w:color="C0C0C0" w:fill="FFFFFF"/>
      </w:tcPr>
    </w:tblStylePr>
    <w:tblStylePr w:type="band2Horz">
      <w:rPr>
        <w:rFonts w:cs="Tahoma"/>
        <w:color w:val="auto"/>
      </w:rPr>
      <w:tblPr/>
      <w:tcPr>
        <w:tcBorders>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20">
    <w:name w:val="Table List 2"/>
    <w:basedOn w:val="a5"/>
    <w:semiHidden/>
    <w:rsid w:val="00F84FD1"/>
    <w:pPr>
      <w:spacing w:after="0" w:line="240" w:lineRule="auto"/>
    </w:pPr>
    <w:rPr>
      <w:rFonts w:ascii="Calibri" w:eastAsia="Times New Roman" w:hAnsi="Calibri" w:cs="Calibri"/>
      <w:sz w:val="20"/>
      <w:szCs w:val="20"/>
    </w:rPr>
    <w:tblPr>
      <w:tblStyleRowBandSize w:val="2"/>
      <w:tblBorders>
        <w:bottom w:val="single" w:sz="12" w:space="0" w:color="808080"/>
      </w:tblBorders>
    </w:tblPr>
    <w:tblStylePr w:type="firstRow">
      <w:rPr>
        <w:rFonts w:cs="Tahoma"/>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ahoma"/>
      </w:rPr>
      <w:tblPr/>
      <w:tcPr>
        <w:tcBorders>
          <w:top w:val="single" w:sz="6" w:space="0" w:color="000000"/>
          <w:tl2br w:val="none" w:sz="0" w:space="0" w:color="auto"/>
          <w:tr2bl w:val="none" w:sz="0" w:space="0" w:color="auto"/>
        </w:tcBorders>
      </w:tcPr>
    </w:tblStylePr>
    <w:tblStylePr w:type="band1Horz">
      <w:rPr>
        <w:rFonts w:cs="Tahoma"/>
        <w:color w:val="auto"/>
      </w:rPr>
      <w:tblPr/>
      <w:tcPr>
        <w:tcBorders>
          <w:tl2br w:val="none" w:sz="0" w:space="0" w:color="auto"/>
          <w:tr2bl w:val="none" w:sz="0" w:space="0" w:color="auto"/>
        </w:tcBorders>
        <w:shd w:val="pct20" w:color="00FF00" w:fill="FFFFFF"/>
      </w:tcPr>
    </w:tblStylePr>
    <w:tblStylePr w:type="band2Horz">
      <w:rPr>
        <w:rFonts w:cs="Tahoma"/>
        <w:color w:val="auto"/>
      </w:rPr>
      <w:tblPr/>
      <w:tcPr>
        <w:tcBorders>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30">
    <w:name w:val="Table List 3"/>
    <w:basedOn w:val="a5"/>
    <w:semiHidden/>
    <w:rsid w:val="00F84FD1"/>
    <w:pPr>
      <w:spacing w:after="0" w:line="240" w:lineRule="auto"/>
    </w:pPr>
    <w:rPr>
      <w:rFonts w:ascii="Calibri" w:eastAsia="Times New Roman" w:hAnsi="Calibri" w:cs="Calibri"/>
      <w:sz w:val="20"/>
      <w:szCs w:val="20"/>
    </w:rPr>
    <w:tblPr>
      <w:tblBorders>
        <w:top w:val="single" w:sz="12" w:space="0" w:color="000000"/>
        <w:bottom w:val="single" w:sz="12" w:space="0" w:color="000000"/>
        <w:insideH w:val="single" w:sz="6" w:space="0" w:color="000000"/>
      </w:tblBorders>
    </w:tblPr>
    <w:tblStylePr w:type="firstRow">
      <w:rPr>
        <w:rFonts w:cs="Tahoma"/>
        <w:b/>
        <w:bCs/>
        <w:color w:val="000080"/>
      </w:rPr>
      <w:tblPr/>
      <w:tcPr>
        <w:tcBorders>
          <w:bottom w:val="single" w:sz="12" w:space="0" w:color="000000"/>
          <w:tl2br w:val="none" w:sz="0" w:space="0" w:color="auto"/>
          <w:tr2bl w:val="none" w:sz="0" w:space="0" w:color="auto"/>
        </w:tcBorders>
      </w:tcPr>
    </w:tblStylePr>
    <w:tblStylePr w:type="lastRow">
      <w:rPr>
        <w:rFonts w:cs="Tahoma"/>
      </w:rPr>
      <w:tblPr/>
      <w:tcPr>
        <w:tcBorders>
          <w:top w:val="single" w:sz="12" w:space="0" w:color="000000"/>
          <w:tl2br w:val="none" w:sz="0" w:space="0" w:color="auto"/>
          <w:tr2bl w:val="none" w:sz="0" w:space="0" w:color="auto"/>
        </w:tcBorders>
      </w:tcPr>
    </w:tblStylePr>
    <w:tblStylePr w:type="swCell">
      <w:rPr>
        <w:rFonts w:cs="Tahoma"/>
        <w:i/>
        <w:iCs/>
        <w:color w:val="000080"/>
      </w:rPr>
      <w:tblPr/>
      <w:tcPr>
        <w:tcBorders>
          <w:tl2br w:val="none" w:sz="0" w:space="0" w:color="auto"/>
          <w:tr2bl w:val="none" w:sz="0" w:space="0" w:color="auto"/>
        </w:tcBorders>
      </w:tcPr>
    </w:tblStylePr>
  </w:style>
  <w:style w:type="table" w:styleId="-4">
    <w:name w:val="Table List 4"/>
    <w:basedOn w:val="a5"/>
    <w:semiHidden/>
    <w:rsid w:val="00F84FD1"/>
    <w:pPr>
      <w:spacing w:after="0" w:line="240" w:lineRule="auto"/>
    </w:pPr>
    <w:rPr>
      <w:rFonts w:ascii="Calibri" w:eastAsia="Times New Roman" w:hAnsi="Calibri" w:cs="Calibri"/>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ahoma"/>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semiHidden/>
    <w:rsid w:val="00F84FD1"/>
    <w:pPr>
      <w:spacing w:after="0" w:line="240" w:lineRule="auto"/>
    </w:pPr>
    <w:rPr>
      <w:rFonts w:ascii="Calibri" w:eastAsia="Times New Roman" w:hAnsi="Calibri" w:cs="Calibri"/>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ahoma"/>
        <w:b/>
        <w:bCs/>
      </w:rPr>
      <w:tblPr/>
      <w:tcPr>
        <w:tcBorders>
          <w:bottom w:val="single" w:sz="12" w:space="0" w:color="000000"/>
          <w:tl2br w:val="none" w:sz="0" w:space="0" w:color="auto"/>
          <w:tr2bl w:val="none" w:sz="0" w:space="0" w:color="auto"/>
        </w:tcBorders>
      </w:tcPr>
    </w:tblStylePr>
    <w:tblStylePr w:type="firstCol">
      <w:rPr>
        <w:rFonts w:cs="Tahoma"/>
        <w:b/>
        <w:bCs/>
      </w:rPr>
      <w:tblPr/>
      <w:tcPr>
        <w:tcBorders>
          <w:tl2br w:val="none" w:sz="0" w:space="0" w:color="auto"/>
          <w:tr2bl w:val="none" w:sz="0" w:space="0" w:color="auto"/>
        </w:tcBorders>
      </w:tcPr>
    </w:tblStylePr>
  </w:style>
  <w:style w:type="table" w:styleId="-6">
    <w:name w:val="Table List 6"/>
    <w:basedOn w:val="a5"/>
    <w:semiHidden/>
    <w:rsid w:val="00F84FD1"/>
    <w:pPr>
      <w:spacing w:after="0" w:line="240" w:lineRule="auto"/>
    </w:pPr>
    <w:rPr>
      <w:rFonts w:ascii="Calibri" w:eastAsia="Times New Roman" w:hAnsi="Calibri" w:cs="Calibri"/>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ahoma"/>
        <w:b/>
        <w:bCs/>
      </w:rPr>
      <w:tblPr/>
      <w:tcPr>
        <w:tcBorders>
          <w:bottom w:val="single" w:sz="12" w:space="0" w:color="000000"/>
          <w:tl2br w:val="none" w:sz="0" w:space="0" w:color="auto"/>
          <w:tr2bl w:val="none" w:sz="0" w:space="0" w:color="auto"/>
        </w:tcBorders>
      </w:tcPr>
    </w:tblStylePr>
    <w:tblStylePr w:type="firstCol">
      <w:rPr>
        <w:rFonts w:cs="Tahoma"/>
        <w:b/>
        <w:bCs/>
      </w:rPr>
      <w:tblPr/>
      <w:tcPr>
        <w:tcBorders>
          <w:right w:val="single" w:sz="12" w:space="0" w:color="000000"/>
          <w:tl2br w:val="none" w:sz="0" w:space="0" w:color="auto"/>
          <w:tr2bl w:val="none" w:sz="0" w:space="0" w:color="auto"/>
        </w:tcBorders>
      </w:tcPr>
    </w:tblStylePr>
    <w:tblStylePr w:type="band1Horz">
      <w:rPr>
        <w:rFonts w:cs="Tahoma"/>
      </w:rPr>
      <w:tblPr/>
      <w:tcPr>
        <w:tcBorders>
          <w:tl2br w:val="none" w:sz="0" w:space="0" w:color="auto"/>
          <w:tr2bl w:val="none" w:sz="0" w:space="0" w:color="auto"/>
        </w:tcBorders>
        <w:shd w:val="pct25" w:color="000000" w:fill="FFFFFF"/>
      </w:tcPr>
    </w:tblStylePr>
  </w:style>
  <w:style w:type="table" w:styleId="-7">
    <w:name w:val="Table List 7"/>
    <w:basedOn w:val="a5"/>
    <w:semiHidden/>
    <w:rsid w:val="00F84FD1"/>
    <w:pPr>
      <w:spacing w:after="0" w:line="240" w:lineRule="auto"/>
    </w:pPr>
    <w:rPr>
      <w:rFonts w:ascii="Calibri" w:eastAsia="Times New Roman" w:hAnsi="Calibri" w:cs="Calibri"/>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ahoma"/>
        <w:b/>
        <w:bCs/>
      </w:rPr>
      <w:tblPr/>
      <w:tcPr>
        <w:tcBorders>
          <w:bottom w:val="single" w:sz="12" w:space="0" w:color="008000"/>
          <w:tl2br w:val="none" w:sz="0" w:space="0" w:color="auto"/>
          <w:tr2bl w:val="none" w:sz="0" w:space="0" w:color="auto"/>
        </w:tcBorders>
        <w:shd w:val="solid" w:color="C0C0C0" w:fill="FFFFFF"/>
      </w:tcPr>
    </w:tblStylePr>
    <w:tblStylePr w:type="lastRow">
      <w:rPr>
        <w:rFonts w:cs="Tahoma"/>
        <w:b/>
        <w:bCs/>
      </w:rPr>
      <w:tblPr/>
      <w:tcPr>
        <w:tcBorders>
          <w:top w:val="single" w:sz="12" w:space="0" w:color="008000"/>
          <w:tl2br w:val="none" w:sz="0" w:space="0" w:color="auto"/>
          <w:tr2bl w:val="none" w:sz="0" w:space="0" w:color="auto"/>
        </w:tcBorders>
      </w:tcPr>
    </w:tblStylePr>
    <w:tblStylePr w:type="firstCol">
      <w:rPr>
        <w:rFonts w:cs="Tahoma"/>
        <w:b/>
        <w:bCs/>
      </w:rPr>
      <w:tblPr/>
      <w:tcPr>
        <w:tcBorders>
          <w:tl2br w:val="none" w:sz="0" w:space="0" w:color="auto"/>
          <w:tr2bl w:val="none" w:sz="0" w:space="0" w:color="auto"/>
        </w:tcBorders>
      </w:tcPr>
    </w:tblStylePr>
    <w:tblStylePr w:type="lastCol">
      <w:rPr>
        <w:rFonts w:cs="Tahoma"/>
        <w:b/>
        <w:bCs/>
      </w:rPr>
      <w:tblPr/>
      <w:tcPr>
        <w:tcBorders>
          <w:tl2br w:val="none" w:sz="0" w:space="0" w:color="auto"/>
          <w:tr2bl w:val="none" w:sz="0" w:space="0" w:color="auto"/>
        </w:tcBorders>
      </w:tcPr>
    </w:tblStylePr>
    <w:tblStylePr w:type="band1Horz">
      <w:rPr>
        <w:rFonts w:cs="Tahoma"/>
        <w:color w:val="auto"/>
      </w:rPr>
      <w:tblPr/>
      <w:tcPr>
        <w:tcBorders>
          <w:tl2br w:val="none" w:sz="0" w:space="0" w:color="auto"/>
          <w:tr2bl w:val="none" w:sz="0" w:space="0" w:color="auto"/>
        </w:tcBorders>
        <w:shd w:val="pct20" w:color="000000" w:fill="FFFFFF"/>
      </w:tcPr>
    </w:tblStylePr>
    <w:tblStylePr w:type="band2Horz">
      <w:rPr>
        <w:rFonts w:cs="Tahoma"/>
      </w:rPr>
      <w:tblPr/>
      <w:tcPr>
        <w:tcBorders>
          <w:tl2br w:val="none" w:sz="0" w:space="0" w:color="auto"/>
          <w:tr2bl w:val="none" w:sz="0" w:space="0" w:color="auto"/>
        </w:tcBorders>
        <w:shd w:val="pct25" w:color="FFFF00" w:fill="FFFFFF"/>
      </w:tcPr>
    </w:tblStylePr>
  </w:style>
  <w:style w:type="table" w:styleId="-8">
    <w:name w:val="Table List 8"/>
    <w:basedOn w:val="a5"/>
    <w:semiHidden/>
    <w:rsid w:val="00F84FD1"/>
    <w:pPr>
      <w:spacing w:after="0" w:line="240" w:lineRule="auto"/>
    </w:pPr>
    <w:rPr>
      <w:rFonts w:ascii="Calibri" w:eastAsia="Times New Roman" w:hAnsi="Calibri" w:cs="Calibri"/>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ahoma"/>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ahoma"/>
        <w:b/>
        <w:bCs/>
      </w:rPr>
      <w:tblPr/>
      <w:tcPr>
        <w:tcBorders>
          <w:top w:val="single" w:sz="6" w:space="0" w:color="000000"/>
          <w:tl2br w:val="none" w:sz="0" w:space="0" w:color="auto"/>
          <w:tr2bl w:val="none" w:sz="0" w:space="0" w:color="auto"/>
        </w:tcBorders>
      </w:tcPr>
    </w:tblStylePr>
    <w:tblStylePr w:type="firstCol">
      <w:rPr>
        <w:rFonts w:cs="Tahoma"/>
        <w:b/>
        <w:bCs/>
      </w:rPr>
      <w:tblPr/>
      <w:tcPr>
        <w:tcBorders>
          <w:tl2br w:val="none" w:sz="0" w:space="0" w:color="auto"/>
          <w:tr2bl w:val="none" w:sz="0" w:space="0" w:color="auto"/>
        </w:tcBorders>
      </w:tcPr>
    </w:tblStylePr>
    <w:tblStylePr w:type="lastCol">
      <w:rPr>
        <w:rFonts w:cs="Tahoma"/>
        <w:b/>
        <w:bCs/>
      </w:rPr>
      <w:tblPr/>
      <w:tcPr>
        <w:tcBorders>
          <w:tl2br w:val="none" w:sz="0" w:space="0" w:color="auto"/>
          <w:tr2bl w:val="none" w:sz="0" w:space="0" w:color="auto"/>
        </w:tcBorders>
      </w:tcPr>
    </w:tblStylePr>
    <w:tblStylePr w:type="band1Horz">
      <w:rPr>
        <w:rFonts w:cs="Tahoma"/>
        <w:color w:val="auto"/>
      </w:rPr>
      <w:tblPr/>
      <w:tcPr>
        <w:tcBorders>
          <w:tl2br w:val="none" w:sz="0" w:space="0" w:color="auto"/>
          <w:tr2bl w:val="none" w:sz="0" w:space="0" w:color="auto"/>
        </w:tcBorders>
        <w:shd w:val="pct25" w:color="FFFF00" w:fill="FFFFFF"/>
      </w:tcPr>
    </w:tblStylePr>
    <w:tblStylePr w:type="band2Horz">
      <w:rPr>
        <w:rFonts w:cs="Tahoma"/>
      </w:rPr>
      <w:tblPr/>
      <w:tcPr>
        <w:tcBorders>
          <w:tl2br w:val="none" w:sz="0" w:space="0" w:color="auto"/>
          <w:tr2bl w:val="none" w:sz="0" w:space="0" w:color="auto"/>
        </w:tcBorders>
        <w:shd w:val="pct50" w:color="FF0000" w:fill="FFFFFF"/>
      </w:tcPr>
    </w:tblStylePr>
  </w:style>
  <w:style w:type="table" w:styleId="affffffffffb">
    <w:name w:val="Table Theme"/>
    <w:basedOn w:val="a5"/>
    <w:semiHidden/>
    <w:rsid w:val="00F84FD1"/>
    <w:pPr>
      <w:spacing w:after="0" w:line="240" w:lineRule="auto"/>
    </w:pPr>
    <w:rPr>
      <w:rFonts w:ascii="Calibri" w:eastAsia="Times New Roman"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9">
    <w:name w:val="Table Colorful 1"/>
    <w:basedOn w:val="a5"/>
    <w:semiHidden/>
    <w:rsid w:val="00F84FD1"/>
    <w:pPr>
      <w:spacing w:after="0" w:line="240" w:lineRule="auto"/>
    </w:pPr>
    <w:rPr>
      <w:rFonts w:ascii="Calibri" w:eastAsia="Times New Roman" w:hAnsi="Calibri" w:cs="Calibri"/>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ahoma"/>
        <w:b/>
        <w:bCs/>
        <w:i/>
        <w:iCs/>
      </w:rPr>
      <w:tblPr/>
      <w:tcPr>
        <w:tcBorders>
          <w:tl2br w:val="none" w:sz="0" w:space="0" w:color="auto"/>
          <w:tr2bl w:val="none" w:sz="0" w:space="0" w:color="auto"/>
        </w:tcBorders>
        <w:shd w:val="solid" w:color="000000" w:fill="FFFFFF"/>
      </w:tcPr>
    </w:tblStylePr>
    <w:tblStylePr w:type="firstCol">
      <w:rPr>
        <w:rFonts w:cs="Tahoma"/>
        <w:b/>
        <w:bCs/>
        <w:i/>
        <w:iCs/>
      </w:rPr>
      <w:tblPr/>
      <w:tcPr>
        <w:tcBorders>
          <w:tl2br w:val="none" w:sz="0" w:space="0" w:color="auto"/>
          <w:tr2bl w:val="none" w:sz="0" w:space="0" w:color="auto"/>
        </w:tcBorders>
        <w:shd w:val="solid" w:color="000080" w:fill="FFFFFF"/>
      </w:tcPr>
    </w:tblStylePr>
    <w:tblStylePr w:type="nwCell">
      <w:rPr>
        <w:rFonts w:cs="Tahoma"/>
      </w:rPr>
      <w:tblPr/>
      <w:tcPr>
        <w:tcBorders>
          <w:tl2br w:val="none" w:sz="0" w:space="0" w:color="auto"/>
          <w:tr2bl w:val="none" w:sz="0" w:space="0" w:color="auto"/>
        </w:tcBorders>
        <w:shd w:val="solid" w:color="000000" w:fill="FFFFFF"/>
      </w:tcPr>
    </w:tblStylePr>
    <w:tblStylePr w:type="swCell">
      <w:rPr>
        <w:rFonts w:cs="Tahoma"/>
        <w:b/>
        <w:bCs/>
        <w:i w:val="0"/>
        <w:iCs w:val="0"/>
      </w:rPr>
      <w:tblPr/>
      <w:tcPr>
        <w:tcBorders>
          <w:tl2br w:val="none" w:sz="0" w:space="0" w:color="auto"/>
          <w:tr2bl w:val="none" w:sz="0" w:space="0" w:color="auto"/>
        </w:tcBorders>
      </w:tcPr>
    </w:tblStylePr>
  </w:style>
  <w:style w:type="table" w:styleId="2ffa">
    <w:name w:val="Table Colorful 2"/>
    <w:basedOn w:val="a5"/>
    <w:semiHidden/>
    <w:rsid w:val="00F84FD1"/>
    <w:pPr>
      <w:spacing w:after="0" w:line="240" w:lineRule="auto"/>
    </w:pPr>
    <w:rPr>
      <w:rFonts w:ascii="Calibri" w:eastAsia="Times New Roman" w:hAnsi="Calibri" w:cs="Calibri"/>
      <w:sz w:val="20"/>
      <w:szCs w:val="20"/>
    </w:rPr>
    <w:tblPr>
      <w:tblBorders>
        <w:bottom w:val="single" w:sz="12" w:space="0" w:color="000000"/>
      </w:tblBorders>
    </w:tblPr>
    <w:tcPr>
      <w:shd w:val="pct20" w:color="FFFF00" w:fill="FFFFFF"/>
    </w:tcPr>
    <w:tblStylePr w:type="firstRow">
      <w:rPr>
        <w:rFonts w:cs="Tahoma"/>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ahoma"/>
        <w:b/>
        <w:bCs/>
        <w:i/>
        <w:iCs/>
      </w:rPr>
      <w:tblPr/>
      <w:tcPr>
        <w:tcBorders>
          <w:tl2br w:val="none" w:sz="0" w:space="0" w:color="auto"/>
          <w:tr2bl w:val="none" w:sz="0" w:space="0" w:color="auto"/>
        </w:tcBorders>
      </w:tcPr>
    </w:tblStylePr>
    <w:tblStylePr w:type="lastCol">
      <w:rPr>
        <w:rFonts w:cs="Tahoma"/>
      </w:rPr>
      <w:tblPr/>
      <w:tcPr>
        <w:tcBorders>
          <w:tl2br w:val="none" w:sz="0" w:space="0" w:color="auto"/>
          <w:tr2bl w:val="none" w:sz="0" w:space="0" w:color="auto"/>
        </w:tcBorders>
        <w:shd w:val="solid" w:color="C0C0C0" w:fill="FFFFFF"/>
      </w:tcPr>
    </w:tblStylePr>
    <w:tblStylePr w:type="swCell">
      <w:rPr>
        <w:rFonts w:cs="Tahoma"/>
        <w:b/>
        <w:bCs/>
        <w:i w:val="0"/>
        <w:iCs w:val="0"/>
      </w:rPr>
      <w:tblPr/>
      <w:tcPr>
        <w:tcBorders>
          <w:tl2br w:val="none" w:sz="0" w:space="0" w:color="auto"/>
          <w:tr2bl w:val="none" w:sz="0" w:space="0" w:color="auto"/>
        </w:tcBorders>
      </w:tcPr>
    </w:tblStylePr>
  </w:style>
  <w:style w:type="table" w:styleId="3f3">
    <w:name w:val="Table Colorful 3"/>
    <w:basedOn w:val="a5"/>
    <w:semiHidden/>
    <w:rsid w:val="00F84FD1"/>
    <w:pPr>
      <w:spacing w:after="0" w:line="240" w:lineRule="auto"/>
    </w:pPr>
    <w:rPr>
      <w:rFonts w:ascii="Calibri" w:eastAsia="Times New Roman" w:hAnsi="Calibri" w:cs="Calibri"/>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ahoma"/>
      </w:rPr>
      <w:tblPr/>
      <w:tcPr>
        <w:tcBorders>
          <w:bottom w:val="single" w:sz="6" w:space="0" w:color="000000"/>
          <w:tl2br w:val="none" w:sz="0" w:space="0" w:color="auto"/>
          <w:tr2bl w:val="none" w:sz="0" w:space="0" w:color="auto"/>
        </w:tcBorders>
        <w:shd w:val="solid" w:color="008080" w:fill="FFFFFF"/>
      </w:tcPr>
    </w:tblStylePr>
    <w:tblStylePr w:type="firstCol">
      <w:rPr>
        <w:rFonts w:cs="Tahoma"/>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ahoma"/>
        <w:b/>
        <w:bCs/>
        <w:color w:val="FFFFFF"/>
      </w:rPr>
      <w:tblPr/>
      <w:tcPr>
        <w:tcBorders>
          <w:tl2br w:val="none" w:sz="0" w:space="0" w:color="auto"/>
          <w:tr2bl w:val="none" w:sz="0" w:space="0" w:color="auto"/>
        </w:tcBorders>
        <w:shd w:val="solid" w:color="000000" w:fill="FFFFFF"/>
      </w:tcPr>
    </w:tblStylePr>
  </w:style>
  <w:style w:type="character" w:customStyle="1" w:styleId="1ffa">
    <w:name w:val="Заголовок_1"/>
    <w:semiHidden/>
    <w:rsid w:val="00F84FD1"/>
    <w:rPr>
      <w:caps/>
    </w:rPr>
  </w:style>
  <w:style w:type="character" w:customStyle="1" w:styleId="1ffb">
    <w:name w:val="Маркированный_1 Знак Знак"/>
    <w:basedOn w:val="a4"/>
    <w:semiHidden/>
    <w:rsid w:val="00F84FD1"/>
    <w:rPr>
      <w:rFonts w:cs="Times New Roman"/>
      <w:sz w:val="24"/>
      <w:szCs w:val="24"/>
      <w:lang w:val="ru-RU" w:eastAsia="ru-RU"/>
    </w:rPr>
  </w:style>
  <w:style w:type="character" w:customStyle="1" w:styleId="affffffffffc">
    <w:name w:val="Подчеркнутый Знак Знак"/>
    <w:basedOn w:val="a4"/>
    <w:semiHidden/>
    <w:rsid w:val="00F84FD1"/>
    <w:rPr>
      <w:rFonts w:cs="Times New Roman"/>
      <w:sz w:val="24"/>
      <w:szCs w:val="24"/>
      <w:u w:val="single"/>
      <w:lang w:val="ru-RU" w:eastAsia="ru-RU"/>
    </w:rPr>
  </w:style>
  <w:style w:type="paragraph" w:customStyle="1" w:styleId="1ffc">
    <w:name w:val="текст 1"/>
    <w:basedOn w:val="a3"/>
    <w:next w:val="a3"/>
    <w:semiHidden/>
    <w:rsid w:val="00F84FD1"/>
    <w:pPr>
      <w:spacing w:after="0" w:line="240" w:lineRule="auto"/>
      <w:ind w:firstLine="540"/>
      <w:jc w:val="both"/>
    </w:pPr>
    <w:rPr>
      <w:rFonts w:ascii="Calibri" w:eastAsia="Times New Roman" w:hAnsi="Calibri" w:cs="Calibri"/>
      <w:sz w:val="20"/>
      <w:szCs w:val="20"/>
    </w:rPr>
  </w:style>
  <w:style w:type="paragraph" w:customStyle="1" w:styleId="affffffffffd">
    <w:name w:val="Заголовок таблици"/>
    <w:basedOn w:val="1ffc"/>
    <w:semiHidden/>
    <w:rsid w:val="00F84FD1"/>
    <w:rPr>
      <w:sz w:val="22"/>
      <w:szCs w:val="22"/>
    </w:rPr>
  </w:style>
  <w:style w:type="paragraph" w:customStyle="1" w:styleId="affffffffffe">
    <w:name w:val="Номер таблици"/>
    <w:basedOn w:val="a3"/>
    <w:next w:val="a3"/>
    <w:semiHidden/>
    <w:rsid w:val="00F84FD1"/>
    <w:pPr>
      <w:spacing w:after="0" w:line="240" w:lineRule="auto"/>
      <w:ind w:firstLine="709"/>
      <w:jc w:val="right"/>
    </w:pPr>
    <w:rPr>
      <w:rFonts w:ascii="Calibri" w:eastAsia="Times New Roman" w:hAnsi="Calibri" w:cs="Calibri"/>
      <w:b/>
      <w:bCs/>
      <w:sz w:val="20"/>
      <w:szCs w:val="20"/>
    </w:rPr>
  </w:style>
  <w:style w:type="paragraph" w:customStyle="1" w:styleId="afffffffffff">
    <w:name w:val="Приложение"/>
    <w:basedOn w:val="a3"/>
    <w:next w:val="a3"/>
    <w:semiHidden/>
    <w:rsid w:val="00F84FD1"/>
    <w:pPr>
      <w:spacing w:after="0" w:line="240" w:lineRule="auto"/>
      <w:ind w:firstLine="709"/>
      <w:jc w:val="right"/>
    </w:pPr>
    <w:rPr>
      <w:rFonts w:ascii="Calibri" w:eastAsia="Times New Roman" w:hAnsi="Calibri" w:cs="Calibri"/>
      <w:sz w:val="20"/>
      <w:szCs w:val="20"/>
    </w:rPr>
  </w:style>
  <w:style w:type="paragraph" w:customStyle="1" w:styleId="afffffffffff0">
    <w:name w:val="Обычный по таблице"/>
    <w:basedOn w:val="a3"/>
    <w:semiHidden/>
    <w:rsid w:val="00F84FD1"/>
    <w:pPr>
      <w:spacing w:after="0" w:line="240" w:lineRule="auto"/>
      <w:ind w:firstLine="709"/>
      <w:jc w:val="both"/>
    </w:pPr>
    <w:rPr>
      <w:rFonts w:ascii="Calibri" w:eastAsia="Times New Roman" w:hAnsi="Calibri" w:cs="Calibri"/>
      <w:sz w:val="24"/>
      <w:szCs w:val="24"/>
    </w:rPr>
  </w:style>
  <w:style w:type="paragraph" w:customStyle="1" w:styleId="font5">
    <w:name w:val="font5"/>
    <w:basedOn w:val="a3"/>
    <w:semiHidden/>
    <w:rsid w:val="00F84FD1"/>
    <w:pPr>
      <w:spacing w:before="100" w:beforeAutospacing="1" w:after="100" w:afterAutospacing="1" w:line="240" w:lineRule="auto"/>
      <w:ind w:firstLine="709"/>
      <w:jc w:val="both"/>
    </w:pPr>
    <w:rPr>
      <w:rFonts w:ascii="Calibri" w:eastAsia="Times New Roman" w:hAnsi="Calibri" w:cs="Calibri"/>
      <w:sz w:val="20"/>
      <w:szCs w:val="20"/>
    </w:rPr>
  </w:style>
  <w:style w:type="paragraph" w:customStyle="1" w:styleId="font6">
    <w:name w:val="font6"/>
    <w:basedOn w:val="a3"/>
    <w:semiHidden/>
    <w:rsid w:val="00F84FD1"/>
    <w:pPr>
      <w:spacing w:before="100" w:beforeAutospacing="1" w:after="100" w:afterAutospacing="1" w:line="240" w:lineRule="auto"/>
      <w:ind w:firstLine="709"/>
      <w:jc w:val="both"/>
    </w:pPr>
    <w:rPr>
      <w:rFonts w:ascii="Calibri" w:eastAsia="Times New Roman" w:hAnsi="Calibri" w:cs="Calibri"/>
      <w:b/>
      <w:bCs/>
    </w:rPr>
  </w:style>
  <w:style w:type="character" w:customStyle="1" w:styleId="1ffd">
    <w:name w:val="Знак Знак1"/>
    <w:basedOn w:val="a4"/>
    <w:semiHidden/>
    <w:rsid w:val="00F84FD1"/>
    <w:rPr>
      <w:rFonts w:cs="Times New Roman"/>
      <w:sz w:val="24"/>
      <w:szCs w:val="24"/>
      <w:u w:val="single"/>
      <w:lang w:val="ru-RU" w:eastAsia="ru-RU"/>
    </w:rPr>
  </w:style>
  <w:style w:type="character" w:customStyle="1" w:styleId="1ffe">
    <w:name w:val="Маркированный_1 Знак Знак Знак"/>
    <w:basedOn w:val="a4"/>
    <w:semiHidden/>
    <w:rsid w:val="00F84FD1"/>
    <w:rPr>
      <w:rFonts w:cs="Times New Roman"/>
      <w:sz w:val="24"/>
      <w:szCs w:val="24"/>
      <w:lang w:val="ru-RU" w:eastAsia="ru-RU"/>
    </w:rPr>
  </w:style>
  <w:style w:type="paragraph" w:customStyle="1" w:styleId="xl23">
    <w:name w:val="xl23"/>
    <w:basedOn w:val="a3"/>
    <w:semiHidden/>
    <w:rsid w:val="00F84FD1"/>
    <w:pPr>
      <w:pBdr>
        <w:left w:val="single" w:sz="8" w:space="0" w:color="auto"/>
        <w:bottom w:val="single" w:sz="8" w:space="0" w:color="auto"/>
        <w:right w:val="single" w:sz="8" w:space="0" w:color="auto"/>
      </w:pBdr>
      <w:spacing w:before="100" w:beforeAutospacing="1" w:after="100" w:afterAutospacing="1" w:line="240" w:lineRule="auto"/>
      <w:ind w:firstLine="709"/>
      <w:jc w:val="center"/>
    </w:pPr>
    <w:rPr>
      <w:rFonts w:ascii="Calibri" w:eastAsia="Times New Roman" w:hAnsi="Calibri" w:cs="Calibri"/>
      <w:sz w:val="24"/>
      <w:szCs w:val="24"/>
    </w:rPr>
  </w:style>
  <w:style w:type="character" w:customStyle="1" w:styleId="3f4">
    <w:name w:val="Знак3 Знак Знак"/>
    <w:basedOn w:val="a4"/>
    <w:semiHidden/>
    <w:rsid w:val="00F84FD1"/>
    <w:rPr>
      <w:rFonts w:cs="Times New Roman"/>
      <w:b/>
      <w:bCs/>
      <w:sz w:val="24"/>
      <w:szCs w:val="24"/>
      <w:u w:val="single"/>
      <w:lang w:val="ru-RU" w:eastAsia="ru-RU"/>
    </w:rPr>
  </w:style>
  <w:style w:type="character" w:customStyle="1" w:styleId="afffffffffff1">
    <w:name w:val="Подчеркнутый Знак Знак Знак"/>
    <w:basedOn w:val="a4"/>
    <w:semiHidden/>
    <w:rsid w:val="00F84FD1"/>
    <w:rPr>
      <w:rFonts w:cs="Times New Roman"/>
      <w:sz w:val="24"/>
      <w:szCs w:val="24"/>
      <w:u w:val="single"/>
      <w:lang w:val="ru-RU" w:eastAsia="ru-RU"/>
    </w:rPr>
  </w:style>
  <w:style w:type="character" w:customStyle="1" w:styleId="1fff">
    <w:name w:val="Маркированный_1 Знак Знак Знак Знак"/>
    <w:basedOn w:val="a4"/>
    <w:semiHidden/>
    <w:rsid w:val="00F84FD1"/>
    <w:rPr>
      <w:rFonts w:cs="Times New Roman"/>
      <w:sz w:val="24"/>
      <w:szCs w:val="24"/>
      <w:lang w:val="ru-RU" w:eastAsia="ru-RU"/>
    </w:rPr>
  </w:style>
  <w:style w:type="character" w:customStyle="1" w:styleId="2ffb">
    <w:name w:val="Знак2 Знак Знак"/>
    <w:basedOn w:val="a4"/>
    <w:semiHidden/>
    <w:rsid w:val="00F84FD1"/>
    <w:rPr>
      <w:rFonts w:cs="Times New Roman"/>
      <w:b/>
      <w:bCs/>
      <w:sz w:val="24"/>
      <w:szCs w:val="24"/>
      <w:lang w:val="ru-RU" w:eastAsia="ru-RU"/>
    </w:rPr>
  </w:style>
  <w:style w:type="character" w:customStyle="1" w:styleId="1fff0">
    <w:name w:val="Подчеркнутый Знак Знак1"/>
    <w:basedOn w:val="a4"/>
    <w:semiHidden/>
    <w:rsid w:val="00F84FD1"/>
    <w:rPr>
      <w:rFonts w:cs="Times New Roman"/>
      <w:sz w:val="24"/>
      <w:szCs w:val="24"/>
      <w:u w:val="single"/>
      <w:lang w:val="ru-RU" w:eastAsia="ru-RU"/>
    </w:rPr>
  </w:style>
  <w:style w:type="paragraph" w:customStyle="1" w:styleId="S35">
    <w:name w:val="S_Нмерованный_3"/>
    <w:basedOn w:val="3"/>
    <w:link w:val="S36"/>
    <w:autoRedefine/>
    <w:rsid w:val="00F84FD1"/>
    <w:pPr>
      <w:keepNext w:val="0"/>
      <w:keepLines w:val="0"/>
      <w:numPr>
        <w:ilvl w:val="0"/>
        <w:numId w:val="0"/>
      </w:numPr>
      <w:spacing w:before="0" w:line="360" w:lineRule="auto"/>
      <w:ind w:firstLine="709"/>
      <w:jc w:val="center"/>
    </w:pPr>
    <w:rPr>
      <w:rFonts w:ascii="Calibri" w:hAnsi="Calibri" w:cs="Calibri"/>
      <w:b w:val="0"/>
      <w:bCs w:val="0"/>
      <w:color w:val="auto"/>
      <w:sz w:val="24"/>
      <w:szCs w:val="24"/>
      <w:lang w:eastAsia="ru-RU"/>
    </w:rPr>
  </w:style>
  <w:style w:type="character" w:customStyle="1" w:styleId="S40">
    <w:name w:val="S_Заголовок 4 Знак"/>
    <w:basedOn w:val="a4"/>
    <w:link w:val="S4"/>
    <w:locked/>
    <w:rsid w:val="00F84FD1"/>
    <w:rPr>
      <w:rFonts w:ascii="Times New Roman" w:eastAsia="Times New Roman" w:hAnsi="Times New Roman" w:cs="Times New Roman"/>
      <w:b/>
      <w:i/>
      <w:sz w:val="28"/>
      <w:szCs w:val="28"/>
      <w:u w:val="single"/>
      <w:lang w:eastAsia="ar-SA"/>
    </w:rPr>
  </w:style>
  <w:style w:type="paragraph" w:customStyle="1" w:styleId="Sf">
    <w:name w:val="S_Титульный"/>
    <w:basedOn w:val="afffffffff7"/>
    <w:rsid w:val="00F84FD1"/>
    <w:pPr>
      <w:keepNext w:val="0"/>
      <w:keepLines w:val="0"/>
      <w:pBdr>
        <w:top w:val="none" w:sz="0" w:space="0" w:color="auto"/>
      </w:pBdr>
      <w:tabs>
        <w:tab w:val="clear" w:pos="0"/>
      </w:tabs>
      <w:spacing w:before="0" w:after="0" w:line="360" w:lineRule="auto"/>
      <w:ind w:left="3060" w:firstLine="0"/>
      <w:jc w:val="right"/>
    </w:pPr>
    <w:rPr>
      <w:rFonts w:ascii="Calibri" w:hAnsi="Calibri" w:cs="Calibri"/>
      <w:caps/>
      <w:spacing w:val="0"/>
      <w:kern w:val="0"/>
      <w:sz w:val="24"/>
      <w:szCs w:val="24"/>
      <w:lang w:eastAsia="ru-RU"/>
    </w:rPr>
  </w:style>
  <w:style w:type="character" w:customStyle="1" w:styleId="113">
    <w:name w:val="Маркированный_1 Знак1"/>
    <w:basedOn w:val="a4"/>
    <w:semiHidden/>
    <w:rsid w:val="00F84FD1"/>
    <w:rPr>
      <w:rFonts w:cs="Times New Roman"/>
    </w:rPr>
  </w:style>
  <w:style w:type="character" w:customStyle="1" w:styleId="S36">
    <w:name w:val="S_Нмерованный_3 Знак Знак"/>
    <w:basedOn w:val="afffd"/>
    <w:link w:val="S35"/>
    <w:locked/>
    <w:rsid w:val="00F84FD1"/>
    <w:rPr>
      <w:rFonts w:ascii="Calibri" w:eastAsia="Times New Roman" w:hAnsi="Calibri" w:cs="Calibri"/>
      <w:sz w:val="24"/>
      <w:szCs w:val="24"/>
      <w:lang w:val="ru-RU" w:eastAsia="ru-RU" w:bidi="ar-SA"/>
    </w:rPr>
  </w:style>
  <w:style w:type="character" w:customStyle="1" w:styleId="1fff1">
    <w:name w:val="Заголовок_1 Знак Знак Знак Знак"/>
    <w:basedOn w:val="a4"/>
    <w:semiHidden/>
    <w:rsid w:val="00F84FD1"/>
    <w:rPr>
      <w:rFonts w:cs="Times New Roman"/>
      <w:b/>
      <w:bCs/>
      <w:caps/>
      <w:sz w:val="24"/>
      <w:szCs w:val="24"/>
      <w:lang w:val="ru-RU" w:eastAsia="ru-RU"/>
    </w:rPr>
  </w:style>
  <w:style w:type="paragraph" w:customStyle="1" w:styleId="14">
    <w:name w:val="Таблица 1 + Обычный"/>
    <w:basedOn w:val="a3"/>
    <w:autoRedefine/>
    <w:semiHidden/>
    <w:rsid w:val="00F84FD1"/>
    <w:pPr>
      <w:numPr>
        <w:numId w:val="32"/>
      </w:numPr>
      <w:spacing w:after="0" w:line="360" w:lineRule="auto"/>
      <w:jc w:val="right"/>
    </w:pPr>
    <w:rPr>
      <w:rFonts w:ascii="Calibri" w:eastAsia="Times New Roman" w:hAnsi="Calibri" w:cs="Calibri"/>
      <w:sz w:val="24"/>
      <w:szCs w:val="24"/>
    </w:rPr>
  </w:style>
  <w:style w:type="paragraph" w:customStyle="1" w:styleId="afffffffffff2">
    <w:name w:val="Заголовок таблицы + Обычный"/>
    <w:basedOn w:val="a3"/>
    <w:link w:val="afffffffffff3"/>
    <w:autoRedefine/>
    <w:semiHidden/>
    <w:rsid w:val="00F84FD1"/>
    <w:pPr>
      <w:spacing w:after="0" w:line="360" w:lineRule="auto"/>
      <w:ind w:firstLine="720"/>
      <w:jc w:val="center"/>
    </w:pPr>
    <w:rPr>
      <w:rFonts w:ascii="Calibri" w:eastAsia="Times New Roman" w:hAnsi="Calibri" w:cs="Calibri"/>
      <w:sz w:val="24"/>
      <w:szCs w:val="24"/>
      <w:u w:val="single"/>
    </w:rPr>
  </w:style>
  <w:style w:type="character" w:customStyle="1" w:styleId="3f5">
    <w:name w:val="Знак3 Знак Знак Знак"/>
    <w:basedOn w:val="a4"/>
    <w:semiHidden/>
    <w:rsid w:val="00F84FD1"/>
    <w:rPr>
      <w:rFonts w:cs="Times New Roman"/>
      <w:b/>
      <w:bCs/>
      <w:sz w:val="24"/>
      <w:szCs w:val="24"/>
      <w:u w:val="single"/>
      <w:lang w:val="ru-RU" w:eastAsia="ru-RU"/>
    </w:rPr>
  </w:style>
  <w:style w:type="paragraph" w:customStyle="1" w:styleId="10">
    <w:name w:val="Рисунок 1 + Обычный"/>
    <w:basedOn w:val="14"/>
    <w:autoRedefine/>
    <w:semiHidden/>
    <w:rsid w:val="00F84FD1"/>
    <w:pPr>
      <w:numPr>
        <w:numId w:val="31"/>
      </w:numPr>
    </w:pPr>
    <w:rPr>
      <w:lang w:val="en-US"/>
    </w:rPr>
  </w:style>
  <w:style w:type="character" w:customStyle="1" w:styleId="afffffffffff3">
    <w:name w:val="Заголовок таблицы + Обычный Знак"/>
    <w:basedOn w:val="a4"/>
    <w:link w:val="afffffffffff2"/>
    <w:semiHidden/>
    <w:locked/>
    <w:rsid w:val="00F84FD1"/>
    <w:rPr>
      <w:rFonts w:ascii="Calibri" w:eastAsia="Times New Roman" w:hAnsi="Calibri" w:cs="Calibri"/>
      <w:sz w:val="24"/>
      <w:szCs w:val="24"/>
      <w:u w:val="single"/>
    </w:rPr>
  </w:style>
  <w:style w:type="character" w:customStyle="1" w:styleId="afffffffffff4">
    <w:name w:val="Обычный в таблице Знак Знак"/>
    <w:basedOn w:val="a4"/>
    <w:semiHidden/>
    <w:rsid w:val="00F84FD1"/>
    <w:rPr>
      <w:rFonts w:cs="Times New Roman"/>
      <w:sz w:val="24"/>
      <w:szCs w:val="24"/>
      <w:lang w:val="ru-RU" w:eastAsia="ru-RU"/>
    </w:rPr>
  </w:style>
  <w:style w:type="character" w:customStyle="1" w:styleId="afffffffffff5">
    <w:name w:val="Подчеркнутый Знак Знак Знак Знак"/>
    <w:basedOn w:val="a4"/>
    <w:semiHidden/>
    <w:rsid w:val="00F84FD1"/>
    <w:rPr>
      <w:rFonts w:cs="Times New Roman"/>
      <w:sz w:val="24"/>
      <w:szCs w:val="24"/>
      <w:u w:val="single"/>
      <w:lang w:val="ru-RU" w:eastAsia="ru-RU"/>
    </w:rPr>
  </w:style>
  <w:style w:type="character" w:customStyle="1" w:styleId="1fff2">
    <w:name w:val="Маркированный_1 Знак Знак Знак Знак Знак"/>
    <w:basedOn w:val="a4"/>
    <w:semiHidden/>
    <w:rsid w:val="00F84FD1"/>
    <w:rPr>
      <w:rFonts w:cs="Times New Roman"/>
      <w:sz w:val="24"/>
      <w:szCs w:val="24"/>
      <w:lang w:val="ru-RU" w:eastAsia="ru-RU"/>
    </w:rPr>
  </w:style>
  <w:style w:type="character" w:customStyle="1" w:styleId="2ffc">
    <w:name w:val="Знак2 Знак Знак Знак"/>
    <w:basedOn w:val="a4"/>
    <w:semiHidden/>
    <w:rsid w:val="00F84FD1"/>
    <w:rPr>
      <w:rFonts w:cs="Times New Roman"/>
      <w:b/>
      <w:bCs/>
      <w:sz w:val="24"/>
      <w:szCs w:val="24"/>
      <w:lang w:val="ru-RU" w:eastAsia="ru-RU"/>
    </w:rPr>
  </w:style>
  <w:style w:type="character" w:customStyle="1" w:styleId="1fff3">
    <w:name w:val="Знак1 Знак Знак Знак"/>
    <w:basedOn w:val="a4"/>
    <w:semiHidden/>
    <w:rsid w:val="00F84FD1"/>
    <w:rPr>
      <w:rFonts w:cs="Times New Roman"/>
      <w:sz w:val="24"/>
      <w:szCs w:val="24"/>
      <w:lang w:val="ru-RU" w:eastAsia="ru-RU"/>
    </w:rPr>
  </w:style>
  <w:style w:type="character" w:customStyle="1" w:styleId="1fff4">
    <w:name w:val="Заголовок_1 Знак Знак Знак Знак Знак"/>
    <w:basedOn w:val="a4"/>
    <w:semiHidden/>
    <w:rsid w:val="00F84FD1"/>
    <w:rPr>
      <w:rFonts w:cs="Times New Roman"/>
      <w:b/>
      <w:bCs/>
      <w:caps/>
      <w:sz w:val="24"/>
      <w:szCs w:val="24"/>
      <w:lang w:val="ru-RU" w:eastAsia="ru-RU"/>
    </w:rPr>
  </w:style>
  <w:style w:type="paragraph" w:customStyle="1" w:styleId="afffffffffff6">
    <w:name w:val="В таблице"/>
    <w:basedOn w:val="a3"/>
    <w:semiHidden/>
    <w:rsid w:val="00F84FD1"/>
    <w:pPr>
      <w:spacing w:after="0" w:line="360" w:lineRule="auto"/>
      <w:ind w:firstLine="709"/>
      <w:jc w:val="center"/>
    </w:pPr>
    <w:rPr>
      <w:rFonts w:ascii="Calibri" w:eastAsia="Times New Roman" w:hAnsi="Calibri" w:cs="Calibri"/>
      <w:sz w:val="24"/>
      <w:szCs w:val="24"/>
    </w:rPr>
  </w:style>
  <w:style w:type="paragraph" w:customStyle="1" w:styleId="Sf0">
    <w:name w:val="S_Обычный с подчеркиванием"/>
    <w:basedOn w:val="a3"/>
    <w:link w:val="Sf1"/>
    <w:rsid w:val="00F84FD1"/>
    <w:pPr>
      <w:spacing w:after="0" w:line="360" w:lineRule="auto"/>
      <w:ind w:firstLine="709"/>
      <w:jc w:val="both"/>
    </w:pPr>
    <w:rPr>
      <w:rFonts w:ascii="Calibri" w:eastAsia="Times New Roman" w:hAnsi="Calibri" w:cs="Calibri"/>
      <w:sz w:val="24"/>
      <w:szCs w:val="24"/>
      <w:u w:val="single"/>
    </w:rPr>
  </w:style>
  <w:style w:type="character" w:customStyle="1" w:styleId="Sf1">
    <w:name w:val="S_Обычный с подчеркиванием Знак"/>
    <w:basedOn w:val="a4"/>
    <w:link w:val="Sf0"/>
    <w:locked/>
    <w:rsid w:val="00F84FD1"/>
    <w:rPr>
      <w:rFonts w:ascii="Calibri" w:eastAsia="Times New Roman" w:hAnsi="Calibri" w:cs="Calibri"/>
      <w:sz w:val="24"/>
      <w:szCs w:val="24"/>
      <w:u w:val="single"/>
    </w:rPr>
  </w:style>
  <w:style w:type="paragraph" w:customStyle="1" w:styleId="S0">
    <w:name w:val="S_рисунок"/>
    <w:basedOn w:val="a3"/>
    <w:rsid w:val="00F84FD1"/>
    <w:pPr>
      <w:numPr>
        <w:numId w:val="33"/>
      </w:numPr>
      <w:tabs>
        <w:tab w:val="clear" w:pos="2149"/>
        <w:tab w:val="num" w:pos="360"/>
      </w:tabs>
      <w:spacing w:after="0" w:line="360" w:lineRule="auto"/>
      <w:ind w:left="0" w:firstLine="0"/>
      <w:jc w:val="right"/>
    </w:pPr>
    <w:rPr>
      <w:rFonts w:ascii="Calibri" w:eastAsia="Times New Roman" w:hAnsi="Calibri" w:cs="Calibri"/>
      <w:sz w:val="24"/>
      <w:szCs w:val="24"/>
    </w:rPr>
  </w:style>
  <w:style w:type="paragraph" w:customStyle="1" w:styleId="afffffffffff7">
    <w:name w:val="_Обычный"/>
    <w:basedOn w:val="a3"/>
    <w:semiHidden/>
    <w:rsid w:val="00F84FD1"/>
    <w:pPr>
      <w:spacing w:after="0" w:line="360" w:lineRule="auto"/>
      <w:ind w:firstLine="709"/>
      <w:jc w:val="both"/>
    </w:pPr>
    <w:rPr>
      <w:rFonts w:ascii="Calibri" w:eastAsia="Times New Roman" w:hAnsi="Calibri" w:cs="Calibri"/>
      <w:sz w:val="24"/>
      <w:szCs w:val="24"/>
    </w:rPr>
  </w:style>
  <w:style w:type="paragraph" w:customStyle="1" w:styleId="1fff5">
    <w:name w:val="Заголов1"/>
    <w:basedOn w:val="ConsPlusTitle"/>
    <w:semiHidden/>
    <w:rsid w:val="00F84FD1"/>
    <w:pPr>
      <w:widowControl/>
      <w:spacing w:line="360" w:lineRule="auto"/>
      <w:jc w:val="center"/>
    </w:pPr>
    <w:rPr>
      <w:sz w:val="28"/>
      <w:szCs w:val="28"/>
    </w:rPr>
  </w:style>
  <w:style w:type="paragraph" w:customStyle="1" w:styleId="Sf2">
    <w:name w:val="S_Нумерованный"/>
    <w:basedOn w:val="S21"/>
    <w:link w:val="Sf3"/>
    <w:autoRedefine/>
    <w:rsid w:val="00F84FD1"/>
    <w:pPr>
      <w:keepNext w:val="0"/>
      <w:numPr>
        <w:ilvl w:val="0"/>
        <w:numId w:val="0"/>
      </w:numPr>
      <w:tabs>
        <w:tab w:val="num" w:pos="1287"/>
      </w:tabs>
      <w:suppressAutoHyphens w:val="0"/>
      <w:spacing w:line="360" w:lineRule="auto"/>
      <w:ind w:left="323" w:firstLine="397"/>
    </w:pPr>
    <w:rPr>
      <w:rFonts w:ascii="Calibri" w:hAnsi="Calibri" w:cs="Calibri"/>
      <w:b w:val="0"/>
      <w:i w:val="0"/>
      <w:sz w:val="24"/>
      <w:szCs w:val="24"/>
    </w:rPr>
  </w:style>
  <w:style w:type="paragraph" w:customStyle="1" w:styleId="S2">
    <w:name w:val="S_Нумерованный_2"/>
    <w:basedOn w:val="a3"/>
    <w:autoRedefine/>
    <w:rsid w:val="00F84FD1"/>
    <w:pPr>
      <w:numPr>
        <w:ilvl w:val="2"/>
        <w:numId w:val="34"/>
      </w:numPr>
      <w:spacing w:after="0" w:line="360" w:lineRule="auto"/>
      <w:jc w:val="both"/>
    </w:pPr>
    <w:rPr>
      <w:rFonts w:ascii="Calibri" w:eastAsia="Times New Roman" w:hAnsi="Calibri" w:cs="Calibri"/>
      <w:sz w:val="24"/>
      <w:szCs w:val="24"/>
    </w:rPr>
  </w:style>
  <w:style w:type="paragraph" w:customStyle="1" w:styleId="S3">
    <w:name w:val="S_Нумерованный_3"/>
    <w:basedOn w:val="ConsNormal"/>
    <w:link w:val="S37"/>
    <w:autoRedefine/>
    <w:rsid w:val="00F84FD1"/>
    <w:pPr>
      <w:widowControl/>
      <w:numPr>
        <w:numId w:val="35"/>
      </w:numPr>
      <w:spacing w:line="360" w:lineRule="auto"/>
      <w:jc w:val="both"/>
    </w:pPr>
    <w:rPr>
      <w:rFonts w:ascii="Calibri" w:hAnsi="Calibri" w:cs="Calibri"/>
      <w:sz w:val="24"/>
      <w:szCs w:val="24"/>
    </w:rPr>
  </w:style>
  <w:style w:type="paragraph" w:customStyle="1" w:styleId="S31">
    <w:name w:val="S_Нумерованный_3.1"/>
    <w:basedOn w:val="S5"/>
    <w:link w:val="S310"/>
    <w:autoRedefine/>
    <w:rsid w:val="00F84FD1"/>
    <w:pPr>
      <w:numPr>
        <w:numId w:val="38"/>
      </w:numPr>
      <w:spacing w:line="360" w:lineRule="auto"/>
    </w:pPr>
    <w:rPr>
      <w:rFonts w:ascii="Calibri" w:hAnsi="Calibri" w:cs="Calibri"/>
      <w:sz w:val="24"/>
      <w:szCs w:val="24"/>
    </w:rPr>
  </w:style>
  <w:style w:type="character" w:customStyle="1" w:styleId="S310">
    <w:name w:val="S_Нумерованный_3.1 Знак Знак"/>
    <w:basedOn w:val="S6"/>
    <w:link w:val="S31"/>
    <w:locked/>
    <w:rsid w:val="00F84FD1"/>
    <w:rPr>
      <w:rFonts w:ascii="Calibri" w:eastAsia="Times New Roman" w:hAnsi="Calibri" w:cs="Calibri"/>
      <w:sz w:val="24"/>
      <w:szCs w:val="24"/>
    </w:rPr>
  </w:style>
  <w:style w:type="paragraph" w:customStyle="1" w:styleId="S30">
    <w:name w:val="S_Заголовок_Текста3"/>
    <w:basedOn w:val="S35"/>
    <w:autoRedefine/>
    <w:rsid w:val="00F84FD1"/>
    <w:pPr>
      <w:numPr>
        <w:ilvl w:val="2"/>
        <w:numId w:val="36"/>
      </w:numPr>
      <w:tabs>
        <w:tab w:val="clear" w:pos="567"/>
        <w:tab w:val="num" w:pos="360"/>
        <w:tab w:val="num" w:pos="1800"/>
      </w:tabs>
      <w:ind w:left="2160" w:hanging="720"/>
    </w:pPr>
    <w:rPr>
      <w:u w:val="single"/>
    </w:rPr>
  </w:style>
  <w:style w:type="character" w:customStyle="1" w:styleId="ConsNormal0">
    <w:name w:val="ConsNormal Знак"/>
    <w:basedOn w:val="a4"/>
    <w:link w:val="ConsNormal"/>
    <w:locked/>
    <w:rsid w:val="00F84FD1"/>
    <w:rPr>
      <w:rFonts w:ascii="Arial" w:eastAsia="Times New Roman" w:hAnsi="Arial" w:cs="Arial"/>
      <w:sz w:val="20"/>
      <w:szCs w:val="20"/>
    </w:rPr>
  </w:style>
  <w:style w:type="character" w:customStyle="1" w:styleId="S37">
    <w:name w:val="S_Нумерованный_3 Знак Знак"/>
    <w:basedOn w:val="ConsNormal0"/>
    <w:link w:val="S3"/>
    <w:locked/>
    <w:rsid w:val="00F84FD1"/>
    <w:rPr>
      <w:rFonts w:ascii="Calibri" w:eastAsia="Times New Roman" w:hAnsi="Calibri" w:cs="Calibri"/>
      <w:sz w:val="24"/>
      <w:szCs w:val="24"/>
    </w:rPr>
  </w:style>
  <w:style w:type="character" w:customStyle="1" w:styleId="Sf3">
    <w:name w:val="S_Нумерованный Знак Знак"/>
    <w:basedOn w:val="S22"/>
    <w:link w:val="Sf2"/>
    <w:locked/>
    <w:rsid w:val="00F84FD1"/>
    <w:rPr>
      <w:rFonts w:ascii="Calibri" w:eastAsia="Times New Roman" w:hAnsi="Calibri" w:cs="Calibri"/>
      <w:b w:val="0"/>
      <w:i w:val="0"/>
      <w:sz w:val="24"/>
      <w:szCs w:val="24"/>
      <w:lang w:eastAsia="ar-SA"/>
    </w:rPr>
  </w:style>
  <w:style w:type="paragraph" w:customStyle="1" w:styleId="S">
    <w:name w:val="S_Список литературы"/>
    <w:basedOn w:val="S5"/>
    <w:autoRedefine/>
    <w:rsid w:val="00F84FD1"/>
    <w:pPr>
      <w:numPr>
        <w:numId w:val="37"/>
      </w:numPr>
      <w:spacing w:line="360" w:lineRule="auto"/>
    </w:pPr>
    <w:rPr>
      <w:rFonts w:ascii="Calibri" w:hAnsi="Calibri" w:cs="Calibri"/>
      <w:sz w:val="24"/>
      <w:szCs w:val="24"/>
    </w:rPr>
  </w:style>
  <w:style w:type="character" w:customStyle="1" w:styleId="toctoggle">
    <w:name w:val="toctoggle"/>
    <w:basedOn w:val="a4"/>
    <w:rsid w:val="00F84FD1"/>
    <w:rPr>
      <w:rFonts w:cs="Times New Roman"/>
    </w:rPr>
  </w:style>
  <w:style w:type="character" w:customStyle="1" w:styleId="tocnumber">
    <w:name w:val="tocnumber"/>
    <w:basedOn w:val="a4"/>
    <w:rsid w:val="00F84FD1"/>
    <w:rPr>
      <w:rFonts w:cs="Times New Roman"/>
    </w:rPr>
  </w:style>
  <w:style w:type="character" w:customStyle="1" w:styleId="toctext">
    <w:name w:val="toctext"/>
    <w:basedOn w:val="a4"/>
    <w:rsid w:val="00F84FD1"/>
    <w:rPr>
      <w:rFonts w:cs="Times New Roman"/>
    </w:rPr>
  </w:style>
  <w:style w:type="character" w:customStyle="1" w:styleId="editsection">
    <w:name w:val="editsection"/>
    <w:basedOn w:val="a4"/>
    <w:rsid w:val="00F84FD1"/>
    <w:rPr>
      <w:rFonts w:cs="Times New Roman"/>
    </w:rPr>
  </w:style>
  <w:style w:type="character" w:customStyle="1" w:styleId="mw-headline">
    <w:name w:val="mw-headline"/>
    <w:basedOn w:val="a4"/>
    <w:rsid w:val="00F84FD1"/>
    <w:rPr>
      <w:rFonts w:cs="Times New Roman"/>
    </w:rPr>
  </w:style>
  <w:style w:type="character" w:customStyle="1" w:styleId="FontStyle16">
    <w:name w:val="Font Style16"/>
    <w:basedOn w:val="a4"/>
    <w:rsid w:val="00F84FD1"/>
    <w:rPr>
      <w:rFonts w:ascii="Times New Roman" w:hAnsi="Times New Roman" w:cs="Times New Roman"/>
      <w:spacing w:val="-10"/>
      <w:sz w:val="24"/>
      <w:szCs w:val="24"/>
    </w:rPr>
  </w:style>
  <w:style w:type="character" w:customStyle="1" w:styleId="1fff6">
    <w:name w:val="Основной текст Знак1"/>
    <w:basedOn w:val="a4"/>
    <w:uiPriority w:val="99"/>
    <w:semiHidden/>
    <w:rsid w:val="00F84FD1"/>
    <w:rPr>
      <w:rFonts w:cs="Times New Roman"/>
    </w:rPr>
  </w:style>
  <w:style w:type="numbering" w:customStyle="1" w:styleId="1ai2">
    <w:name w:val="1 / a / i2"/>
    <w:rsid w:val="00F84FD1"/>
    <w:pPr>
      <w:numPr>
        <w:numId w:val="27"/>
      </w:numPr>
    </w:pPr>
  </w:style>
  <w:style w:type="numbering" w:customStyle="1" w:styleId="ArticleSection">
    <w:name w:val="Article / Section"/>
    <w:rsid w:val="00F84FD1"/>
    <w:pPr>
      <w:numPr>
        <w:numId w:val="39"/>
      </w:numPr>
    </w:pPr>
  </w:style>
  <w:style w:type="numbering" w:customStyle="1" w:styleId="2">
    <w:name w:val="Статья / Раздел2"/>
    <w:rsid w:val="00F84FD1"/>
    <w:pPr>
      <w:numPr>
        <w:numId w:val="28"/>
      </w:numPr>
    </w:pPr>
  </w:style>
  <w:style w:type="numbering" w:customStyle="1" w:styleId="114">
    <w:name w:val="Статья / Раздел11"/>
    <w:rsid w:val="00F84FD1"/>
  </w:style>
  <w:style w:type="numbering" w:customStyle="1" w:styleId="1ai1">
    <w:name w:val="1 / a / i1"/>
    <w:rsid w:val="00F84FD1"/>
    <w:pPr>
      <w:numPr>
        <w:numId w:val="29"/>
      </w:numPr>
    </w:pPr>
  </w:style>
  <w:style w:type="numbering" w:styleId="1ai">
    <w:name w:val="Outline List 1"/>
    <w:basedOn w:val="a6"/>
    <w:rsid w:val="00F84FD1"/>
    <w:pPr>
      <w:numPr>
        <w:numId w:val="23"/>
      </w:numPr>
    </w:pPr>
  </w:style>
  <w:style w:type="numbering" w:customStyle="1" w:styleId="1111111">
    <w:name w:val="1 / 1.1 / 1.1.11"/>
    <w:rsid w:val="00F84FD1"/>
    <w:pPr>
      <w:numPr>
        <w:numId w:val="24"/>
      </w:numPr>
    </w:pPr>
  </w:style>
  <w:style w:type="numbering" w:styleId="111111">
    <w:name w:val="Outline List 2"/>
    <w:basedOn w:val="a6"/>
    <w:rsid w:val="00F84FD1"/>
    <w:pPr>
      <w:numPr>
        <w:numId w:val="22"/>
      </w:numPr>
    </w:pPr>
  </w:style>
  <w:style w:type="numbering" w:customStyle="1" w:styleId="1111112">
    <w:name w:val="1 / 1.1 / 1.1.12"/>
    <w:rsid w:val="00F84FD1"/>
    <w:pPr>
      <w:numPr>
        <w:numId w:val="26"/>
      </w:numPr>
    </w:pPr>
  </w:style>
  <w:style w:type="character" w:customStyle="1" w:styleId="3f6">
    <w:name w:val="Знак Знак3"/>
    <w:basedOn w:val="a4"/>
    <w:rsid w:val="00F84FD1"/>
    <w:rPr>
      <w:sz w:val="28"/>
      <w:szCs w:val="24"/>
    </w:rPr>
  </w:style>
  <w:style w:type="character" w:customStyle="1" w:styleId="132">
    <w:name w:val="Знак Знак13"/>
    <w:basedOn w:val="a4"/>
    <w:rsid w:val="00F84FD1"/>
    <w:rPr>
      <w:rFonts w:ascii="Times New Roman" w:eastAsia="Times New Roman" w:hAnsi="Times New Roman" w:cs="Times New Roman"/>
      <w:b/>
      <w:bCs/>
      <w:sz w:val="24"/>
      <w:szCs w:val="24"/>
    </w:rPr>
  </w:style>
  <w:style w:type="character" w:customStyle="1" w:styleId="190">
    <w:name w:val="Знак Знак19"/>
    <w:basedOn w:val="a4"/>
    <w:locked/>
    <w:rsid w:val="00F84FD1"/>
    <w:rPr>
      <w:rFonts w:cs="Times New Roman"/>
    </w:rPr>
  </w:style>
  <w:style w:type="paragraph" w:customStyle="1" w:styleId="new">
    <w:name w:val="new"/>
    <w:basedOn w:val="a3"/>
    <w:rsid w:val="00F84F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attribute3">
    <w:name w:val="paraattribute3"/>
    <w:basedOn w:val="a3"/>
    <w:rsid w:val="00F84FD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rattribute11">
    <w:name w:val="charattribute11"/>
    <w:basedOn w:val="a4"/>
    <w:rsid w:val="00F84FD1"/>
  </w:style>
  <w:style w:type="paragraph" w:customStyle="1" w:styleId="b7">
    <w:name w:val="b_рисунок"/>
    <w:next w:val="b0"/>
    <w:qFormat/>
    <w:rsid w:val="00F84FD1"/>
    <w:pPr>
      <w:spacing w:after="0" w:line="240" w:lineRule="auto"/>
      <w:jc w:val="center"/>
    </w:pPr>
    <w:rPr>
      <w:rFonts w:ascii="Times New Roman" w:eastAsia="Times New Roman" w:hAnsi="Times New Roman" w:cs="Times New Roman"/>
      <w:i/>
      <w:sz w:val="28"/>
      <w:szCs w:val="28"/>
    </w:rPr>
  </w:style>
  <w:style w:type="paragraph" w:customStyle="1" w:styleId="afffffffffff8">
    <w:name w:val="Стиль По ширине"/>
    <w:basedOn w:val="a3"/>
    <w:rsid w:val="00F84FD1"/>
    <w:pPr>
      <w:jc w:val="both"/>
    </w:pPr>
    <w:rPr>
      <w:rFonts w:ascii="Calibri" w:eastAsia="Calibri" w:hAnsi="Calibri" w:cs="Times New Roman"/>
      <w:sz w:val="28"/>
      <w:lang w:eastAsia="en-US"/>
    </w:rPr>
  </w:style>
  <w:style w:type="paragraph" w:customStyle="1" w:styleId="afffffffffff9">
    <w:name w:val="рабочий"/>
    <w:basedOn w:val="a3"/>
    <w:link w:val="afffffffffffa"/>
    <w:qFormat/>
    <w:rsid w:val="00F84FD1"/>
    <w:pPr>
      <w:spacing w:after="0" w:line="240" w:lineRule="auto"/>
      <w:ind w:firstLine="426"/>
      <w:jc w:val="both"/>
    </w:pPr>
    <w:rPr>
      <w:rFonts w:ascii="Arial Narrow" w:eastAsia="Times New Roman" w:hAnsi="Arial Narrow" w:cs="Times New Roman"/>
      <w:sz w:val="24"/>
      <w:szCs w:val="24"/>
    </w:rPr>
  </w:style>
  <w:style w:type="character" w:customStyle="1" w:styleId="afffffffffffa">
    <w:name w:val="рабочий Знак"/>
    <w:basedOn w:val="a4"/>
    <w:link w:val="afffffffffff9"/>
    <w:rsid w:val="00F84FD1"/>
    <w:rPr>
      <w:rFonts w:ascii="Arial Narrow" w:eastAsia="Times New Roman" w:hAnsi="Arial Narrow" w:cs="Times New Roman"/>
      <w:sz w:val="24"/>
      <w:szCs w:val="24"/>
    </w:rPr>
  </w:style>
  <w:style w:type="paragraph" w:customStyle="1" w:styleId="e">
    <w:name w:val="Основной тeкст"/>
    <w:rsid w:val="00F84FD1"/>
    <w:pPr>
      <w:keepLines/>
      <w:spacing w:before="120" w:after="0" w:line="240" w:lineRule="auto"/>
      <w:ind w:firstLine="709"/>
      <w:jc w:val="both"/>
    </w:pPr>
    <w:rPr>
      <w:rFonts w:ascii="Times New Roman" w:eastAsia="Times New Roman" w:hAnsi="Times New Roman" w:cs="Times New Roman"/>
      <w:sz w:val="24"/>
      <w:szCs w:val="20"/>
    </w:rPr>
  </w:style>
  <w:style w:type="character" w:customStyle="1" w:styleId="211pt">
    <w:name w:val="Основной текст (2) + 11 pt"/>
    <w:basedOn w:val="2f2"/>
    <w:uiPriority w:val="99"/>
    <w:rsid w:val="00F84FD1"/>
    <w:rPr>
      <w:rFonts w:ascii="Sylfaen" w:eastAsia="Sylfaen" w:hAnsi="Sylfaen" w:cs="Sylfaen"/>
      <w:b/>
      <w:bCs/>
      <w:color w:val="000000"/>
      <w:spacing w:val="0"/>
      <w:w w:val="100"/>
      <w:position w:val="0"/>
      <w:sz w:val="22"/>
      <w:szCs w:val="22"/>
      <w:shd w:val="clear" w:color="auto" w:fill="FFFFFF"/>
      <w:lang w:val="ru-RU" w:eastAsia="ru-RU" w:bidi="ru-RU"/>
    </w:rPr>
  </w:style>
  <w:style w:type="character" w:customStyle="1" w:styleId="28pt">
    <w:name w:val="Основной текст (2) + 8 pt"/>
    <w:basedOn w:val="2f2"/>
    <w:rsid w:val="00F84FD1"/>
    <w:rPr>
      <w:rFonts w:ascii="Sylfaen" w:eastAsia="Sylfaen" w:hAnsi="Sylfaen" w:cs="Sylfaen"/>
      <w:b/>
      <w:bCs/>
      <w:color w:val="000000"/>
      <w:spacing w:val="0"/>
      <w:w w:val="100"/>
      <w:position w:val="0"/>
      <w:sz w:val="16"/>
      <w:szCs w:val="16"/>
      <w:shd w:val="clear" w:color="auto" w:fill="FFFFFF"/>
      <w:lang w:val="ru-RU" w:eastAsia="ru-RU" w:bidi="ru-RU"/>
    </w:rPr>
  </w:style>
  <w:style w:type="character" w:customStyle="1" w:styleId="2MSReferenceSansSerif4pt">
    <w:name w:val="Основной текст (2) + MS Reference Sans Serif;4 pt"/>
    <w:basedOn w:val="2f2"/>
    <w:rsid w:val="00F84FD1"/>
    <w:rPr>
      <w:rFonts w:ascii="MS Reference Sans Serif" w:eastAsia="MS Reference Sans Serif" w:hAnsi="MS Reference Sans Serif" w:cs="MS Reference Sans Serif"/>
      <w:b/>
      <w:bCs/>
      <w:color w:val="000000"/>
      <w:spacing w:val="0"/>
      <w:w w:val="100"/>
      <w:position w:val="0"/>
      <w:sz w:val="8"/>
      <w:szCs w:val="8"/>
      <w:shd w:val="clear" w:color="auto" w:fill="FFFFFF"/>
      <w:lang w:val="ru-RU" w:eastAsia="ru-RU" w:bidi="ru-RU"/>
    </w:rPr>
  </w:style>
  <w:style w:type="character" w:customStyle="1" w:styleId="2Calibri">
    <w:name w:val="Основной текст (2) + Calibri"/>
    <w:basedOn w:val="2f2"/>
    <w:rsid w:val="00F84FD1"/>
    <w:rPr>
      <w:rFonts w:ascii="Calibri" w:eastAsia="Calibri" w:hAnsi="Calibri" w:cs="Calibri"/>
      <w:b w:val="0"/>
      <w:bCs w:val="0"/>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Arial9pt">
    <w:name w:val="Основной текст (2) + Arial;9 pt"/>
    <w:basedOn w:val="2f2"/>
    <w:rsid w:val="00F84FD1"/>
    <w:rPr>
      <w:rFonts w:ascii="Arial" w:eastAsia="Arial" w:hAnsi="Arial" w:cs="Arial"/>
      <w:color w:val="000000"/>
      <w:spacing w:val="0"/>
      <w:w w:val="100"/>
      <w:position w:val="0"/>
      <w:sz w:val="18"/>
      <w:szCs w:val="18"/>
      <w:shd w:val="clear" w:color="auto" w:fill="FFFFFF"/>
      <w:lang w:val="ru-RU" w:eastAsia="ru-RU" w:bidi="ru-RU"/>
    </w:rPr>
  </w:style>
  <w:style w:type="paragraph" w:customStyle="1" w:styleId="b8">
    <w:name w:val="_b_табл_граф"/>
    <w:basedOn w:val="a3"/>
    <w:qFormat/>
    <w:rsid w:val="00F84FD1"/>
    <w:pPr>
      <w:spacing w:after="0" w:line="240" w:lineRule="auto"/>
      <w:jc w:val="center"/>
    </w:pPr>
    <w:rPr>
      <w:rFonts w:ascii="Times New Roman" w:eastAsia="Calibri" w:hAnsi="Times New Roman" w:cs="Times New Roman"/>
      <w:sz w:val="24"/>
      <w:szCs w:val="24"/>
    </w:rPr>
  </w:style>
  <w:style w:type="character" w:customStyle="1" w:styleId="afffff4">
    <w:name w:val="Название таблицы Знак"/>
    <w:basedOn w:val="a4"/>
    <w:link w:val="afffff3"/>
    <w:locked/>
    <w:rsid w:val="00F84FD1"/>
    <w:rPr>
      <w:rFonts w:ascii="Times New Roman" w:eastAsia="Times New Roman" w:hAnsi="Times New Roman" w:cs="Times New Roman"/>
      <w:b/>
      <w:bCs/>
      <w:szCs w:val="20"/>
    </w:rPr>
  </w:style>
  <w:style w:type="paragraph" w:customStyle="1" w:styleId="140">
    <w:name w:val="основной 14"/>
    <w:basedOn w:val="a3"/>
    <w:link w:val="141"/>
    <w:qFormat/>
    <w:rsid w:val="00F84FD1"/>
    <w:pPr>
      <w:spacing w:after="0" w:line="240" w:lineRule="auto"/>
      <w:ind w:firstLine="720"/>
      <w:jc w:val="both"/>
    </w:pPr>
    <w:rPr>
      <w:rFonts w:ascii="Times New Roman" w:eastAsia="Times New Roman" w:hAnsi="Times New Roman" w:cs="Times New Roman"/>
      <w:sz w:val="28"/>
      <w:szCs w:val="28"/>
    </w:rPr>
  </w:style>
  <w:style w:type="character" w:customStyle="1" w:styleId="141">
    <w:name w:val="основной 14 Знак"/>
    <w:link w:val="140"/>
    <w:rsid w:val="00F84FD1"/>
    <w:rPr>
      <w:rFonts w:ascii="Times New Roman" w:eastAsia="Times New Roman" w:hAnsi="Times New Roman" w:cs="Times New Roman"/>
      <w:sz w:val="28"/>
      <w:szCs w:val="28"/>
    </w:rPr>
  </w:style>
  <w:style w:type="character" w:customStyle="1" w:styleId="210pt">
    <w:name w:val="Основной текст (2) + 10 pt"/>
    <w:basedOn w:val="2f2"/>
    <w:rsid w:val="00F84FD1"/>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en-US" w:eastAsia="en-US" w:bidi="en-US"/>
    </w:rPr>
  </w:style>
  <w:style w:type="character" w:customStyle="1" w:styleId="255pt">
    <w:name w:val="Основной текст (2) + 5;5 pt;Полужирный"/>
    <w:basedOn w:val="2f2"/>
    <w:rsid w:val="00F84FD1"/>
    <w:rPr>
      <w:rFonts w:ascii="Times New Roman" w:eastAsia="Times New Roman" w:hAnsi="Times New Roman" w:cs="Times New Roman"/>
      <w:b/>
      <w:bCs/>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4pt">
    <w:name w:val="Основной текст (2) + 4 pt"/>
    <w:basedOn w:val="2f2"/>
    <w:rsid w:val="00F84FD1"/>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12pt">
    <w:name w:val="Основной текст (2) + 12 pt"/>
    <w:basedOn w:val="2f2"/>
    <w:rsid w:val="00F84FD1"/>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en-US" w:eastAsia="en-US" w:bidi="en-US"/>
    </w:rPr>
  </w:style>
  <w:style w:type="character" w:customStyle="1" w:styleId="211pt0pt">
    <w:name w:val="Основной текст (2) + 11 pt;Полужирный;Интервал 0 pt"/>
    <w:basedOn w:val="2f2"/>
    <w:rsid w:val="00F84FD1"/>
    <w:rPr>
      <w:rFonts w:ascii="Times New Roman" w:eastAsia="Times New Roman" w:hAnsi="Times New Roman" w:cs="Times New Roman"/>
      <w:b/>
      <w:bCs/>
      <w:i w:val="0"/>
      <w:iCs w:val="0"/>
      <w:smallCaps w:val="0"/>
      <w:strike w:val="0"/>
      <w:color w:val="000000"/>
      <w:spacing w:val="10"/>
      <w:w w:val="100"/>
      <w:position w:val="0"/>
      <w:sz w:val="22"/>
      <w:szCs w:val="22"/>
      <w:u w:val="none"/>
      <w:shd w:val="clear" w:color="auto" w:fill="FFFFFF"/>
      <w:lang w:val="en-US" w:eastAsia="en-US" w:bidi="en-US"/>
    </w:rPr>
  </w:style>
  <w:style w:type="character" w:customStyle="1" w:styleId="13Exact">
    <w:name w:val="Основной текст (13) Exact"/>
    <w:basedOn w:val="a4"/>
    <w:link w:val="133"/>
    <w:rsid w:val="00F84FD1"/>
    <w:rPr>
      <w:rFonts w:eastAsia="Times New Roman"/>
      <w:sz w:val="28"/>
      <w:szCs w:val="28"/>
      <w:shd w:val="clear" w:color="auto" w:fill="FFFFFF"/>
    </w:rPr>
  </w:style>
  <w:style w:type="paragraph" w:customStyle="1" w:styleId="133">
    <w:name w:val="Основной текст (13)"/>
    <w:basedOn w:val="a3"/>
    <w:link w:val="13Exact"/>
    <w:rsid w:val="00F84FD1"/>
    <w:pPr>
      <w:widowControl w:val="0"/>
      <w:shd w:val="clear" w:color="auto" w:fill="FFFFFF"/>
      <w:spacing w:after="0" w:line="182" w:lineRule="exact"/>
      <w:jc w:val="both"/>
    </w:pPr>
    <w:rPr>
      <w:rFonts w:eastAsia="Times New Roman"/>
      <w:sz w:val="28"/>
      <w:szCs w:val="28"/>
    </w:rPr>
  </w:style>
  <w:style w:type="paragraph" w:customStyle="1" w:styleId="Text">
    <w:name w:val="Text"/>
    <w:basedOn w:val="a3"/>
    <w:link w:val="Text0"/>
    <w:qFormat/>
    <w:rsid w:val="00F84FD1"/>
    <w:pPr>
      <w:suppressAutoHyphens/>
      <w:autoSpaceDE w:val="0"/>
      <w:spacing w:after="0" w:line="360" w:lineRule="auto"/>
      <w:ind w:firstLine="567"/>
      <w:jc w:val="both"/>
    </w:pPr>
    <w:rPr>
      <w:rFonts w:ascii="Times New Roman" w:eastAsia="Times New Roman" w:hAnsi="Times New Roman" w:cs="Times New Roman"/>
      <w:kern w:val="1"/>
      <w:sz w:val="24"/>
      <w:szCs w:val="24"/>
      <w:lang w:eastAsia="hi-IN" w:bidi="hi-IN"/>
    </w:rPr>
  </w:style>
  <w:style w:type="character" w:customStyle="1" w:styleId="Text0">
    <w:name w:val="Text Знак"/>
    <w:basedOn w:val="a4"/>
    <w:link w:val="Text"/>
    <w:rsid w:val="00F84FD1"/>
    <w:rPr>
      <w:rFonts w:ascii="Times New Roman" w:eastAsia="Times New Roman" w:hAnsi="Times New Roman" w:cs="Times New Roman"/>
      <w:kern w:val="1"/>
      <w:sz w:val="24"/>
      <w:szCs w:val="24"/>
      <w:lang w:eastAsia="hi-IN" w:bidi="hi-IN"/>
    </w:rPr>
  </w:style>
  <w:style w:type="character" w:customStyle="1" w:styleId="2Arial10pt">
    <w:name w:val="Основной текст (2) + Arial;10 pt"/>
    <w:basedOn w:val="2f2"/>
    <w:rsid w:val="00F84FD1"/>
    <w:rPr>
      <w:rFonts w:ascii="Arial" w:eastAsia="Arial" w:hAnsi="Arial" w:cs="Arial"/>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Arial13pt">
    <w:name w:val="Основной текст (2) + Arial;13 pt"/>
    <w:basedOn w:val="2f2"/>
    <w:rsid w:val="00F84FD1"/>
    <w:rPr>
      <w:rFonts w:ascii="Arial" w:eastAsia="Arial" w:hAnsi="Arial" w:cs="Arial"/>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Arial9pt0">
    <w:name w:val="Основной текст (2) + Arial;9 pt;Полужирный"/>
    <w:basedOn w:val="2f2"/>
    <w:rsid w:val="00F84FD1"/>
    <w:rPr>
      <w:rFonts w:ascii="Arial" w:eastAsia="Arial" w:hAnsi="Arial" w:cs="Arial"/>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Arial9pt1">
    <w:name w:val="Основной текст (2) + Arial;9 pt;Полужирный;Курсив"/>
    <w:basedOn w:val="2f2"/>
    <w:rsid w:val="00F84FD1"/>
    <w:rPr>
      <w:rFonts w:ascii="Arial" w:eastAsia="Arial" w:hAnsi="Arial" w:cs="Arial"/>
      <w:b/>
      <w:bCs/>
      <w:i/>
      <w:iCs/>
      <w:smallCaps w:val="0"/>
      <w:strike w:val="0"/>
      <w:color w:val="000000"/>
      <w:spacing w:val="0"/>
      <w:w w:val="100"/>
      <w:position w:val="0"/>
      <w:sz w:val="18"/>
      <w:szCs w:val="18"/>
      <w:u w:val="none"/>
      <w:shd w:val="clear" w:color="auto" w:fill="FFFFFF"/>
      <w:lang w:val="ru-RU" w:eastAsia="ru-RU" w:bidi="ru-RU"/>
    </w:rPr>
  </w:style>
  <w:style w:type="table" w:customStyle="1" w:styleId="TableNormal">
    <w:name w:val="Table Normal"/>
    <w:uiPriority w:val="2"/>
    <w:semiHidden/>
    <w:unhideWhenUsed/>
    <w:qFormat/>
    <w:rsid w:val="00F84FD1"/>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b12">
    <w:name w:val="_b12_"/>
    <w:basedOn w:val="a3"/>
    <w:qFormat/>
    <w:rsid w:val="00F84FD1"/>
    <w:pPr>
      <w:spacing w:after="0" w:line="360" w:lineRule="auto"/>
      <w:ind w:firstLine="709"/>
      <w:jc w:val="both"/>
    </w:pPr>
    <w:rPr>
      <w:rFonts w:ascii="Times New Roman" w:eastAsia="Times New Roman" w:hAnsi="Times New Roman" w:cs="Times New Roman"/>
      <w:sz w:val="24"/>
      <w:szCs w:val="24"/>
    </w:rPr>
  </w:style>
  <w:style w:type="character" w:customStyle="1" w:styleId="95pt0pt">
    <w:name w:val="Основной текст + 9;5 pt;Интервал 0 pt"/>
    <w:basedOn w:val="a4"/>
    <w:rsid w:val="00F84FD1"/>
    <w:rPr>
      <w:rFonts w:ascii="Times New Roman" w:eastAsia="Times New Roman" w:hAnsi="Times New Roman" w:cs="Times New Roman"/>
      <w:color w:val="000000"/>
      <w:spacing w:val="6"/>
      <w:w w:val="100"/>
      <w:position w:val="0"/>
      <w:sz w:val="19"/>
      <w:szCs w:val="19"/>
      <w:vertAlign w:val="baseline"/>
      <w:lang w:val="ru-RU"/>
    </w:rPr>
  </w:style>
  <w:style w:type="character" w:customStyle="1" w:styleId="12pt">
    <w:name w:val="Основной текст + 12 pt"/>
    <w:basedOn w:val="a4"/>
    <w:rsid w:val="00F84FD1"/>
    <w:rPr>
      <w:rFonts w:ascii="Times New Roman" w:eastAsia="Times New Roman" w:hAnsi="Times New Roman" w:cs="Times New Roman"/>
      <w:color w:val="000000"/>
      <w:spacing w:val="0"/>
      <w:w w:val="100"/>
      <w:position w:val="0"/>
      <w:sz w:val="24"/>
      <w:szCs w:val="24"/>
      <w:shd w:val="clear" w:color="auto" w:fill="FFFFFF"/>
      <w:lang w:val="ru-RU" w:eastAsia="ru-RU" w:bidi="ru-RU"/>
    </w:rPr>
  </w:style>
  <w:style w:type="paragraph" w:customStyle="1" w:styleId="Main">
    <w:name w:val="Main"/>
    <w:link w:val="Main0"/>
    <w:rsid w:val="00F84FD1"/>
    <w:pPr>
      <w:widowControl w:val="0"/>
      <w:spacing w:after="0" w:line="360" w:lineRule="auto"/>
      <w:ind w:firstLine="709"/>
      <w:jc w:val="both"/>
    </w:pPr>
    <w:rPr>
      <w:rFonts w:ascii="Times New Roman" w:eastAsia="Times New Roman" w:hAnsi="Times New Roman" w:cs="Tahoma"/>
      <w:sz w:val="24"/>
      <w:szCs w:val="16"/>
    </w:rPr>
  </w:style>
  <w:style w:type="character" w:customStyle="1" w:styleId="Main0">
    <w:name w:val="Main Знак"/>
    <w:link w:val="Main"/>
    <w:rsid w:val="00F84FD1"/>
    <w:rPr>
      <w:rFonts w:ascii="Times New Roman" w:eastAsia="Times New Roman" w:hAnsi="Times New Roman" w:cs="Tahoma"/>
      <w:sz w:val="24"/>
      <w:szCs w:val="16"/>
    </w:rPr>
  </w:style>
  <w:style w:type="character" w:customStyle="1" w:styleId="pathseparator">
    <w:name w:val="path__separator"/>
    <w:basedOn w:val="a4"/>
    <w:rsid w:val="00F84FD1"/>
  </w:style>
  <w:style w:type="character" w:customStyle="1" w:styleId="2115pt">
    <w:name w:val="Основной текст (2) + 11;5 pt;Курсив"/>
    <w:basedOn w:val="2f2"/>
    <w:rsid w:val="00F84FD1"/>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en-US" w:eastAsia="en-US" w:bidi="en-US"/>
    </w:rPr>
  </w:style>
  <w:style w:type="character" w:customStyle="1" w:styleId="2Arial95pt">
    <w:name w:val="Основной текст (2) + Arial;9;5 pt"/>
    <w:basedOn w:val="2f2"/>
    <w:rsid w:val="00F84FD1"/>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115">
    <w:name w:val="Табличный_боковик_11"/>
    <w:link w:val="116"/>
    <w:qFormat/>
    <w:rsid w:val="00F84FD1"/>
    <w:pPr>
      <w:spacing w:after="0" w:line="240" w:lineRule="auto"/>
    </w:pPr>
    <w:rPr>
      <w:rFonts w:ascii="Times New Roman" w:eastAsia="Times New Roman" w:hAnsi="Times New Roman" w:cs="Times New Roman"/>
      <w:szCs w:val="24"/>
    </w:rPr>
  </w:style>
  <w:style w:type="character" w:customStyle="1" w:styleId="116">
    <w:name w:val="Табличный_боковик_11 Знак"/>
    <w:link w:val="115"/>
    <w:rsid w:val="00F84FD1"/>
    <w:rPr>
      <w:rFonts w:ascii="Times New Roman" w:eastAsia="Times New Roman" w:hAnsi="Times New Roman" w:cs="Times New Roman"/>
      <w:szCs w:val="24"/>
    </w:rPr>
  </w:style>
  <w:style w:type="character" w:customStyle="1" w:styleId="2Verdana7pt0pt">
    <w:name w:val="Основной текст (2) + Verdana;7 pt;Интервал 0 pt"/>
    <w:basedOn w:val="2f2"/>
    <w:rsid w:val="00F84FD1"/>
    <w:rPr>
      <w:rFonts w:ascii="Verdana" w:eastAsia="Verdana" w:hAnsi="Verdana" w:cs="Verdana"/>
      <w:b w:val="0"/>
      <w:bCs w:val="0"/>
      <w:i w:val="0"/>
      <w:iCs w:val="0"/>
      <w:smallCaps w:val="0"/>
      <w:strike w:val="0"/>
      <w:color w:val="000000"/>
      <w:spacing w:val="-10"/>
      <w:w w:val="100"/>
      <w:position w:val="0"/>
      <w:sz w:val="14"/>
      <w:szCs w:val="14"/>
      <w:u w:val="none"/>
      <w:shd w:val="clear" w:color="auto" w:fill="FFFFFF"/>
      <w:lang w:val="ru-RU" w:eastAsia="ru-RU" w:bidi="ru-RU"/>
    </w:rPr>
  </w:style>
  <w:style w:type="character" w:customStyle="1" w:styleId="1fff7">
    <w:name w:val="Текст сноски Знак1"/>
    <w:uiPriority w:val="99"/>
    <w:semiHidden/>
    <w:rsid w:val="00F84FD1"/>
    <w:rPr>
      <w:rFonts w:ascii="Calibri" w:eastAsia="Calibri" w:hAnsi="Calibri" w:cs="Times New Roman"/>
      <w:sz w:val="20"/>
      <w:szCs w:val="20"/>
    </w:rPr>
  </w:style>
  <w:style w:type="character" w:customStyle="1" w:styleId="134">
    <w:name w:val="13"/>
    <w:rsid w:val="00F84FD1"/>
    <w:rPr>
      <w:rFonts w:ascii="Times New Roman" w:hAnsi="Times New Roman" w:cs="Times New Roman" w:hint="default"/>
      <w:sz w:val="26"/>
    </w:rPr>
  </w:style>
  <w:style w:type="paragraph" w:customStyle="1" w:styleId="style68">
    <w:name w:val="style68"/>
    <w:basedOn w:val="a3"/>
    <w:rsid w:val="00F84FD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d-postheadericon">
    <w:name w:val="dd-postheadericon"/>
    <w:basedOn w:val="a4"/>
    <w:rsid w:val="00F84FD1"/>
  </w:style>
  <w:style w:type="character" w:customStyle="1" w:styleId="1fff8">
    <w:name w:val="Неразрешенное упоминание1"/>
    <w:uiPriority w:val="99"/>
    <w:semiHidden/>
    <w:unhideWhenUsed/>
    <w:rsid w:val="00F84FD1"/>
    <w:rPr>
      <w:color w:val="605E5C"/>
      <w:shd w:val="clear" w:color="auto" w:fill="E1DFDD"/>
    </w:rPr>
  </w:style>
  <w:style w:type="numbering" w:customStyle="1" w:styleId="5d">
    <w:name w:val="Нет списка5"/>
    <w:next w:val="a6"/>
    <w:uiPriority w:val="99"/>
    <w:semiHidden/>
    <w:unhideWhenUsed/>
    <w:rsid w:val="00F84FD1"/>
  </w:style>
  <w:style w:type="table" w:customStyle="1" w:styleId="TabBorder4">
    <w:name w:val="Tab Border4"/>
    <w:basedOn w:val="a5"/>
    <w:next w:val="aa"/>
    <w:uiPriority w:val="39"/>
    <w:rsid w:val="00F84FD1"/>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5">
    <w:name w:val="Нет списка13"/>
    <w:next w:val="a6"/>
    <w:uiPriority w:val="99"/>
    <w:semiHidden/>
    <w:unhideWhenUsed/>
    <w:rsid w:val="00F84FD1"/>
  </w:style>
  <w:style w:type="numbering" w:customStyle="1" w:styleId="222">
    <w:name w:val="Нет списка22"/>
    <w:next w:val="a6"/>
    <w:uiPriority w:val="99"/>
    <w:semiHidden/>
    <w:unhideWhenUsed/>
    <w:rsid w:val="00F84FD1"/>
  </w:style>
  <w:style w:type="numbering" w:customStyle="1" w:styleId="320">
    <w:name w:val="Нет списка32"/>
    <w:next w:val="a6"/>
    <w:uiPriority w:val="99"/>
    <w:semiHidden/>
    <w:unhideWhenUsed/>
    <w:rsid w:val="00F84FD1"/>
  </w:style>
  <w:style w:type="numbering" w:customStyle="1" w:styleId="2120">
    <w:name w:val="Статья / Раздел212"/>
    <w:basedOn w:val="a6"/>
    <w:next w:val="affffe"/>
    <w:semiHidden/>
    <w:rsid w:val="00F84FD1"/>
  </w:style>
  <w:style w:type="numbering" w:customStyle="1" w:styleId="3f7">
    <w:name w:val="Статья / Раздел3"/>
    <w:basedOn w:val="a6"/>
    <w:next w:val="affffe"/>
    <w:uiPriority w:val="99"/>
    <w:semiHidden/>
    <w:unhideWhenUsed/>
    <w:rsid w:val="00F84FD1"/>
  </w:style>
  <w:style w:type="numbering" w:customStyle="1" w:styleId="1ai21">
    <w:name w:val="1 / a / i21"/>
    <w:rsid w:val="00F84FD1"/>
  </w:style>
  <w:style w:type="numbering" w:customStyle="1" w:styleId="ArticleSection1">
    <w:name w:val="Article / Section1"/>
    <w:rsid w:val="00F84FD1"/>
  </w:style>
  <w:style w:type="numbering" w:customStyle="1" w:styleId="223">
    <w:name w:val="Статья / Раздел22"/>
    <w:rsid w:val="00F84FD1"/>
  </w:style>
  <w:style w:type="numbering" w:customStyle="1" w:styleId="124">
    <w:name w:val="Статья / Раздел12"/>
    <w:rsid w:val="00F84FD1"/>
  </w:style>
  <w:style w:type="numbering" w:customStyle="1" w:styleId="1ai11">
    <w:name w:val="1 / a / i11"/>
    <w:rsid w:val="00F84FD1"/>
  </w:style>
  <w:style w:type="numbering" w:customStyle="1" w:styleId="1ai3">
    <w:name w:val="1 / a / i3"/>
    <w:basedOn w:val="a6"/>
    <w:next w:val="1ai"/>
    <w:rsid w:val="00F84FD1"/>
  </w:style>
  <w:style w:type="numbering" w:customStyle="1" w:styleId="11111111">
    <w:name w:val="1 / 1.1 / 1.1.111"/>
    <w:rsid w:val="00F84FD1"/>
  </w:style>
  <w:style w:type="numbering" w:customStyle="1" w:styleId="1111113">
    <w:name w:val="1 / 1.1 / 1.1.13"/>
    <w:basedOn w:val="a6"/>
    <w:next w:val="111111"/>
    <w:rsid w:val="00F84FD1"/>
  </w:style>
  <w:style w:type="numbering" w:customStyle="1" w:styleId="11111121">
    <w:name w:val="1 / 1.1 / 1.1.121"/>
    <w:rsid w:val="00F84FD1"/>
  </w:style>
  <w:style w:type="numbering" w:customStyle="1" w:styleId="65">
    <w:name w:val="Нет списка6"/>
    <w:next w:val="a6"/>
    <w:uiPriority w:val="99"/>
    <w:semiHidden/>
    <w:unhideWhenUsed/>
    <w:rsid w:val="00F84FD1"/>
  </w:style>
  <w:style w:type="table" w:customStyle="1" w:styleId="TabBorder5">
    <w:name w:val="Tab Border5"/>
    <w:basedOn w:val="a5"/>
    <w:next w:val="aa"/>
    <w:uiPriority w:val="39"/>
    <w:rsid w:val="00F84FD1"/>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2">
    <w:name w:val="Нет списка14"/>
    <w:next w:val="a6"/>
    <w:uiPriority w:val="99"/>
    <w:semiHidden/>
    <w:unhideWhenUsed/>
    <w:rsid w:val="00F84FD1"/>
  </w:style>
  <w:style w:type="numbering" w:customStyle="1" w:styleId="231">
    <w:name w:val="Нет списка23"/>
    <w:next w:val="a6"/>
    <w:uiPriority w:val="99"/>
    <w:semiHidden/>
    <w:unhideWhenUsed/>
    <w:rsid w:val="00F84FD1"/>
  </w:style>
  <w:style w:type="numbering" w:customStyle="1" w:styleId="330">
    <w:name w:val="Нет списка33"/>
    <w:next w:val="a6"/>
    <w:uiPriority w:val="99"/>
    <w:semiHidden/>
    <w:unhideWhenUsed/>
    <w:rsid w:val="00F84FD1"/>
  </w:style>
  <w:style w:type="numbering" w:customStyle="1" w:styleId="213">
    <w:name w:val="Статья / Раздел213"/>
    <w:basedOn w:val="a6"/>
    <w:next w:val="affffe"/>
    <w:semiHidden/>
    <w:rsid w:val="00F84FD1"/>
    <w:pPr>
      <w:numPr>
        <w:numId w:val="1"/>
      </w:numPr>
    </w:pPr>
  </w:style>
  <w:style w:type="numbering" w:customStyle="1" w:styleId="4d">
    <w:name w:val="Статья / Раздел4"/>
    <w:basedOn w:val="a6"/>
    <w:next w:val="affffe"/>
    <w:uiPriority w:val="99"/>
    <w:semiHidden/>
    <w:unhideWhenUsed/>
    <w:rsid w:val="00F84FD1"/>
  </w:style>
  <w:style w:type="numbering" w:customStyle="1" w:styleId="1ai22">
    <w:name w:val="1 / a / i22"/>
    <w:rsid w:val="00F84FD1"/>
    <w:pPr>
      <w:numPr>
        <w:numId w:val="18"/>
      </w:numPr>
    </w:pPr>
  </w:style>
  <w:style w:type="numbering" w:customStyle="1" w:styleId="ArticleSection2">
    <w:name w:val="Article / Section2"/>
    <w:rsid w:val="00F84FD1"/>
    <w:pPr>
      <w:numPr>
        <w:numId w:val="30"/>
      </w:numPr>
    </w:pPr>
  </w:style>
  <w:style w:type="numbering" w:customStyle="1" w:styleId="23">
    <w:name w:val="Статья / Раздел23"/>
    <w:rsid w:val="00F84FD1"/>
    <w:pPr>
      <w:numPr>
        <w:numId w:val="19"/>
      </w:numPr>
    </w:pPr>
  </w:style>
  <w:style w:type="numbering" w:customStyle="1" w:styleId="130">
    <w:name w:val="Статья / Раздел13"/>
    <w:rsid w:val="00F84FD1"/>
    <w:pPr>
      <w:numPr>
        <w:numId w:val="60"/>
      </w:numPr>
    </w:pPr>
  </w:style>
  <w:style w:type="numbering" w:customStyle="1" w:styleId="1ai12">
    <w:name w:val="1 / a / i12"/>
    <w:rsid w:val="00F84FD1"/>
    <w:pPr>
      <w:numPr>
        <w:numId w:val="20"/>
      </w:numPr>
    </w:pPr>
  </w:style>
  <w:style w:type="numbering" w:customStyle="1" w:styleId="1ai4">
    <w:name w:val="1 / a / i4"/>
    <w:basedOn w:val="a6"/>
    <w:next w:val="1ai"/>
    <w:rsid w:val="00F84FD1"/>
    <w:pPr>
      <w:numPr>
        <w:numId w:val="14"/>
      </w:numPr>
    </w:pPr>
  </w:style>
  <w:style w:type="numbering" w:customStyle="1" w:styleId="11111112">
    <w:name w:val="1 / 1.1 / 1.1.112"/>
    <w:rsid w:val="00F84FD1"/>
    <w:pPr>
      <w:numPr>
        <w:numId w:val="15"/>
      </w:numPr>
    </w:pPr>
  </w:style>
  <w:style w:type="numbering" w:customStyle="1" w:styleId="1111114">
    <w:name w:val="1 / 1.1 / 1.1.14"/>
    <w:basedOn w:val="a6"/>
    <w:next w:val="111111"/>
    <w:rsid w:val="00F84FD1"/>
    <w:pPr>
      <w:numPr>
        <w:numId w:val="13"/>
      </w:numPr>
    </w:pPr>
  </w:style>
  <w:style w:type="numbering" w:customStyle="1" w:styleId="11111122">
    <w:name w:val="1 / 1.1 / 1.1.122"/>
    <w:rsid w:val="00F84FD1"/>
    <w:pPr>
      <w:numPr>
        <w:numId w:val="17"/>
      </w:numPr>
    </w:pPr>
  </w:style>
  <w:style w:type="numbering" w:customStyle="1" w:styleId="50">
    <w:name w:val="Статья / Раздел5"/>
    <w:basedOn w:val="a6"/>
    <w:next w:val="affffe"/>
    <w:uiPriority w:val="99"/>
    <w:semiHidden/>
    <w:unhideWhenUsed/>
    <w:rsid w:val="00D43DF7"/>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50508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header" Target="header7.xml"/><Relationship Id="rId39" Type="http://schemas.openxmlformats.org/officeDocument/2006/relationships/chart" Target="charts/chart3.xml"/><Relationship Id="rId21" Type="http://schemas.openxmlformats.org/officeDocument/2006/relationships/header" Target="header3.xml"/><Relationship Id="rId34" Type="http://schemas.openxmlformats.org/officeDocument/2006/relationships/header" Target="header12.xml"/><Relationship Id="rId42" Type="http://schemas.openxmlformats.org/officeDocument/2006/relationships/chart" Target="charts/chart5.xml"/><Relationship Id="rId47" Type="http://schemas.openxmlformats.org/officeDocument/2006/relationships/image" Target="media/image15.jpeg"/><Relationship Id="rId50" Type="http://schemas.openxmlformats.org/officeDocument/2006/relationships/image" Target="media/image18.jpeg"/><Relationship Id="rId55" Type="http://schemas.openxmlformats.org/officeDocument/2006/relationships/image" Target="media/image23.jpeg"/><Relationship Id="rId63" Type="http://schemas.openxmlformats.org/officeDocument/2006/relationships/image" Target="media/image31.jpeg"/><Relationship Id="rId68" Type="http://schemas.openxmlformats.org/officeDocument/2006/relationships/image" Target="media/image36.jpeg"/><Relationship Id="rId7" Type="http://schemas.openxmlformats.org/officeDocument/2006/relationships/image" Target="media/image1.jpe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gif"/><Relationship Id="rId29"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eader" Target="header5.xml"/><Relationship Id="rId32" Type="http://schemas.openxmlformats.org/officeDocument/2006/relationships/header" Target="header10.xml"/><Relationship Id="rId37" Type="http://schemas.openxmlformats.org/officeDocument/2006/relationships/chart" Target="charts/chart1.xml"/><Relationship Id="rId40" Type="http://schemas.openxmlformats.org/officeDocument/2006/relationships/footer" Target="footer5.xml"/><Relationship Id="rId45" Type="http://schemas.openxmlformats.org/officeDocument/2006/relationships/hyperlink" Target="http://www.consultant.ru/document/cons_doc_LAW_221337/4c65ff0f232195d8dccc08535d2c3923d5b67f1c/" TargetMode="External"/><Relationship Id="rId53" Type="http://schemas.openxmlformats.org/officeDocument/2006/relationships/image" Target="media/image21.jpeg"/><Relationship Id="rId58" Type="http://schemas.openxmlformats.org/officeDocument/2006/relationships/image" Target="media/image26.jpeg"/><Relationship Id="rId66" Type="http://schemas.openxmlformats.org/officeDocument/2006/relationships/image" Target="media/image34.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eader" Target="header4.xml"/><Relationship Id="rId28" Type="http://schemas.openxmlformats.org/officeDocument/2006/relationships/header" Target="header8.xml"/><Relationship Id="rId36" Type="http://schemas.openxmlformats.org/officeDocument/2006/relationships/image" Target="media/image13.jpeg"/><Relationship Id="rId49" Type="http://schemas.openxmlformats.org/officeDocument/2006/relationships/image" Target="media/image17.jpeg"/><Relationship Id="rId57" Type="http://schemas.openxmlformats.org/officeDocument/2006/relationships/image" Target="media/image25.jpeg"/><Relationship Id="rId61" Type="http://schemas.openxmlformats.org/officeDocument/2006/relationships/image" Target="media/image29.jpeg"/><Relationship Id="rId10" Type="http://schemas.openxmlformats.org/officeDocument/2006/relationships/image" Target="media/image4.jpeg"/><Relationship Id="rId19" Type="http://schemas.openxmlformats.org/officeDocument/2006/relationships/header" Target="header2.xml"/><Relationship Id="rId31" Type="http://schemas.openxmlformats.org/officeDocument/2006/relationships/header" Target="header9.xml"/><Relationship Id="rId44" Type="http://schemas.openxmlformats.org/officeDocument/2006/relationships/header" Target="header14.xml"/><Relationship Id="rId52" Type="http://schemas.openxmlformats.org/officeDocument/2006/relationships/image" Target="media/image20.jpeg"/><Relationship Id="rId60" Type="http://schemas.openxmlformats.org/officeDocument/2006/relationships/image" Target="media/image28.jpeg"/><Relationship Id="rId65" Type="http://schemas.openxmlformats.org/officeDocument/2006/relationships/image" Target="media/image3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2.xml"/><Relationship Id="rId27" Type="http://schemas.openxmlformats.org/officeDocument/2006/relationships/footer" Target="footer3.xml"/><Relationship Id="rId30" Type="http://schemas.openxmlformats.org/officeDocument/2006/relationships/hyperlink" Target="http://www.consultant.ru/document/cons_doc_LAW_111777/" TargetMode="External"/><Relationship Id="rId35" Type="http://schemas.openxmlformats.org/officeDocument/2006/relationships/image" Target="media/image12.jpeg"/><Relationship Id="rId43" Type="http://schemas.openxmlformats.org/officeDocument/2006/relationships/header" Target="header13.xml"/><Relationship Id="rId48" Type="http://schemas.openxmlformats.org/officeDocument/2006/relationships/image" Target="media/image16.jpeg"/><Relationship Id="rId56" Type="http://schemas.openxmlformats.org/officeDocument/2006/relationships/image" Target="media/image24.jpeg"/><Relationship Id="rId64" Type="http://schemas.openxmlformats.org/officeDocument/2006/relationships/image" Target="media/image32.jpeg"/><Relationship Id="rId69" Type="http://schemas.openxmlformats.org/officeDocument/2006/relationships/image" Target="media/image37.jpeg"/><Relationship Id="rId8" Type="http://schemas.openxmlformats.org/officeDocument/2006/relationships/image" Target="media/image2.jpeg"/><Relationship Id="rId51" Type="http://schemas.openxmlformats.org/officeDocument/2006/relationships/image" Target="media/image19.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eader" Target="header1.xml"/><Relationship Id="rId25" Type="http://schemas.openxmlformats.org/officeDocument/2006/relationships/header" Target="header6.xml"/><Relationship Id="rId33" Type="http://schemas.openxmlformats.org/officeDocument/2006/relationships/header" Target="header11.xml"/><Relationship Id="rId38" Type="http://schemas.openxmlformats.org/officeDocument/2006/relationships/chart" Target="charts/chart2.xml"/><Relationship Id="rId46" Type="http://schemas.openxmlformats.org/officeDocument/2006/relationships/image" Target="media/image14.jpeg"/><Relationship Id="rId59" Type="http://schemas.openxmlformats.org/officeDocument/2006/relationships/image" Target="media/image27.jpeg"/><Relationship Id="rId67" Type="http://schemas.openxmlformats.org/officeDocument/2006/relationships/image" Target="media/image35.jpeg"/><Relationship Id="rId20" Type="http://schemas.openxmlformats.org/officeDocument/2006/relationships/footer" Target="footer1.xml"/><Relationship Id="rId41" Type="http://schemas.openxmlformats.org/officeDocument/2006/relationships/chart" Target="charts/chart4.xml"/><Relationship Id="rId54" Type="http://schemas.openxmlformats.org/officeDocument/2006/relationships/image" Target="media/image22.jpeg"/><Relationship Id="rId62" Type="http://schemas.openxmlformats.org/officeDocument/2006/relationships/image" Target="media/image30.jpeg"/><Relationship Id="rId70"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rosstat.gov.ru/bgd/regl/b09_105/Main.htm" TargetMode="External"/><Relationship Id="rId13" Type="http://schemas.openxmlformats.org/officeDocument/2006/relationships/hyperlink" Target="http://www.garant.ru/files/3/7/1334573/strategiya-razvitiya-zhilischnoy-sfery-rossiyskoy-federacii-na-period-do-2025-goda.pdf%20-%20&#1079;&#1072;&#1075;&#1083;.&#1089;" TargetMode="External"/><Relationship Id="rId3" Type="http://schemas.openxmlformats.org/officeDocument/2006/relationships/hyperlink" Target="https://www.xn--e1afhg.xn--p1ai/index.php/pasport-poseleniya/2411-pasport-munitsipalnogo-obrazovaniya-imekskij-selsovet-na-01-01-2021" TargetMode="External"/><Relationship Id="rId7" Type="http://schemas.openxmlformats.org/officeDocument/2006/relationships/hyperlink" Target="https://19rus.info/index.php/kultura-i-sport/item/146625-v-dom-kultury-derevni-nizhnij-imek-vlozhat-pochti-10-millionov" TargetMode="External"/><Relationship Id="rId12" Type="http://schemas.openxmlformats.org/officeDocument/2006/relationships/hyperlink" Target="https://r-19.ru/documents/139/94772.html" TargetMode="External"/><Relationship Id="rId2" Type="http://schemas.openxmlformats.org/officeDocument/2006/relationships/hyperlink" Target="https://www.xn--e1afhg.xn--p1ai/index.php/pasport-poseleniya/2411-pasport-munitsipalnogo-obrazovaniya-imekskij-selsovet-na-01-01-2021" TargetMode="External"/><Relationship Id="rId1" Type="http://schemas.openxmlformats.org/officeDocument/2006/relationships/hyperlink" Target="https://r-19.ru/documents/7190/107987.html" TargetMode="External"/><Relationship Id="rId6" Type="http://schemas.openxmlformats.org/officeDocument/2006/relationships/hyperlink" Target="https://www.xn--e1afhg.xn--p1ai/index.php/pasport-poseleniya/2411-pasport-munitsipalnogo-obrazovaniya-imekskij-selsovet-na-01-01-2021" TargetMode="External"/><Relationship Id="rId11" Type="http://schemas.openxmlformats.org/officeDocument/2006/relationships/hyperlink" Target="https://minstroyrf.gov.ru/docs/15909/" TargetMode="External"/><Relationship Id="rId5" Type="http://schemas.openxmlformats.org/officeDocument/2006/relationships/hyperlink" Target="https://www.xn--e1afhg.xn--p1ai/index.php/pasport-poseleniya/2411-pasport-munitsipalnogo-obrazovaniya-imekskij-selsovet-na-01-01-2021" TargetMode="External"/><Relationship Id="rId10" Type="http://schemas.openxmlformats.org/officeDocument/2006/relationships/hyperlink" Target="https://r-19.ru/documents/139/94772.html" TargetMode="External"/><Relationship Id="rId4" Type="http://schemas.openxmlformats.org/officeDocument/2006/relationships/hyperlink" Target="https://krasstat.gks.ru/folder/32936" TargetMode="External"/><Relationship Id="rId9" Type="http://schemas.openxmlformats.org/officeDocument/2006/relationships/hyperlink" Target="https://rosstat.gov.ru/bgd/regl/b09_105/Main.htm" TargetMode="External"/><Relationship Id="rId14" Type="http://schemas.openxmlformats.org/officeDocument/2006/relationships/hyperlink" Target="https://r-19.ru/documents/139/94772.html"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yanenko\Desktop\&#1055;&#1088;&#1086;&#1077;&#1082;&#1090;&#1099;\&#1058;&#1072;&#1096;&#1090;&#1099;&#1087;&#1089;&#1082;&#1080;&#1081;%20&#1088;&#1072;&#1081;&#1086;&#1085;\&#1048;&#1084;&#1077;&#1082;&#1089;&#1082;&#1080;&#1081;\&#1060;-1%20&#1057;&#1090;&#1088;&#1091;&#1082;&#1090;&#1091;&#1088;&#1072;%20&#1085;&#1072;&#1089;&#1077;&#1083;&#1077;&#1085;&#1080;&#1103;%20&#1087;&#1086;%20&#1075;&#1088;&#1091;&#1087;&#1087;&#1072;&#1084;%20&#1074;&#1086;&#1079;&#1088;&#1072;&#1089;&#1090;&#1086;&#1074;.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yanenko\Desktop\&#1055;&#1088;&#1086;&#1077;&#1082;&#1090;&#1099;\&#1058;&#1072;&#1096;&#1090;&#1099;&#1087;&#1089;&#1082;&#1080;&#1081;%20&#1088;&#1072;&#1081;&#1086;&#1085;\&#1048;&#1084;&#1077;&#1082;&#1089;&#1082;&#1080;&#1081;\&#1060;-2%20&#1044;&#1080;&#1085;&#1072;&#1084;&#1080;&#1082;&#1072;%20&#1095;&#1080;&#1089;&#1083;&#1077;&#1085;&#1085;&#1086;&#1089;&#1090;&#1080;%20&#1085;&#1072;&#1089;&#1077;&#1083;&#1077;&#1085;&#1080;&#1103;.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yanenko\Desktop\&#1055;&#1088;&#1086;&#1077;&#1082;&#1090;&#1099;\&#1058;&#1072;&#1096;&#1090;&#1099;&#1087;&#1089;&#1082;&#1080;&#1081;%20&#1088;&#1072;&#1081;&#1086;&#1085;\&#1048;&#1084;&#1077;&#1082;&#1089;&#1082;&#1080;&#1081;\&#1060;-2%20&#1044;&#1080;&#1085;&#1072;&#1084;&#1080;&#1082;&#1072;%20&#1095;&#1080;&#1089;&#1083;&#1077;&#1085;&#1085;&#1086;&#1089;&#1090;&#1080;%20&#1085;&#1072;&#1089;&#1077;&#1083;&#1077;&#1085;&#1080;&#1103;.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sv01\&#1054;&#1073;&#1084;&#1077;&#1085;\&#1055;&#1088;&#1086;&#1077;&#1082;&#1090;&#1099;\_&#1043;&#1055;_&#1055;&#1047;&#1047;_&#1058;&#1072;&#1096;&#1090;&#1099;&#1087;&#1089;&#1082;&#1080;&#1081;%20&#1088;&#1072;&#1081;&#1086;&#1085;\&#1048;&#1084;&#1077;&#1082;&#1089;&#1082;&#1080;&#1081;_&#1089;&#1077;&#1083;&#1100;&#1089;&#1086;&#1074;&#1077;&#1090;\&#1048;&#1044;\6_&#1069;&#1082;&#1086;_&#1076;&#1072;&#1085;&#1085;&#1099;&#1077;\&#1060;-5%20&#1057;&#1074;&#1077;&#1076;&#1077;&#1085;&#1080;&#1103;%20&#1086;%20&#1078;&#1080;&#1083;&#1080;&#1097;&#1085;&#1086;&#1084;%20&#1092;&#1086;&#1085;&#1076;&#1077;%20(1).xls"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sv01\&#1054;&#1073;&#1084;&#1077;&#1085;\&#1055;&#1088;&#1086;&#1077;&#1082;&#1090;&#1099;\_&#1043;&#1055;_&#1055;&#1047;&#1047;_&#1058;&#1072;&#1096;&#1090;&#1099;&#1087;&#1089;&#1082;&#1080;&#1081;_&#1088;&#1072;&#1081;&#1086;&#1085;\&#1048;&#1084;&#1077;&#1082;&#1089;&#1082;&#1080;&#1081;_&#1089;&#1077;&#1083;&#1100;&#1089;&#1086;&#1074;&#1077;&#1090;\&#1048;&#1044;\6_&#1069;&#1082;&#1086;_&#1076;&#1072;&#1085;&#1085;&#1099;&#1077;\&#1060;-6_&#1055;&#1077;&#1088;&#1077;&#1095;&#1077;&#1085;&#1100;_&#1091;&#1095;&#1088;&#1077;&#1078;&#1076;&#1077;&#1085;&#1080;&#1081;_&#1089;&#1086;&#1094;&#1080;&#1072;&#1083;&#1100;&#1085;&#1086;&#1075;&#1086;_&#1080;_&#1082;&#1091;&#1083;&#1100;&#1090;&#1091;&#1088;&#1085;&#1086;-&#1073;&#1099;&#1090;&#1086;&#1074;&#1086;&#1075;&#1086;_&#1086;&#1073;&#1089;&#1083;&#1091;&#1078;&#1080;&#1074;&#1072;&#1085;&#1080;&#1103;.xls"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91615906502262"/>
          <c:y val="4.8166384690468092E-2"/>
          <c:w val="0.83573792898529198"/>
          <c:h val="0.77040701457024563"/>
        </c:manualLayout>
      </c:layout>
      <c:lineChart>
        <c:grouping val="standard"/>
        <c:varyColors val="0"/>
        <c:ser>
          <c:idx val="1"/>
          <c:order val="0"/>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Лист1!$D$27:$H$27</c:f>
              <c:numCache>
                <c:formatCode>General</c:formatCode>
                <c:ptCount val="5"/>
                <c:pt idx="0">
                  <c:v>2218</c:v>
                </c:pt>
                <c:pt idx="1">
                  <c:v>2201</c:v>
                </c:pt>
                <c:pt idx="2">
                  <c:v>2120</c:v>
                </c:pt>
                <c:pt idx="3">
                  <c:v>2120</c:v>
                </c:pt>
                <c:pt idx="4">
                  <c:v>2105</c:v>
                </c:pt>
              </c:numCache>
            </c:numRef>
          </c:val>
          <c:smooth val="0"/>
          <c:extLst>
            <c:ext xmlns:c16="http://schemas.microsoft.com/office/drawing/2014/chart" uri="{C3380CC4-5D6E-409C-BE32-E72D297353CC}">
              <c16:uniqueId val="{00000000-8172-41D0-BF7E-A0C310812FFE}"/>
            </c:ext>
          </c:extLst>
        </c:ser>
        <c:ser>
          <c:idx val="0"/>
          <c:order val="1"/>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Лист1!$D$27:$H$27</c:f>
              <c:numCache>
                <c:formatCode>General</c:formatCode>
                <c:ptCount val="5"/>
                <c:pt idx="0">
                  <c:v>2218</c:v>
                </c:pt>
                <c:pt idx="1">
                  <c:v>2201</c:v>
                </c:pt>
                <c:pt idx="2">
                  <c:v>2120</c:v>
                </c:pt>
                <c:pt idx="3">
                  <c:v>2120</c:v>
                </c:pt>
                <c:pt idx="4">
                  <c:v>2105</c:v>
                </c:pt>
              </c:numCache>
            </c:numRef>
          </c:val>
          <c:smooth val="0"/>
          <c:extLst>
            <c:ext xmlns:c16="http://schemas.microsoft.com/office/drawing/2014/chart" uri="{C3380CC4-5D6E-409C-BE32-E72D297353CC}">
              <c16:uniqueId val="{00000001-8172-41D0-BF7E-A0C310812FFE}"/>
            </c:ext>
          </c:extLst>
        </c:ser>
        <c:dLbls>
          <c:showLegendKey val="0"/>
          <c:showVal val="1"/>
          <c:showCatName val="0"/>
          <c:showSerName val="0"/>
          <c:showPercent val="0"/>
          <c:showBubbleSize val="0"/>
        </c:dLbls>
        <c:smooth val="0"/>
        <c:axId val="202255744"/>
        <c:axId val="202286592"/>
      </c:lineChart>
      <c:catAx>
        <c:axId val="202255744"/>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           2017                   </a:t>
                </a:r>
                <a:r>
                  <a:rPr lang="ru-RU" baseline="0"/>
                  <a:t>  2018                 2019                   2020                    2021 </a:t>
                </a:r>
                <a:endParaRPr lang="ru-RU"/>
              </a:p>
            </c:rich>
          </c:tx>
          <c:layout>
            <c:manualLayout>
              <c:xMode val="edge"/>
              <c:yMode val="edge"/>
              <c:x val="0.13447808646560691"/>
              <c:y val="0.85898178952082893"/>
            </c:manualLayout>
          </c:layout>
          <c:overlay val="0"/>
          <c:spPr>
            <a:noFill/>
            <a:ln>
              <a:noFill/>
            </a:ln>
            <a:effectLst/>
          </c:spPr>
        </c:title>
        <c:numFmt formatCode="\20\1\7" sourceLinked="0"/>
        <c:majorTickMark val="out"/>
        <c:minorTickMark val="none"/>
        <c:tickLblPos val="none"/>
        <c:crossAx val="202286592"/>
        <c:crosses val="autoZero"/>
        <c:auto val="1"/>
        <c:lblAlgn val="ctr"/>
        <c:lblOffset val="1"/>
        <c:tickLblSkip val="1"/>
        <c:noMultiLvlLbl val="0"/>
      </c:catAx>
      <c:valAx>
        <c:axId val="202286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Численность,</a:t>
                </a:r>
                <a:r>
                  <a:rPr lang="ru-RU" baseline="0"/>
                  <a:t>  чел.</a:t>
                </a:r>
                <a:endParaRPr lang="ru-RU"/>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2255744"/>
        <c:crossesAt val="1"/>
        <c:crossBetween val="between"/>
      </c:valAx>
    </c:plotArea>
    <c:plotVisOnly val="1"/>
    <c:dispBlanksAs val="gap"/>
    <c:showDLblsOverMax val="0"/>
    <c:extLst/>
  </c:chart>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Лист1!$C$84</c:f>
              <c:strCache>
                <c:ptCount val="1"/>
                <c:pt idx="0">
                  <c:v>с. Имек</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Лист1!$D$84:$N$84</c:f>
              <c:numCache>
                <c:formatCode>General</c:formatCode>
                <c:ptCount val="11"/>
                <c:pt idx="0">
                  <c:v>1266</c:v>
                </c:pt>
                <c:pt idx="1">
                  <c:v>1297</c:v>
                </c:pt>
                <c:pt idx="2">
                  <c:v>1279</c:v>
                </c:pt>
                <c:pt idx="3">
                  <c:v>1289</c:v>
                </c:pt>
                <c:pt idx="4">
                  <c:v>1231</c:v>
                </c:pt>
                <c:pt idx="5">
                  <c:v>1269</c:v>
                </c:pt>
                <c:pt idx="6">
                  <c:v>1255</c:v>
                </c:pt>
                <c:pt idx="7">
                  <c:v>1246</c:v>
                </c:pt>
                <c:pt idx="8">
                  <c:v>1200</c:v>
                </c:pt>
                <c:pt idx="9">
                  <c:v>1196</c:v>
                </c:pt>
                <c:pt idx="10">
                  <c:v>1191</c:v>
                </c:pt>
              </c:numCache>
            </c:numRef>
          </c:val>
          <c:extLst>
            <c:ext xmlns:c16="http://schemas.microsoft.com/office/drawing/2014/chart" uri="{C3380CC4-5D6E-409C-BE32-E72D297353CC}">
              <c16:uniqueId val="{00000000-72FA-41DC-8A57-41E34E1CAF5E}"/>
            </c:ext>
          </c:extLst>
        </c:ser>
        <c:ser>
          <c:idx val="1"/>
          <c:order val="1"/>
          <c:tx>
            <c:strRef>
              <c:f>Лист1!$C$85</c:f>
              <c:strCache>
                <c:ptCount val="1"/>
                <c:pt idx="0">
                  <c:v>д. Верхний Имек</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Лист1!$D$85:$N$85</c:f>
              <c:numCache>
                <c:formatCode>General</c:formatCode>
                <c:ptCount val="11"/>
                <c:pt idx="0">
                  <c:v>228</c:v>
                </c:pt>
                <c:pt idx="1">
                  <c:v>238</c:v>
                </c:pt>
                <c:pt idx="2">
                  <c:v>233</c:v>
                </c:pt>
                <c:pt idx="3">
                  <c:v>226</c:v>
                </c:pt>
                <c:pt idx="4">
                  <c:v>222</c:v>
                </c:pt>
                <c:pt idx="5">
                  <c:v>212</c:v>
                </c:pt>
                <c:pt idx="6">
                  <c:v>206</c:v>
                </c:pt>
                <c:pt idx="7">
                  <c:v>192</c:v>
                </c:pt>
                <c:pt idx="8">
                  <c:v>194</c:v>
                </c:pt>
                <c:pt idx="9">
                  <c:v>189</c:v>
                </c:pt>
                <c:pt idx="10">
                  <c:v>178</c:v>
                </c:pt>
              </c:numCache>
            </c:numRef>
          </c:val>
          <c:extLst>
            <c:ext xmlns:c16="http://schemas.microsoft.com/office/drawing/2014/chart" uri="{C3380CC4-5D6E-409C-BE32-E72D297353CC}">
              <c16:uniqueId val="{00000001-72FA-41DC-8A57-41E34E1CAF5E}"/>
            </c:ext>
          </c:extLst>
        </c:ser>
        <c:ser>
          <c:idx val="2"/>
          <c:order val="2"/>
          <c:tx>
            <c:strRef>
              <c:f>Лист1!$C$86</c:f>
              <c:strCache>
                <c:ptCount val="1"/>
                <c:pt idx="0">
                  <c:v>д. Нижний Имек</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Лист1!$D$86:$N$86</c:f>
              <c:numCache>
                <c:formatCode>General</c:formatCode>
                <c:ptCount val="11"/>
                <c:pt idx="0">
                  <c:v>418</c:v>
                </c:pt>
                <c:pt idx="1">
                  <c:v>424</c:v>
                </c:pt>
                <c:pt idx="2">
                  <c:v>436</c:v>
                </c:pt>
                <c:pt idx="3">
                  <c:v>429</c:v>
                </c:pt>
                <c:pt idx="4">
                  <c:v>448</c:v>
                </c:pt>
                <c:pt idx="5">
                  <c:v>446</c:v>
                </c:pt>
                <c:pt idx="6">
                  <c:v>450</c:v>
                </c:pt>
                <c:pt idx="7">
                  <c:v>471</c:v>
                </c:pt>
                <c:pt idx="8">
                  <c:v>468</c:v>
                </c:pt>
                <c:pt idx="9">
                  <c:v>460</c:v>
                </c:pt>
                <c:pt idx="10">
                  <c:v>467</c:v>
                </c:pt>
              </c:numCache>
            </c:numRef>
          </c:val>
          <c:extLst>
            <c:ext xmlns:c16="http://schemas.microsoft.com/office/drawing/2014/chart" uri="{C3380CC4-5D6E-409C-BE32-E72D297353CC}">
              <c16:uniqueId val="{00000002-72FA-41DC-8A57-41E34E1CAF5E}"/>
            </c:ext>
          </c:extLst>
        </c:ser>
        <c:ser>
          <c:idx val="3"/>
          <c:order val="3"/>
          <c:tx>
            <c:strRef>
              <c:f>Лист1!$C$87</c:f>
              <c:strCache>
                <c:ptCount val="1"/>
                <c:pt idx="0">
                  <c:v>д. Печегол</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Лист1!$D$87:$N$87</c:f>
              <c:numCache>
                <c:formatCode>General</c:formatCode>
                <c:ptCount val="11"/>
                <c:pt idx="0">
                  <c:v>149</c:v>
                </c:pt>
                <c:pt idx="1">
                  <c:v>141</c:v>
                </c:pt>
                <c:pt idx="2">
                  <c:v>146</c:v>
                </c:pt>
                <c:pt idx="3">
                  <c:v>141</c:v>
                </c:pt>
                <c:pt idx="4">
                  <c:v>136</c:v>
                </c:pt>
                <c:pt idx="5">
                  <c:v>139</c:v>
                </c:pt>
                <c:pt idx="6">
                  <c:v>145</c:v>
                </c:pt>
                <c:pt idx="7">
                  <c:v>132</c:v>
                </c:pt>
                <c:pt idx="8">
                  <c:v>132</c:v>
                </c:pt>
                <c:pt idx="9">
                  <c:v>126</c:v>
                </c:pt>
                <c:pt idx="10">
                  <c:v>124</c:v>
                </c:pt>
              </c:numCache>
            </c:numRef>
          </c:val>
          <c:extLst>
            <c:ext xmlns:c16="http://schemas.microsoft.com/office/drawing/2014/chart" uri="{C3380CC4-5D6E-409C-BE32-E72D297353CC}">
              <c16:uniqueId val="{00000003-72FA-41DC-8A57-41E34E1CAF5E}"/>
            </c:ext>
          </c:extLst>
        </c:ser>
        <c:ser>
          <c:idx val="4"/>
          <c:order val="4"/>
          <c:tx>
            <c:strRef>
              <c:f>Лист1!$C$88</c:f>
              <c:strCache>
                <c:ptCount val="1"/>
                <c:pt idx="0">
                  <c:v>д.Харой</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Лист1!$D$88:$N$88</c:f>
              <c:numCache>
                <c:formatCode>General</c:formatCode>
                <c:ptCount val="11"/>
                <c:pt idx="0">
                  <c:v>169</c:v>
                </c:pt>
                <c:pt idx="1">
                  <c:v>165</c:v>
                </c:pt>
                <c:pt idx="2">
                  <c:v>164</c:v>
                </c:pt>
                <c:pt idx="3">
                  <c:v>174</c:v>
                </c:pt>
                <c:pt idx="4">
                  <c:v>168</c:v>
                </c:pt>
                <c:pt idx="5">
                  <c:v>162</c:v>
                </c:pt>
                <c:pt idx="6">
                  <c:v>162</c:v>
                </c:pt>
                <c:pt idx="7">
                  <c:v>160</c:v>
                </c:pt>
                <c:pt idx="8">
                  <c:v>156</c:v>
                </c:pt>
                <c:pt idx="9">
                  <c:v>149</c:v>
                </c:pt>
                <c:pt idx="10">
                  <c:v>145</c:v>
                </c:pt>
              </c:numCache>
            </c:numRef>
          </c:val>
          <c:extLst>
            <c:ext xmlns:c16="http://schemas.microsoft.com/office/drawing/2014/chart" uri="{C3380CC4-5D6E-409C-BE32-E72D297353CC}">
              <c16:uniqueId val="{00000004-72FA-41DC-8A57-41E34E1CAF5E}"/>
            </c:ext>
          </c:extLst>
        </c:ser>
        <c:ser>
          <c:idx val="5"/>
          <c:order val="5"/>
          <c:tx>
            <c:strRef>
              <c:f>Лист1!$C$89</c:f>
              <c:strCache>
                <c:ptCount val="1"/>
                <c:pt idx="0">
                  <c:v>Имекский сельсовет</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Лист1!$D$89:$N$89</c:f>
              <c:numCache>
                <c:formatCode>General</c:formatCode>
                <c:ptCount val="11"/>
                <c:pt idx="0">
                  <c:v>2230</c:v>
                </c:pt>
                <c:pt idx="1">
                  <c:v>2265</c:v>
                </c:pt>
                <c:pt idx="2">
                  <c:v>2258</c:v>
                </c:pt>
                <c:pt idx="3">
                  <c:v>2259</c:v>
                </c:pt>
                <c:pt idx="4">
                  <c:v>2205</c:v>
                </c:pt>
                <c:pt idx="5">
                  <c:v>2228</c:v>
                </c:pt>
                <c:pt idx="6">
                  <c:v>2218</c:v>
                </c:pt>
                <c:pt idx="7">
                  <c:v>2201</c:v>
                </c:pt>
                <c:pt idx="8">
                  <c:v>2150</c:v>
                </c:pt>
                <c:pt idx="9">
                  <c:v>2120</c:v>
                </c:pt>
                <c:pt idx="10">
                  <c:v>2105</c:v>
                </c:pt>
              </c:numCache>
            </c:numRef>
          </c:val>
          <c:extLst>
            <c:ext xmlns:c16="http://schemas.microsoft.com/office/drawing/2014/chart" uri="{C3380CC4-5D6E-409C-BE32-E72D297353CC}">
              <c16:uniqueId val="{00000005-72FA-41DC-8A57-41E34E1CAF5E}"/>
            </c:ext>
          </c:extLst>
        </c:ser>
        <c:dLbls>
          <c:showLegendKey val="0"/>
          <c:showVal val="0"/>
          <c:showCatName val="0"/>
          <c:showSerName val="0"/>
          <c:showPercent val="0"/>
          <c:showBubbleSize val="0"/>
        </c:dLbls>
        <c:gapWidth val="150"/>
        <c:overlap val="100"/>
        <c:axId val="202484352"/>
        <c:axId val="202945280"/>
      </c:barChart>
      <c:dateAx>
        <c:axId val="202484352"/>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2011  </a:t>
                </a:r>
                <a:r>
                  <a:rPr lang="ru-RU" baseline="0"/>
                  <a:t>2012    2013  2014  2015  2016  2017   2018   2019   2020   2021</a:t>
                </a:r>
                <a:endParaRPr lang="ru-RU"/>
              </a:p>
            </c:rich>
          </c:tx>
          <c:overlay val="0"/>
          <c:spPr>
            <a:noFill/>
            <a:ln>
              <a:noFill/>
            </a:ln>
            <a:effectLst/>
          </c:spPr>
        </c:title>
        <c:majorTickMark val="none"/>
        <c:minorTickMark val="none"/>
        <c:tickLblPos val="none"/>
        <c:crossAx val="202945280"/>
        <c:crosses val="autoZero"/>
        <c:auto val="0"/>
        <c:lblOffset val="100"/>
        <c:baseTimeUnit val="days"/>
      </c:dateAx>
      <c:valAx>
        <c:axId val="202945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Численность,</a:t>
                </a:r>
                <a:r>
                  <a:rPr lang="ru-RU" baseline="0"/>
                  <a:t> чел.</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248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Лист1!$C$75</c:f>
              <c:strCache>
                <c:ptCount val="1"/>
                <c:pt idx="0">
                  <c:v>Число родившихся, чел.</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Лист1!$D$75:$M$75</c:f>
              <c:numCache>
                <c:formatCode>General</c:formatCode>
                <c:ptCount val="10"/>
                <c:pt idx="0">
                  <c:v>40</c:v>
                </c:pt>
                <c:pt idx="1">
                  <c:v>35</c:v>
                </c:pt>
                <c:pt idx="2">
                  <c:v>44</c:v>
                </c:pt>
                <c:pt idx="3">
                  <c:v>44</c:v>
                </c:pt>
                <c:pt idx="4">
                  <c:v>27</c:v>
                </c:pt>
                <c:pt idx="5">
                  <c:v>33</c:v>
                </c:pt>
                <c:pt idx="6">
                  <c:v>23</c:v>
                </c:pt>
                <c:pt idx="7">
                  <c:v>21</c:v>
                </c:pt>
                <c:pt idx="8">
                  <c:v>22</c:v>
                </c:pt>
                <c:pt idx="9">
                  <c:v>22</c:v>
                </c:pt>
              </c:numCache>
            </c:numRef>
          </c:val>
          <c:extLst>
            <c:ext xmlns:c16="http://schemas.microsoft.com/office/drawing/2014/chart" uri="{C3380CC4-5D6E-409C-BE32-E72D297353CC}">
              <c16:uniqueId val="{00000000-2CFB-4ACB-A2B4-B3A05EBAD861}"/>
            </c:ext>
          </c:extLst>
        </c:ser>
        <c:ser>
          <c:idx val="1"/>
          <c:order val="1"/>
          <c:tx>
            <c:strRef>
              <c:f>Лист1!$C$76</c:f>
              <c:strCache>
                <c:ptCount val="1"/>
                <c:pt idx="0">
                  <c:v>Число умерших, чел.</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Лист1!$D$76:$M$76</c:f>
              <c:numCache>
                <c:formatCode>General</c:formatCode>
                <c:ptCount val="10"/>
                <c:pt idx="0">
                  <c:v>-27</c:v>
                </c:pt>
                <c:pt idx="1">
                  <c:v>-35</c:v>
                </c:pt>
                <c:pt idx="2">
                  <c:v>-30</c:v>
                </c:pt>
                <c:pt idx="3">
                  <c:v>-35</c:v>
                </c:pt>
                <c:pt idx="4">
                  <c:v>-29</c:v>
                </c:pt>
                <c:pt idx="5">
                  <c:v>-28</c:v>
                </c:pt>
                <c:pt idx="6">
                  <c:v>-18</c:v>
                </c:pt>
                <c:pt idx="7">
                  <c:v>-18</c:v>
                </c:pt>
                <c:pt idx="8">
                  <c:v>-24</c:v>
                </c:pt>
                <c:pt idx="9">
                  <c:v>-29</c:v>
                </c:pt>
              </c:numCache>
            </c:numRef>
          </c:val>
          <c:extLst>
            <c:ext xmlns:c16="http://schemas.microsoft.com/office/drawing/2014/chart" uri="{C3380CC4-5D6E-409C-BE32-E72D297353CC}">
              <c16:uniqueId val="{00000001-2CFB-4ACB-A2B4-B3A05EBAD861}"/>
            </c:ext>
          </c:extLst>
        </c:ser>
        <c:dLbls>
          <c:showLegendKey val="0"/>
          <c:showVal val="1"/>
          <c:showCatName val="0"/>
          <c:showSerName val="0"/>
          <c:showPercent val="0"/>
          <c:showBubbleSize val="0"/>
        </c:dLbls>
        <c:gapWidth val="219"/>
        <c:overlap val="-27"/>
        <c:axId val="202475008"/>
        <c:axId val="202476544"/>
      </c:barChart>
      <c:lineChart>
        <c:grouping val="standard"/>
        <c:varyColors val="0"/>
        <c:ser>
          <c:idx val="2"/>
          <c:order val="2"/>
          <c:tx>
            <c:strRef>
              <c:f>Лист1!$C$77</c:f>
              <c:strCache>
                <c:ptCount val="1"/>
                <c:pt idx="0">
                  <c:v>естественный прирост</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Лист1!$D$77:$M$77</c:f>
              <c:numCache>
                <c:formatCode>General</c:formatCode>
                <c:ptCount val="10"/>
                <c:pt idx="0">
                  <c:v>13</c:v>
                </c:pt>
                <c:pt idx="1">
                  <c:v>0</c:v>
                </c:pt>
                <c:pt idx="2">
                  <c:v>14</c:v>
                </c:pt>
                <c:pt idx="3">
                  <c:v>9</c:v>
                </c:pt>
                <c:pt idx="4">
                  <c:v>-2</c:v>
                </c:pt>
                <c:pt idx="5">
                  <c:v>5</c:v>
                </c:pt>
                <c:pt idx="6">
                  <c:v>5</c:v>
                </c:pt>
                <c:pt idx="7">
                  <c:v>3</c:v>
                </c:pt>
                <c:pt idx="8">
                  <c:v>-2</c:v>
                </c:pt>
                <c:pt idx="9">
                  <c:v>-7</c:v>
                </c:pt>
              </c:numCache>
            </c:numRef>
          </c:val>
          <c:smooth val="0"/>
          <c:extLst>
            <c:ext xmlns:c16="http://schemas.microsoft.com/office/drawing/2014/chart" uri="{C3380CC4-5D6E-409C-BE32-E72D297353CC}">
              <c16:uniqueId val="{00000002-2CFB-4ACB-A2B4-B3A05EBAD861}"/>
            </c:ext>
          </c:extLst>
        </c:ser>
        <c:dLbls>
          <c:showLegendKey val="0"/>
          <c:showVal val="0"/>
          <c:showCatName val="0"/>
          <c:showSerName val="0"/>
          <c:showPercent val="0"/>
          <c:showBubbleSize val="0"/>
        </c:dLbls>
        <c:marker val="1"/>
        <c:smooth val="0"/>
        <c:axId val="202475008"/>
        <c:axId val="202476544"/>
      </c:lineChart>
      <c:catAx>
        <c:axId val="202475008"/>
        <c:scaling>
          <c:orientation val="minMax"/>
        </c:scaling>
        <c:delete val="1"/>
        <c:axPos val="b"/>
        <c:numFmt formatCode="General" sourceLinked="1"/>
        <c:majorTickMark val="none"/>
        <c:minorTickMark val="none"/>
        <c:tickLblPos val="none"/>
        <c:crossAx val="202476544"/>
        <c:crosses val="autoZero"/>
        <c:auto val="1"/>
        <c:lblAlgn val="ctr"/>
        <c:lblOffset val="100"/>
        <c:noMultiLvlLbl val="0"/>
      </c:catAx>
      <c:valAx>
        <c:axId val="202476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2475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EE5-4AC7-A659-28C8B2D8794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EE5-4AC7-A659-28C8B2D8794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EE5-4AC7-A659-28C8B2D8794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EE5-4AC7-A659-28C8B2D8794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EE5-4AC7-A659-28C8B2D8794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Лист2!$C$6:$C$10</c:f>
              <c:strCache>
                <c:ptCount val="5"/>
                <c:pt idx="0">
                  <c:v>с. Имек</c:v>
                </c:pt>
                <c:pt idx="1">
                  <c:v>д. Нижний Имек</c:v>
                </c:pt>
                <c:pt idx="2">
                  <c:v>д. Верхний Имек</c:v>
                </c:pt>
                <c:pt idx="3">
                  <c:v>д. Печегол</c:v>
                </c:pt>
                <c:pt idx="4">
                  <c:v>д. Харой</c:v>
                </c:pt>
              </c:strCache>
            </c:strRef>
          </c:cat>
          <c:val>
            <c:numRef>
              <c:f>Лист2!$D$6:$D$10</c:f>
              <c:numCache>
                <c:formatCode>General</c:formatCode>
                <c:ptCount val="5"/>
                <c:pt idx="0">
                  <c:v>18.7</c:v>
                </c:pt>
                <c:pt idx="1">
                  <c:v>7.2</c:v>
                </c:pt>
                <c:pt idx="2">
                  <c:v>2.2999999999999998</c:v>
                </c:pt>
                <c:pt idx="3">
                  <c:v>2.1</c:v>
                </c:pt>
                <c:pt idx="4">
                  <c:v>3</c:v>
                </c:pt>
              </c:numCache>
            </c:numRef>
          </c:val>
          <c:extLst>
            <c:ext xmlns:c16="http://schemas.microsoft.com/office/drawing/2014/chart" uri="{C3380CC4-5D6E-409C-BE32-E72D297353CC}">
              <c16:uniqueId val="{0000000A-1EE5-4AC7-A659-28C8B2D87942}"/>
            </c:ext>
          </c:extLst>
        </c:ser>
        <c:dLbls>
          <c:showLegendKey val="0"/>
          <c:showVal val="1"/>
          <c:showCatName val="0"/>
          <c:showSerName val="0"/>
          <c:showPercent val="0"/>
          <c:showBubbleSize val="0"/>
          <c:showLeaderLines val="1"/>
        </c:dLbls>
        <c:firstSliceAng val="0"/>
        <c:extLst>
          <c:ext xmlns:c15="http://schemas.microsoft.com/office/drawing/2012/chart" uri="{02D57815-91ED-43cb-92C2-25804820EDAC}">
            <c15:filteredPieSeries>
              <c15: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C-1EE5-4AC7-A659-28C8B2D8794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E-1EE5-4AC7-A659-28C8B2D8794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0-1EE5-4AC7-A659-28C8B2D8794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2-1EE5-4AC7-A659-28C8B2D8794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4-1EE5-4AC7-A659-28C8B2D8794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Лист2!$C$6:$C$10</c15:sqref>
                        </c15:formulaRef>
                      </c:ext>
                    </c:extLst>
                    <c:strCache>
                      <c:ptCount val="5"/>
                      <c:pt idx="0">
                        <c:v>с. Имек</c:v>
                      </c:pt>
                      <c:pt idx="1">
                        <c:v>д. Нижний Имек</c:v>
                      </c:pt>
                      <c:pt idx="2">
                        <c:v>д. Верхний Имек</c:v>
                      </c:pt>
                      <c:pt idx="3">
                        <c:v>д. Печегол</c:v>
                      </c:pt>
                      <c:pt idx="4">
                        <c:v>д. Харой</c:v>
                      </c:pt>
                    </c:strCache>
                  </c:strRef>
                </c:cat>
                <c:val>
                  <c:numRef>
                    <c:extLst>
                      <c:ext uri="{02D57815-91ED-43cb-92C2-25804820EDAC}">
                        <c15:formulaRef>
                          <c15:sqref>Лист2!$E$6:$E$10</c15:sqref>
                        </c15:formulaRef>
                      </c:ext>
                    </c:extLst>
                    <c:numCache>
                      <c:formatCode>General</c:formatCode>
                      <c:ptCount val="5"/>
                    </c:numCache>
                  </c:numRef>
                </c:val>
                <c:extLst>
                  <c:ext xmlns:c16="http://schemas.microsoft.com/office/drawing/2014/chart" uri="{C3380CC4-5D6E-409C-BE32-E72D297353CC}">
                    <c16:uniqueId val="{00000015-1EE5-4AC7-A659-28C8B2D87942}"/>
                  </c:ext>
                </c:extLst>
              </c15:ser>
            </c15:filteredPieSeries>
          </c:ext>
        </c:extLst>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3888888888888999E-2"/>
          <c:y val="0"/>
          <c:w val="0.93888888888889199"/>
          <c:h val="0.78549095585141249"/>
        </c:manualLayout>
      </c:layout>
      <c:pie3DChart>
        <c:varyColors val="1"/>
        <c:ser>
          <c:idx val="2"/>
          <c:order val="0"/>
          <c:tx>
            <c:strRef>
              <c:f>Лист2!$B$3</c:f>
              <c:strCache>
                <c:ptCount val="1"/>
                <c:pt idx="0">
                  <c:v>Харой</c:v>
                </c:pt>
              </c:strCache>
            </c:strRef>
          </c:tx>
          <c:dPt>
            <c:idx val="0"/>
            <c:bubble3D val="0"/>
            <c:explosion val="22"/>
            <c:extLst>
              <c:ext xmlns:c16="http://schemas.microsoft.com/office/drawing/2014/chart" uri="{C3380CC4-5D6E-409C-BE32-E72D297353CC}">
                <c16:uniqueId val="{00000001-3F60-4A24-86AC-9C83111B7728}"/>
              </c:ext>
            </c:extLst>
          </c:dPt>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val>
            <c:numRef>
              <c:f>Лист2!$C$3:$D$3</c:f>
              <c:numCache>
                <c:formatCode>General</c:formatCode>
                <c:ptCount val="2"/>
                <c:pt idx="0">
                  <c:v>93.11</c:v>
                </c:pt>
                <c:pt idx="1">
                  <c:v>6.89</c:v>
                </c:pt>
              </c:numCache>
            </c:numRef>
          </c:val>
          <c:extLst>
            <c:ext xmlns:c16="http://schemas.microsoft.com/office/drawing/2014/chart" uri="{C3380CC4-5D6E-409C-BE32-E72D297353CC}">
              <c16:uniqueId val="{00000002-3F60-4A24-86AC-9C83111B7728}"/>
            </c:ext>
          </c:extLst>
        </c:ser>
        <c:ser>
          <c:idx val="0"/>
          <c:order val="1"/>
          <c:tx>
            <c:strRef>
              <c:f>Лист2!$B$2</c:f>
              <c:strCache>
                <c:ptCount val="1"/>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4-3F60-4A24-86AC-9C83111B772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6-3F60-4A24-86AC-9C83111B7728}"/>
              </c:ext>
            </c:extLst>
          </c:dPt>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Лист2!$C$1:$D$1</c:f>
              <c:strCache>
                <c:ptCount val="2"/>
                <c:pt idx="0">
                  <c:v>Общая площадь жилого фонда, </c:v>
                </c:pt>
                <c:pt idx="1">
                  <c:v>Общая площадь ветхого и аварийного жилого фонда, %</c:v>
                </c:pt>
              </c:strCache>
            </c:strRef>
          </c:cat>
          <c:val>
            <c:numRef>
              <c:f>Лист2!$C$2:$D$2</c:f>
              <c:numCache>
                <c:formatCode>General</c:formatCode>
                <c:ptCount val="2"/>
                <c:pt idx="0">
                  <c:v>0</c:v>
                </c:pt>
              </c:numCache>
            </c:numRef>
          </c:val>
          <c:extLst>
            <c:ext xmlns:c16="http://schemas.microsoft.com/office/drawing/2014/chart" uri="{C3380CC4-5D6E-409C-BE32-E72D297353CC}">
              <c16:uniqueId val="{00000007-3F60-4A24-86AC-9C83111B7728}"/>
            </c:ext>
          </c:extLst>
        </c:ser>
        <c:ser>
          <c:idx val="1"/>
          <c:order val="2"/>
          <c:tx>
            <c:strRef>
              <c:f>Лист2!$B$3</c:f>
              <c:strCache>
                <c:ptCount val="1"/>
                <c:pt idx="0">
                  <c:v>Харой</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9-3F60-4A24-86AC-9C83111B772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B-3F60-4A24-86AC-9C83111B7728}"/>
              </c:ext>
            </c:extLst>
          </c:dPt>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Лист2!$C$1:$D$1</c:f>
              <c:strCache>
                <c:ptCount val="2"/>
                <c:pt idx="0">
                  <c:v>Общая площадь жилого фонда, </c:v>
                </c:pt>
                <c:pt idx="1">
                  <c:v>Общая площадь ветхого и аварийного жилого фонда, %</c:v>
                </c:pt>
              </c:strCache>
            </c:strRef>
          </c:cat>
          <c:val>
            <c:numRef>
              <c:f>Лист2!$C$3:$D$3</c:f>
              <c:numCache>
                <c:formatCode>General</c:formatCode>
                <c:ptCount val="2"/>
                <c:pt idx="0">
                  <c:v>93.11</c:v>
                </c:pt>
                <c:pt idx="1">
                  <c:v>6.89</c:v>
                </c:pt>
              </c:numCache>
            </c:numRef>
          </c:val>
          <c:extLst>
            <c:ext xmlns:c16="http://schemas.microsoft.com/office/drawing/2014/chart" uri="{C3380CC4-5D6E-409C-BE32-E72D297353CC}">
              <c16:uniqueId val="{0000000C-3F60-4A24-86AC-9C83111B7728}"/>
            </c:ext>
          </c:extLst>
        </c:ser>
        <c:dLbls>
          <c:showLegendKey val="0"/>
          <c:showVal val="1"/>
          <c:showCatName val="0"/>
          <c:showSerName val="0"/>
          <c:showPercent val="0"/>
          <c:showBubbleSize val="0"/>
          <c:showLeaderLines val="1"/>
        </c:dLbls>
      </c:pie3DChart>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c:chart>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977</TotalTime>
  <Pages>177</Pages>
  <Words>31010</Words>
  <Characters>176759</Characters>
  <Application>Microsoft Office Word</Application>
  <DocSecurity>0</DocSecurity>
  <Lines>1472</Lines>
  <Paragraphs>414</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207355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96</cp:revision>
  <cp:lastPrinted>2022-02-28T04:05:00Z</cp:lastPrinted>
  <dcterms:created xsi:type="dcterms:W3CDTF">2016-03-09T03:44:00Z</dcterms:created>
  <dcterms:modified xsi:type="dcterms:W3CDTF">2022-02-28T08:15:00Z</dcterms:modified>
</cp:coreProperties>
</file>