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4E7" w:rsidRDefault="00B124FE" w:rsidP="00B124FE">
      <w:pPr>
        <w:pStyle w:val="af2"/>
        <w:spacing w:after="0"/>
        <w:ind w:left="0"/>
      </w:pPr>
      <w:r w:rsidRPr="001A1E50">
        <w:t xml:space="preserve">                                               </w:t>
      </w:r>
    </w:p>
    <w:p w:rsidR="00B124FE" w:rsidRPr="001A1E50" w:rsidRDefault="004F04E7" w:rsidP="004F04E7">
      <w:pPr>
        <w:pStyle w:val="af2"/>
        <w:spacing w:after="0"/>
        <w:ind w:left="0"/>
        <w:jc w:val="right"/>
      </w:pPr>
      <w:r>
        <w:t xml:space="preserve">                     </w:t>
      </w:r>
      <w:r w:rsidR="00B124FE" w:rsidRPr="001A1E50">
        <w:t xml:space="preserve">                                                                                                            </w:t>
      </w:r>
      <w:r w:rsidR="0071756E" w:rsidRPr="001A1E50">
        <w:t xml:space="preserve">  </w:t>
      </w:r>
      <w:r w:rsidR="00353FB3" w:rsidRPr="001A1E50">
        <w:t xml:space="preserve"> </w:t>
      </w:r>
      <w:r>
        <w:t xml:space="preserve">          </w:t>
      </w:r>
      <w:r w:rsidR="00B124FE" w:rsidRPr="001A1E50">
        <w:t xml:space="preserve">Приложение </w:t>
      </w:r>
      <w:r w:rsidR="00A52A0C">
        <w:t>7</w:t>
      </w:r>
      <w:r w:rsidR="00B124FE" w:rsidRPr="001A1E50">
        <w:t xml:space="preserve"> </w:t>
      </w:r>
    </w:p>
    <w:p w:rsidR="00B124FE" w:rsidRDefault="00CC4718" w:rsidP="004F04E7">
      <w:pPr>
        <w:pStyle w:val="af2"/>
        <w:spacing w:after="0"/>
        <w:ind w:left="0" w:firstLine="5256"/>
        <w:jc w:val="right"/>
      </w:pPr>
      <w:r>
        <w:t xml:space="preserve">к </w:t>
      </w:r>
      <w:r w:rsidR="000C0D11">
        <w:t>решению Совета депутатов</w:t>
      </w:r>
    </w:p>
    <w:p w:rsidR="00804FF8" w:rsidRPr="001A1E50" w:rsidRDefault="00804FF8" w:rsidP="004F04E7">
      <w:pPr>
        <w:pStyle w:val="af2"/>
        <w:spacing w:after="0"/>
        <w:ind w:left="0" w:firstLine="5256"/>
        <w:jc w:val="right"/>
      </w:pPr>
      <w:r>
        <w:t xml:space="preserve">Имекского сельсовета </w:t>
      </w:r>
    </w:p>
    <w:p w:rsidR="006946F4" w:rsidRDefault="00B124FE" w:rsidP="006946F4">
      <w:pPr>
        <w:pStyle w:val="af2"/>
        <w:spacing w:after="0"/>
        <w:ind w:left="0" w:firstLine="5256"/>
        <w:jc w:val="right"/>
      </w:pPr>
      <w:r w:rsidRPr="001A1E50">
        <w:t xml:space="preserve">                           </w:t>
      </w:r>
      <w:r w:rsidR="0071756E" w:rsidRPr="001A1E50">
        <w:t xml:space="preserve">   </w:t>
      </w:r>
      <w:r w:rsidR="00FD71A0" w:rsidRPr="001A1E50">
        <w:t xml:space="preserve">        </w:t>
      </w:r>
      <w:r w:rsidR="00353FB3" w:rsidRPr="001A1E50">
        <w:t xml:space="preserve">    </w:t>
      </w:r>
      <w:r w:rsidRPr="001A1E50">
        <w:t xml:space="preserve">от </w:t>
      </w:r>
      <w:r w:rsidR="00A52A0C">
        <w:t>16</w:t>
      </w:r>
      <w:r w:rsidR="001A1E50" w:rsidRPr="001A1E50">
        <w:t>.</w:t>
      </w:r>
      <w:r w:rsidR="00A52A0C">
        <w:t>04</w:t>
      </w:r>
      <w:r w:rsidR="001A1E50" w:rsidRPr="001A1E50">
        <w:t>.</w:t>
      </w:r>
      <w:r w:rsidR="00F175A6" w:rsidRPr="001A1E50">
        <w:t>20</w:t>
      </w:r>
      <w:r w:rsidR="00CB2064">
        <w:t>1</w:t>
      </w:r>
      <w:r w:rsidR="00A52A0C">
        <w:t>8</w:t>
      </w:r>
      <w:r w:rsidR="00F175A6" w:rsidRPr="001A1E50">
        <w:t xml:space="preserve"> </w:t>
      </w:r>
      <w:r w:rsidRPr="001A1E50">
        <w:t xml:space="preserve">г. № </w:t>
      </w:r>
      <w:r w:rsidR="00A52A0C">
        <w:t>13</w:t>
      </w:r>
    </w:p>
    <w:p w:rsidR="006946F4" w:rsidRDefault="006946F4" w:rsidP="006946F4">
      <w:pPr>
        <w:pStyle w:val="af2"/>
        <w:spacing w:after="0"/>
        <w:ind w:left="0" w:firstLine="5256"/>
        <w:jc w:val="right"/>
      </w:pPr>
    </w:p>
    <w:p w:rsidR="006946F4" w:rsidRDefault="006946F4" w:rsidP="0073210D">
      <w:pPr>
        <w:pStyle w:val="af2"/>
        <w:spacing w:after="0"/>
        <w:ind w:left="0" w:firstLine="5256"/>
        <w:jc w:val="center"/>
        <w:rPr>
          <w:b/>
          <w:i/>
        </w:rPr>
      </w:pPr>
    </w:p>
    <w:p w:rsidR="006946F4" w:rsidRDefault="006946F4" w:rsidP="00A52A0C">
      <w:pPr>
        <w:pStyle w:val="af2"/>
        <w:spacing w:after="0"/>
        <w:ind w:left="0" w:firstLine="5256"/>
        <w:rPr>
          <w:b/>
          <w:bCs/>
          <w:i/>
          <w:iCs/>
        </w:rPr>
      </w:pPr>
      <w:r w:rsidRPr="006946F4">
        <w:rPr>
          <w:b/>
          <w:i/>
        </w:rPr>
        <w:t>П</w:t>
      </w:r>
      <w:r w:rsidR="00B124FE" w:rsidRPr="001A1E50">
        <w:rPr>
          <w:b/>
          <w:bCs/>
          <w:i/>
          <w:iCs/>
        </w:rPr>
        <w:t>ояснительная записка</w:t>
      </w:r>
    </w:p>
    <w:p w:rsidR="00B124FE" w:rsidRPr="001A1E50" w:rsidRDefault="00B124FE" w:rsidP="002C3F8B">
      <w:pPr>
        <w:jc w:val="center"/>
        <w:rPr>
          <w:b/>
          <w:bCs/>
          <w:i/>
          <w:iCs/>
        </w:rPr>
      </w:pPr>
      <w:r w:rsidRPr="001A1E50">
        <w:rPr>
          <w:b/>
          <w:bCs/>
          <w:i/>
          <w:iCs/>
        </w:rPr>
        <w:t>к отчету об исполнении бюджета</w:t>
      </w:r>
    </w:p>
    <w:p w:rsidR="00B124FE" w:rsidRPr="001A1E50" w:rsidRDefault="00B124FE" w:rsidP="002C3F8B">
      <w:pPr>
        <w:jc w:val="center"/>
        <w:rPr>
          <w:b/>
          <w:bCs/>
          <w:i/>
          <w:iCs/>
        </w:rPr>
      </w:pPr>
      <w:r w:rsidRPr="001A1E50">
        <w:rPr>
          <w:b/>
          <w:bCs/>
          <w:i/>
          <w:iCs/>
        </w:rPr>
        <w:t>Имекск</w:t>
      </w:r>
      <w:r w:rsidR="00184C78">
        <w:rPr>
          <w:b/>
          <w:bCs/>
          <w:i/>
          <w:iCs/>
        </w:rPr>
        <w:t>ого</w:t>
      </w:r>
      <w:r w:rsidRPr="001A1E50">
        <w:rPr>
          <w:b/>
          <w:bCs/>
          <w:i/>
          <w:iCs/>
        </w:rPr>
        <w:t xml:space="preserve"> сельсовет</w:t>
      </w:r>
      <w:r w:rsidR="00184C78">
        <w:rPr>
          <w:b/>
          <w:bCs/>
          <w:i/>
          <w:iCs/>
        </w:rPr>
        <w:t>а з</w:t>
      </w:r>
      <w:r w:rsidRPr="001A1E50">
        <w:rPr>
          <w:b/>
          <w:bCs/>
          <w:i/>
          <w:iCs/>
        </w:rPr>
        <w:t>а</w:t>
      </w:r>
      <w:r w:rsidR="002C3F8B">
        <w:rPr>
          <w:b/>
          <w:bCs/>
          <w:i/>
          <w:iCs/>
        </w:rPr>
        <w:t xml:space="preserve"> </w:t>
      </w:r>
      <w:r w:rsidR="00E91F5C">
        <w:rPr>
          <w:b/>
          <w:bCs/>
          <w:i/>
          <w:iCs/>
        </w:rPr>
        <w:t xml:space="preserve"> </w:t>
      </w:r>
      <w:r w:rsidR="00285BA6">
        <w:rPr>
          <w:b/>
          <w:bCs/>
          <w:i/>
          <w:iCs/>
        </w:rPr>
        <w:t xml:space="preserve"> </w:t>
      </w:r>
      <w:r w:rsidRPr="001A1E50">
        <w:rPr>
          <w:b/>
          <w:bCs/>
          <w:i/>
          <w:iCs/>
        </w:rPr>
        <w:t>20</w:t>
      </w:r>
      <w:r w:rsidR="00CB2064">
        <w:rPr>
          <w:b/>
          <w:bCs/>
          <w:i/>
          <w:iCs/>
        </w:rPr>
        <w:t>1</w:t>
      </w:r>
      <w:r w:rsidR="00285BA6">
        <w:rPr>
          <w:b/>
          <w:bCs/>
          <w:i/>
          <w:iCs/>
        </w:rPr>
        <w:t>7</w:t>
      </w:r>
      <w:r w:rsidRPr="001A1E50">
        <w:rPr>
          <w:b/>
          <w:bCs/>
          <w:i/>
          <w:iCs/>
        </w:rPr>
        <w:t xml:space="preserve"> год</w:t>
      </w:r>
    </w:p>
    <w:p w:rsidR="00B124FE" w:rsidRPr="001A1E50" w:rsidRDefault="00B124FE" w:rsidP="006946F4">
      <w:pPr>
        <w:jc w:val="center"/>
        <w:rPr>
          <w:b/>
          <w:bCs/>
        </w:rPr>
      </w:pPr>
    </w:p>
    <w:p w:rsidR="00B124FE" w:rsidRPr="001A1E50" w:rsidRDefault="00DD6796" w:rsidP="00DD6796">
      <w:pPr>
        <w:jc w:val="both"/>
      </w:pPr>
      <w:r w:rsidRPr="001A1E50">
        <w:t xml:space="preserve">             </w:t>
      </w:r>
      <w:r w:rsidRPr="001A1E50">
        <w:tab/>
        <w:t>Б</w:t>
      </w:r>
      <w:r w:rsidR="00B124FE" w:rsidRPr="001A1E50">
        <w:t>юджет Имекск</w:t>
      </w:r>
      <w:r w:rsidR="00184C78">
        <w:t>ого</w:t>
      </w:r>
      <w:r w:rsidR="00B124FE" w:rsidRPr="001A1E50">
        <w:t xml:space="preserve"> сельсовет</w:t>
      </w:r>
      <w:r w:rsidR="00184C78">
        <w:t>а</w:t>
      </w:r>
      <w:r w:rsidR="00B124FE" w:rsidRPr="001A1E50">
        <w:t xml:space="preserve"> за 20</w:t>
      </w:r>
      <w:r w:rsidR="00CB2064">
        <w:t>1</w:t>
      </w:r>
      <w:r w:rsidR="00285BA6">
        <w:t>7</w:t>
      </w:r>
      <w:r w:rsidR="00B124FE" w:rsidRPr="001A1E50">
        <w:t xml:space="preserve"> год исполнен по доходам на </w:t>
      </w:r>
      <w:r w:rsidR="00285BA6">
        <w:t>69,</w:t>
      </w:r>
      <w:r w:rsidR="006B6B5C">
        <w:t>94</w:t>
      </w:r>
      <w:r w:rsidR="00184C78">
        <w:t xml:space="preserve"> </w:t>
      </w:r>
      <w:r w:rsidR="00B124FE" w:rsidRPr="001A1E50">
        <w:t xml:space="preserve">%, при </w:t>
      </w:r>
      <w:r w:rsidR="00AF489E">
        <w:t>годовом плане</w:t>
      </w:r>
      <w:r w:rsidR="00044576">
        <w:t xml:space="preserve"> </w:t>
      </w:r>
      <w:r w:rsidR="00285BA6">
        <w:t>1</w:t>
      </w:r>
      <w:r w:rsidR="006B6B5C">
        <w:t>5475,5</w:t>
      </w:r>
      <w:r w:rsidR="00E91F5C">
        <w:t xml:space="preserve"> </w:t>
      </w:r>
      <w:r w:rsidR="00FD71A0" w:rsidRPr="001A1E50">
        <w:t>тыс. рублей</w:t>
      </w:r>
      <w:r w:rsidR="00B124FE" w:rsidRPr="001A1E50">
        <w:t xml:space="preserve">, фактическое исполнение составило </w:t>
      </w:r>
      <w:r w:rsidR="006B6B5C">
        <w:t>10823,5</w:t>
      </w:r>
      <w:r w:rsidR="00B124FE" w:rsidRPr="001A1E50">
        <w:t xml:space="preserve"> тыс. руб</w:t>
      </w:r>
      <w:r w:rsidR="00FD71A0" w:rsidRPr="001A1E50">
        <w:t>лей</w:t>
      </w:r>
      <w:r w:rsidR="00B124FE" w:rsidRPr="001A1E50">
        <w:t xml:space="preserve">, в том числе собственные доходы исполнены на </w:t>
      </w:r>
      <w:r w:rsidR="006B6B5C">
        <w:t>37,17</w:t>
      </w:r>
      <w:r w:rsidR="00E91F5C">
        <w:t xml:space="preserve"> </w:t>
      </w:r>
      <w:r w:rsidR="00B124FE" w:rsidRPr="001A1E50">
        <w:t>%</w:t>
      </w:r>
      <w:r w:rsidR="00184C78">
        <w:t xml:space="preserve">, </w:t>
      </w:r>
      <w:r w:rsidR="00B124FE" w:rsidRPr="001A1E50">
        <w:t>при плане</w:t>
      </w:r>
      <w:r w:rsidR="001505A0">
        <w:t xml:space="preserve"> на 201</w:t>
      </w:r>
      <w:r w:rsidR="00285BA6">
        <w:t xml:space="preserve">7 </w:t>
      </w:r>
      <w:r w:rsidR="001505A0">
        <w:t xml:space="preserve">год </w:t>
      </w:r>
      <w:r w:rsidR="006B6B5C">
        <w:t>6156,8</w:t>
      </w:r>
      <w:r w:rsidR="00E91F5C">
        <w:t xml:space="preserve"> </w:t>
      </w:r>
      <w:r w:rsidR="00B124FE" w:rsidRPr="001A1E50">
        <w:t>тыс. руб</w:t>
      </w:r>
      <w:r w:rsidR="00FD71A0" w:rsidRPr="001A1E50">
        <w:t xml:space="preserve">лей </w:t>
      </w:r>
      <w:r w:rsidR="00B124FE" w:rsidRPr="001A1E50">
        <w:t xml:space="preserve"> поступило </w:t>
      </w:r>
      <w:r w:rsidR="006B6B5C">
        <w:t>2288,8</w:t>
      </w:r>
      <w:r w:rsidR="00B124FE" w:rsidRPr="001A1E50">
        <w:t xml:space="preserve"> тыс. руб</w:t>
      </w:r>
      <w:r w:rsidR="00FD71A0" w:rsidRPr="001A1E50">
        <w:t>лей</w:t>
      </w:r>
      <w:r w:rsidR="00B124FE" w:rsidRPr="001A1E50">
        <w:t>.</w:t>
      </w:r>
    </w:p>
    <w:p w:rsidR="00B124FE" w:rsidRPr="001A1E50" w:rsidRDefault="00B124FE" w:rsidP="00B124FE">
      <w:pPr>
        <w:ind w:firstLine="720"/>
        <w:jc w:val="both"/>
      </w:pPr>
      <w:r w:rsidRPr="001A1E50">
        <w:t xml:space="preserve">Финансовой помощи из бюджета </w:t>
      </w:r>
      <w:r w:rsidR="003347A0">
        <w:t>Администрации</w:t>
      </w:r>
      <w:r w:rsidRPr="001A1E50">
        <w:t xml:space="preserve"> Таштыпск</w:t>
      </w:r>
      <w:r w:rsidR="003347A0">
        <w:t>ого</w:t>
      </w:r>
      <w:r w:rsidRPr="001A1E50">
        <w:t xml:space="preserve"> район</w:t>
      </w:r>
      <w:r w:rsidR="003347A0">
        <w:t>а</w:t>
      </w:r>
      <w:r w:rsidRPr="001A1E50">
        <w:t xml:space="preserve"> поступило </w:t>
      </w:r>
      <w:r w:rsidR="006B6B5C">
        <w:t>8534,7</w:t>
      </w:r>
      <w:r w:rsidR="00A36E32">
        <w:t xml:space="preserve"> </w:t>
      </w:r>
      <w:r w:rsidRPr="001A1E50">
        <w:t>тыс. рублей</w:t>
      </w:r>
      <w:r w:rsidR="009765BC">
        <w:t xml:space="preserve"> при плане </w:t>
      </w:r>
      <w:r w:rsidR="006B6B5C">
        <w:t>9318,</w:t>
      </w:r>
      <w:r w:rsidR="00212A45">
        <w:t>7</w:t>
      </w:r>
      <w:r w:rsidR="009765BC">
        <w:t xml:space="preserve"> тыс. рублей</w:t>
      </w:r>
      <w:r w:rsidRPr="001A1E50">
        <w:t xml:space="preserve">, что составило </w:t>
      </w:r>
      <w:r w:rsidR="006B6B5C">
        <w:t>91,58</w:t>
      </w:r>
      <w:r w:rsidR="00CF6E5E" w:rsidRPr="001A1E50">
        <w:t xml:space="preserve"> </w:t>
      </w:r>
      <w:r w:rsidRPr="001A1E50">
        <w:t>%</w:t>
      </w:r>
      <w:r w:rsidR="00A95AF9">
        <w:t>.</w:t>
      </w:r>
    </w:p>
    <w:p w:rsidR="00B124FE" w:rsidRPr="001A1E50" w:rsidRDefault="00212A89" w:rsidP="00212A89">
      <w:pPr>
        <w:jc w:val="both"/>
      </w:pPr>
      <w:r w:rsidRPr="001A1E50">
        <w:t xml:space="preserve">           </w:t>
      </w:r>
      <w:r w:rsidR="00B124FE" w:rsidRPr="001A1E50">
        <w:t>Доля собственных доходов в общем объеме планируемых доходов</w:t>
      </w:r>
      <w:r w:rsidR="00A27639">
        <w:t xml:space="preserve"> без учета субвенций,</w:t>
      </w:r>
      <w:r w:rsidR="00B124FE" w:rsidRPr="001A1E50">
        <w:t xml:space="preserve"> составляет  </w:t>
      </w:r>
      <w:r w:rsidR="006534F5">
        <w:t>на</w:t>
      </w:r>
      <w:r w:rsidR="00B336CE">
        <w:t xml:space="preserve"> </w:t>
      </w:r>
      <w:r w:rsidR="00B124FE" w:rsidRPr="001A1E50">
        <w:t>20</w:t>
      </w:r>
      <w:r w:rsidR="00825E49">
        <w:t>1</w:t>
      </w:r>
      <w:r w:rsidR="005A70DE">
        <w:t>7</w:t>
      </w:r>
      <w:r w:rsidR="00B124FE" w:rsidRPr="001A1E50">
        <w:t xml:space="preserve"> год</w:t>
      </w:r>
      <w:r w:rsidR="00B336CE">
        <w:t xml:space="preserve"> </w:t>
      </w:r>
      <w:r w:rsidR="006B6B5C">
        <w:t>39,78</w:t>
      </w:r>
      <w:r w:rsidR="00B336CE">
        <w:t xml:space="preserve"> </w:t>
      </w:r>
      <w:r w:rsidR="00B124FE" w:rsidRPr="001A1E50">
        <w:t>%</w:t>
      </w:r>
      <w:r w:rsidR="00957EEF" w:rsidRPr="001A1E50">
        <w:t xml:space="preserve">, </w:t>
      </w:r>
      <w:r w:rsidR="00B06862" w:rsidRPr="001A1E50">
        <w:t xml:space="preserve"> а </w:t>
      </w:r>
      <w:r w:rsidR="00957EEF" w:rsidRPr="001A1E50">
        <w:t xml:space="preserve"> фактическо</w:t>
      </w:r>
      <w:r w:rsidR="00B06862" w:rsidRPr="001A1E50">
        <w:t xml:space="preserve">е </w:t>
      </w:r>
      <w:r w:rsidR="00957EEF" w:rsidRPr="001A1E50">
        <w:t>исполнени</w:t>
      </w:r>
      <w:r w:rsidR="00B06862" w:rsidRPr="001A1E50">
        <w:t xml:space="preserve">е </w:t>
      </w:r>
      <w:r w:rsidR="00022ACC">
        <w:t xml:space="preserve">за </w:t>
      </w:r>
      <w:r w:rsidR="00234D00">
        <w:t>201</w:t>
      </w:r>
      <w:r w:rsidR="005A70DE">
        <w:t>7</w:t>
      </w:r>
      <w:r w:rsidR="00234D00">
        <w:t xml:space="preserve"> г</w:t>
      </w:r>
      <w:r w:rsidR="006B6B5C">
        <w:t>од</w:t>
      </w:r>
      <w:r w:rsidR="00234D00">
        <w:t xml:space="preserve"> </w:t>
      </w:r>
      <w:r w:rsidR="00B06862" w:rsidRPr="001A1E50">
        <w:t>составило</w:t>
      </w:r>
      <w:r w:rsidR="00E91F5C">
        <w:t xml:space="preserve"> </w:t>
      </w:r>
      <w:r w:rsidR="006B6B5C">
        <w:t xml:space="preserve">21,15 </w:t>
      </w:r>
      <w:r w:rsidR="00B124FE" w:rsidRPr="001A1E50">
        <w:t>%</w:t>
      </w:r>
      <w:r w:rsidR="00B06862" w:rsidRPr="001A1E50">
        <w:t>.</w:t>
      </w:r>
      <w:r w:rsidR="001169C1">
        <w:t xml:space="preserve"> Анализ доходной части бюджета позволяет сказать, что </w:t>
      </w:r>
      <w:r w:rsidR="001843EE">
        <w:t xml:space="preserve">основная доля по невыполнению плана по собственным доходам падает </w:t>
      </w:r>
      <w:r w:rsidR="00022ACC">
        <w:t xml:space="preserve">на </w:t>
      </w:r>
      <w:r w:rsidR="001843EE">
        <w:t>налог</w:t>
      </w:r>
      <w:r w:rsidR="00234D00">
        <w:t xml:space="preserve"> на доходы физических лиц</w:t>
      </w:r>
      <w:r w:rsidR="005A70DE">
        <w:t>, акцизы</w:t>
      </w:r>
      <w:r w:rsidR="002C3F8B">
        <w:t xml:space="preserve"> и </w:t>
      </w:r>
      <w:r w:rsidR="001147FF">
        <w:t xml:space="preserve">земельному </w:t>
      </w:r>
      <w:r w:rsidR="002C3F8B">
        <w:t>налог</w:t>
      </w:r>
      <w:r w:rsidR="001147FF">
        <w:t>у</w:t>
      </w:r>
      <w:r w:rsidR="00022ACC">
        <w:t xml:space="preserve">, что объясняется </w:t>
      </w:r>
      <w:r w:rsidR="00A36E32">
        <w:t>кредиторской задолженностью у основных плательщиков эт</w:t>
      </w:r>
      <w:r w:rsidR="00753D89">
        <w:t>их</w:t>
      </w:r>
      <w:r w:rsidR="00A36E32">
        <w:t xml:space="preserve"> налог</w:t>
      </w:r>
      <w:r w:rsidR="00753D89">
        <w:t>ов</w:t>
      </w:r>
      <w:r w:rsidR="00A36E32">
        <w:t xml:space="preserve"> по </w:t>
      </w:r>
      <w:r w:rsidR="006B6B5C">
        <w:t xml:space="preserve">Имекскому </w:t>
      </w:r>
      <w:r w:rsidR="00A36E32">
        <w:t>поселению</w:t>
      </w:r>
      <w:r w:rsidR="005D7CE1">
        <w:t>.</w:t>
      </w:r>
    </w:p>
    <w:p w:rsidR="00B124FE" w:rsidRPr="001A1E50" w:rsidRDefault="00B124FE" w:rsidP="00B124FE">
      <w:pPr>
        <w:jc w:val="both"/>
      </w:pPr>
      <w:r w:rsidRPr="001A1E50">
        <w:t xml:space="preserve">           Расходная часть бюджета Имекск</w:t>
      </w:r>
      <w:r w:rsidR="005D7CE1">
        <w:t xml:space="preserve">ого </w:t>
      </w:r>
      <w:r w:rsidRPr="001A1E50">
        <w:t>сельсовет</w:t>
      </w:r>
      <w:r w:rsidR="005D7CE1">
        <w:t>а</w:t>
      </w:r>
      <w:r w:rsidRPr="001A1E50">
        <w:t xml:space="preserve"> за</w:t>
      </w:r>
      <w:r w:rsidR="00753D89">
        <w:t xml:space="preserve"> </w:t>
      </w:r>
      <w:r w:rsidRPr="001A1E50">
        <w:t>20</w:t>
      </w:r>
      <w:r w:rsidR="00825E49">
        <w:t>1</w:t>
      </w:r>
      <w:r w:rsidR="00753D89">
        <w:t>7</w:t>
      </w:r>
      <w:r w:rsidRPr="001A1E50">
        <w:t xml:space="preserve"> год</w:t>
      </w:r>
      <w:r w:rsidR="00C463FC">
        <w:t xml:space="preserve"> </w:t>
      </w:r>
      <w:r w:rsidRPr="001A1E50">
        <w:t xml:space="preserve">исполнена в сумме </w:t>
      </w:r>
      <w:r w:rsidR="006B6B5C">
        <w:t>10842,9</w:t>
      </w:r>
      <w:r w:rsidR="00117ADE">
        <w:t xml:space="preserve"> </w:t>
      </w:r>
      <w:r w:rsidR="00957EEF" w:rsidRPr="001A1E50">
        <w:t>тыс. рублей при плане</w:t>
      </w:r>
      <w:r w:rsidR="00D5135A">
        <w:t xml:space="preserve"> на год </w:t>
      </w:r>
      <w:r w:rsidR="00753D89">
        <w:t>1</w:t>
      </w:r>
      <w:r w:rsidR="006B6B5C">
        <w:t>6091,2</w:t>
      </w:r>
      <w:r w:rsidR="00117ADE">
        <w:t xml:space="preserve"> </w:t>
      </w:r>
      <w:r w:rsidRPr="001A1E50">
        <w:t xml:space="preserve">тыс. рублей или </w:t>
      </w:r>
      <w:r w:rsidR="006B6B5C">
        <w:t>67</w:t>
      </w:r>
      <w:r w:rsidR="00753D89">
        <w:t>,</w:t>
      </w:r>
      <w:r w:rsidR="006B6B5C">
        <w:t>38</w:t>
      </w:r>
      <w:r w:rsidR="00D5135A">
        <w:t xml:space="preserve"> </w:t>
      </w:r>
      <w:r w:rsidRPr="001A1E50">
        <w:t>% от плановых назначений</w:t>
      </w:r>
      <w:r w:rsidR="00F87F0E">
        <w:t xml:space="preserve">. </w:t>
      </w:r>
    </w:p>
    <w:p w:rsidR="00C66B9C" w:rsidRDefault="00212A89" w:rsidP="00C66B9C">
      <w:pPr>
        <w:jc w:val="both"/>
      </w:pPr>
      <w:r w:rsidRPr="001A1E50">
        <w:t xml:space="preserve">          Расходная часть бюджета Имекск</w:t>
      </w:r>
      <w:r w:rsidR="00741658">
        <w:t>ого</w:t>
      </w:r>
      <w:r w:rsidRPr="001A1E50">
        <w:t xml:space="preserve"> сельсовет</w:t>
      </w:r>
      <w:r w:rsidR="00741658">
        <w:t>а</w:t>
      </w:r>
      <w:r w:rsidRPr="001A1E50">
        <w:t xml:space="preserve"> освоена в пределах плановых назначений по всем разделам и подразделам</w:t>
      </w:r>
      <w:r w:rsidR="00427144">
        <w:t xml:space="preserve"> с учетом кредиторской задолженности</w:t>
      </w:r>
      <w:r w:rsidRPr="001A1E50">
        <w:t xml:space="preserve">. Остаток </w:t>
      </w:r>
      <w:r w:rsidR="002C3F8B">
        <w:t xml:space="preserve">денежных средств </w:t>
      </w:r>
      <w:r w:rsidRPr="001A1E50">
        <w:t>на счете на 01.</w:t>
      </w:r>
      <w:r w:rsidR="00087BE6">
        <w:t>01</w:t>
      </w:r>
      <w:r w:rsidRPr="001A1E50">
        <w:t>.20</w:t>
      </w:r>
      <w:r w:rsidR="00287DA6">
        <w:t>1</w:t>
      </w:r>
      <w:r w:rsidR="00087BE6">
        <w:t>8</w:t>
      </w:r>
      <w:r w:rsidRPr="001A1E50">
        <w:t xml:space="preserve"> года состав</w:t>
      </w:r>
      <w:r w:rsidR="000C20D0" w:rsidRPr="001A1E50">
        <w:t xml:space="preserve">ил всего </w:t>
      </w:r>
      <w:r w:rsidR="00753D89">
        <w:t>1</w:t>
      </w:r>
      <w:r w:rsidR="00087BE6">
        <w:t>325,25</w:t>
      </w:r>
      <w:r w:rsidR="000C20D0" w:rsidRPr="001A1E50">
        <w:t xml:space="preserve"> </w:t>
      </w:r>
      <w:r w:rsidRPr="001A1E50">
        <w:t>рубл</w:t>
      </w:r>
      <w:r w:rsidR="00087BE6">
        <w:t>я</w:t>
      </w:r>
      <w:r w:rsidR="00893649">
        <w:t xml:space="preserve">, </w:t>
      </w:r>
      <w:r w:rsidR="00753D89">
        <w:t>сумма остатка объясняется поступлением д</w:t>
      </w:r>
      <w:r w:rsidR="00087BE6">
        <w:t xml:space="preserve">енежных </w:t>
      </w:r>
      <w:r w:rsidR="00753D89">
        <w:t>средств</w:t>
      </w:r>
      <w:r w:rsidR="00087BE6">
        <w:t xml:space="preserve"> </w:t>
      </w:r>
      <w:r w:rsidR="00753D89">
        <w:t xml:space="preserve">в последний рабочий день </w:t>
      </w:r>
      <w:r w:rsidR="00087BE6">
        <w:t>года.</w:t>
      </w:r>
    </w:p>
    <w:p w:rsidR="00C66B9C" w:rsidRDefault="00C66B9C" w:rsidP="00C66B9C">
      <w:pPr>
        <w:jc w:val="both"/>
      </w:pPr>
    </w:p>
    <w:p w:rsidR="00B124FE" w:rsidRPr="00C66B9C" w:rsidRDefault="00C66B9C" w:rsidP="00C66B9C">
      <w:pPr>
        <w:jc w:val="center"/>
        <w:rPr>
          <w:b/>
          <w:bCs/>
          <w:i/>
          <w:iCs/>
        </w:rPr>
      </w:pPr>
      <w:r>
        <w:rPr>
          <w:b/>
          <w:i/>
        </w:rPr>
        <w:t xml:space="preserve">02 </w:t>
      </w:r>
      <w:r w:rsidRPr="00C66B9C">
        <w:rPr>
          <w:b/>
          <w:i/>
        </w:rPr>
        <w:t>«О</w:t>
      </w:r>
      <w:r w:rsidR="00B124FE" w:rsidRPr="00C66B9C">
        <w:rPr>
          <w:b/>
          <w:bCs/>
          <w:i/>
          <w:iCs/>
        </w:rPr>
        <w:t>бщегосударственные вопросы»</w:t>
      </w:r>
    </w:p>
    <w:p w:rsidR="00F175A6" w:rsidRPr="001A1E50" w:rsidRDefault="00F175A6" w:rsidP="00965CCA">
      <w:pPr>
        <w:jc w:val="center"/>
        <w:rPr>
          <w:b/>
          <w:bCs/>
          <w:i/>
          <w:iCs/>
        </w:rPr>
      </w:pPr>
    </w:p>
    <w:p w:rsidR="00B124FE" w:rsidRPr="001A1E50" w:rsidRDefault="00B124FE" w:rsidP="00B124FE">
      <w:pPr>
        <w:jc w:val="both"/>
      </w:pPr>
      <w:r w:rsidRPr="001A1E50">
        <w:rPr>
          <w:b/>
          <w:bCs/>
          <w:i/>
          <w:iCs/>
        </w:rPr>
        <w:t xml:space="preserve">           </w:t>
      </w:r>
      <w:r w:rsidRPr="001A1E50">
        <w:t xml:space="preserve">Расходы по данному разделу при плане </w:t>
      </w:r>
      <w:r w:rsidR="00F063F4">
        <w:t>на</w:t>
      </w:r>
      <w:r w:rsidR="004C3F97">
        <w:t xml:space="preserve"> </w:t>
      </w:r>
      <w:r w:rsidR="00352D0E">
        <w:t>201</w:t>
      </w:r>
      <w:r w:rsidR="00B52726">
        <w:t>7</w:t>
      </w:r>
      <w:r w:rsidR="00BD2248">
        <w:t xml:space="preserve"> </w:t>
      </w:r>
      <w:r w:rsidR="00352D0E">
        <w:t>год</w:t>
      </w:r>
      <w:r w:rsidR="00260E29">
        <w:t xml:space="preserve"> </w:t>
      </w:r>
      <w:r w:rsidR="00087BE6">
        <w:t>2691,7</w:t>
      </w:r>
      <w:r w:rsidR="00F807E8">
        <w:t xml:space="preserve"> </w:t>
      </w:r>
      <w:r w:rsidR="00965CCA" w:rsidRPr="001A1E50">
        <w:t xml:space="preserve">тыс. рублей исполнены в сумме </w:t>
      </w:r>
      <w:r w:rsidR="00B52726">
        <w:t>1</w:t>
      </w:r>
      <w:r w:rsidR="00087BE6">
        <w:t>952,1</w:t>
      </w:r>
      <w:r w:rsidR="00260E29">
        <w:t xml:space="preserve"> </w:t>
      </w:r>
      <w:r w:rsidRPr="001A1E50">
        <w:t xml:space="preserve">тыс. рублей или </w:t>
      </w:r>
      <w:r w:rsidR="00087BE6">
        <w:t>72,52</w:t>
      </w:r>
      <w:r w:rsidR="00BD2248">
        <w:t xml:space="preserve"> </w:t>
      </w:r>
      <w:r w:rsidRPr="001A1E50">
        <w:t>% от плановых назначений.</w:t>
      </w:r>
      <w:r w:rsidR="00BD2248">
        <w:t xml:space="preserve"> </w:t>
      </w:r>
      <w:r w:rsidRPr="001A1E50">
        <w:t xml:space="preserve">Доля расходов на общегосударственные вопросы от общей суммы произведенных расходов </w:t>
      </w:r>
      <w:r w:rsidR="005D716D">
        <w:t xml:space="preserve">за </w:t>
      </w:r>
      <w:r w:rsidR="00087BE6">
        <w:t>20</w:t>
      </w:r>
      <w:r w:rsidR="005D716D">
        <w:t>1</w:t>
      </w:r>
      <w:r w:rsidR="00B52726">
        <w:t>7</w:t>
      </w:r>
      <w:r w:rsidR="005D716D">
        <w:t xml:space="preserve"> г. </w:t>
      </w:r>
      <w:r w:rsidRPr="001A1E50">
        <w:t xml:space="preserve">составляет </w:t>
      </w:r>
      <w:r w:rsidR="00427144">
        <w:t>1</w:t>
      </w:r>
      <w:r w:rsidR="00087BE6">
        <w:t>8</w:t>
      </w:r>
      <w:r w:rsidR="00D7538C">
        <w:t xml:space="preserve"> </w:t>
      </w:r>
      <w:r w:rsidR="000C20D0" w:rsidRPr="001A1E50">
        <w:t>%</w:t>
      </w:r>
      <w:r w:rsidR="00D7538C">
        <w:t xml:space="preserve">, что </w:t>
      </w:r>
      <w:r w:rsidR="009A0E04">
        <w:t>выше</w:t>
      </w:r>
      <w:r w:rsidR="009E2D07">
        <w:t xml:space="preserve"> </w:t>
      </w:r>
      <w:r w:rsidR="00D7538C">
        <w:t>планового уровня (</w:t>
      </w:r>
      <w:r w:rsidR="00303E78">
        <w:t>1</w:t>
      </w:r>
      <w:r w:rsidR="00087BE6">
        <w:t>6,73</w:t>
      </w:r>
      <w:r w:rsidR="00427144">
        <w:t xml:space="preserve"> </w:t>
      </w:r>
      <w:r w:rsidR="00D7538C">
        <w:t>%)</w:t>
      </w:r>
      <w:r w:rsidR="009A0E04">
        <w:t xml:space="preserve">, это объясняется расходами </w:t>
      </w:r>
      <w:r w:rsidR="00303E78">
        <w:t>на погашение кредиторской задолженности за 201</w:t>
      </w:r>
      <w:r w:rsidR="00B52726">
        <w:t>6</w:t>
      </w:r>
      <w:r w:rsidR="00303E78">
        <w:t xml:space="preserve"> год по </w:t>
      </w:r>
      <w:r w:rsidR="00B52726">
        <w:t>фонду оплаты труда</w:t>
      </w:r>
      <w:r w:rsidR="00087BE6">
        <w:t xml:space="preserve"> и взносам по обязательному социальному страхованию на выплаты денежного содержания</w:t>
      </w:r>
      <w:r w:rsidRPr="001A1E50">
        <w:t xml:space="preserve">. Количество штатных единиц </w:t>
      </w:r>
      <w:r w:rsidR="00287DA6">
        <w:t xml:space="preserve">работников аппарата управления </w:t>
      </w:r>
      <w:r w:rsidRPr="001A1E50">
        <w:t>не увеличилось и осталось на уровне 20</w:t>
      </w:r>
      <w:r w:rsidR="00BD2248">
        <w:t>1</w:t>
      </w:r>
      <w:r w:rsidR="00B52726">
        <w:t>6</w:t>
      </w:r>
      <w:r w:rsidRPr="001A1E50">
        <w:t xml:space="preserve"> года</w:t>
      </w:r>
      <w:r w:rsidR="00427144">
        <w:t>, расходы на аппарат управления по фонду оплаты труда за 201</w:t>
      </w:r>
      <w:r w:rsidR="00B52726">
        <w:t>7</w:t>
      </w:r>
      <w:r w:rsidR="00427144">
        <w:t xml:space="preserve"> г. в пределах установленного норматива</w:t>
      </w:r>
      <w:r w:rsidRPr="001A1E50">
        <w:t>.</w:t>
      </w:r>
    </w:p>
    <w:p w:rsidR="00BD39C2" w:rsidRDefault="00B124FE" w:rsidP="00B124FE">
      <w:pPr>
        <w:jc w:val="both"/>
      </w:pPr>
      <w:r w:rsidRPr="001A1E50">
        <w:t xml:space="preserve">         ФОТ</w:t>
      </w:r>
      <w:r w:rsidR="009D4E11">
        <w:t>,</w:t>
      </w:r>
      <w:r w:rsidRPr="001A1E50">
        <w:t xml:space="preserve"> в произведенных расходах на общегосударственные вопросы</w:t>
      </w:r>
      <w:r w:rsidR="009D4E11">
        <w:t xml:space="preserve">, </w:t>
      </w:r>
      <w:r w:rsidRPr="001A1E50">
        <w:t xml:space="preserve">составляет </w:t>
      </w:r>
      <w:r w:rsidR="00087BE6">
        <w:t>1208,4</w:t>
      </w:r>
      <w:r w:rsidR="00F807E8">
        <w:t xml:space="preserve"> </w:t>
      </w:r>
      <w:r w:rsidRPr="001A1E50">
        <w:t xml:space="preserve">тыс. рублей или </w:t>
      </w:r>
      <w:r w:rsidR="00B52726">
        <w:t>6</w:t>
      </w:r>
      <w:r w:rsidR="00087BE6">
        <w:t>1,9</w:t>
      </w:r>
      <w:r w:rsidR="00F807E8">
        <w:t xml:space="preserve"> </w:t>
      </w:r>
      <w:r w:rsidRPr="001A1E50">
        <w:t>%</w:t>
      </w:r>
      <w:r w:rsidR="009A0E04">
        <w:t xml:space="preserve"> от всех расходов</w:t>
      </w:r>
      <w:r w:rsidR="00024E90">
        <w:t>,</w:t>
      </w:r>
      <w:r w:rsidR="00BD39C2" w:rsidRPr="001A1E50">
        <w:t xml:space="preserve"> при плановом </w:t>
      </w:r>
      <w:r w:rsidR="00D17A07">
        <w:t xml:space="preserve">назначении </w:t>
      </w:r>
      <w:r w:rsidR="003A0AB2">
        <w:t xml:space="preserve"> </w:t>
      </w:r>
      <w:r w:rsidR="00B52726">
        <w:t>1</w:t>
      </w:r>
      <w:r w:rsidR="00087BE6">
        <w:t>576,9</w:t>
      </w:r>
      <w:r w:rsidR="005D716D">
        <w:t xml:space="preserve"> </w:t>
      </w:r>
      <w:r w:rsidR="003A0AB2">
        <w:t xml:space="preserve">тыс. руб. </w:t>
      </w:r>
      <w:r w:rsidR="00024E90">
        <w:t>–</w:t>
      </w:r>
      <w:r w:rsidR="00D17A07">
        <w:t xml:space="preserve"> </w:t>
      </w:r>
      <w:r w:rsidR="00087BE6">
        <w:t>58,58</w:t>
      </w:r>
      <w:r w:rsidR="00BD39C2" w:rsidRPr="001A1E50">
        <w:t xml:space="preserve"> %</w:t>
      </w:r>
      <w:r w:rsidR="00DB4464">
        <w:t xml:space="preserve">, такое обстоятельство дел объясняется тем, что </w:t>
      </w:r>
      <w:r w:rsidR="00306EF0">
        <w:t>расходы велись в основном по приоритетным направлениям</w:t>
      </w:r>
      <w:r w:rsidRPr="001A1E50">
        <w:t>.</w:t>
      </w:r>
      <w:r w:rsidR="009D4E11">
        <w:t xml:space="preserve"> </w:t>
      </w:r>
    </w:p>
    <w:p w:rsidR="00941D4B" w:rsidRDefault="00941D4B" w:rsidP="00B124FE">
      <w:pPr>
        <w:jc w:val="both"/>
      </w:pPr>
    </w:p>
    <w:p w:rsidR="00260E29" w:rsidRPr="001A1E50" w:rsidRDefault="00260E29" w:rsidP="00B124FE">
      <w:pPr>
        <w:jc w:val="both"/>
      </w:pPr>
    </w:p>
    <w:p w:rsidR="00B124FE" w:rsidRPr="001A1E50" w:rsidRDefault="00B124FE" w:rsidP="00B124FE">
      <w:pPr>
        <w:jc w:val="center"/>
        <w:rPr>
          <w:b/>
          <w:bCs/>
          <w:i/>
          <w:iCs/>
        </w:rPr>
      </w:pPr>
      <w:r w:rsidRPr="001A1E50">
        <w:rPr>
          <w:b/>
          <w:bCs/>
          <w:i/>
          <w:iCs/>
        </w:rPr>
        <w:t>02 «Национальная оборона»</w:t>
      </w:r>
    </w:p>
    <w:p w:rsidR="00F175A6" w:rsidRPr="001A1E50" w:rsidRDefault="00F175A6" w:rsidP="00B124FE">
      <w:pPr>
        <w:jc w:val="center"/>
        <w:rPr>
          <w:b/>
          <w:bCs/>
          <w:i/>
          <w:iCs/>
        </w:rPr>
      </w:pPr>
    </w:p>
    <w:p w:rsidR="004B4E41" w:rsidRDefault="00B124FE" w:rsidP="004B4E41">
      <w:pPr>
        <w:jc w:val="both"/>
      </w:pPr>
      <w:r w:rsidRPr="001A1E50">
        <w:rPr>
          <w:b/>
          <w:bCs/>
          <w:i/>
          <w:iCs/>
        </w:rPr>
        <w:lastRenderedPageBreak/>
        <w:t xml:space="preserve">         </w:t>
      </w:r>
      <w:r w:rsidRPr="001A1E50">
        <w:t xml:space="preserve">Расходы по данному разделу при плане </w:t>
      </w:r>
      <w:r w:rsidR="00260E29">
        <w:t>1</w:t>
      </w:r>
      <w:r w:rsidR="00303E78">
        <w:t>8</w:t>
      </w:r>
      <w:r w:rsidR="00B52726">
        <w:t xml:space="preserve">6,3 </w:t>
      </w:r>
      <w:r w:rsidRPr="001A1E50">
        <w:t xml:space="preserve">тыс. рублей </w:t>
      </w:r>
      <w:r w:rsidR="00DB4464">
        <w:t>произв</w:t>
      </w:r>
      <w:r w:rsidR="00D35E7B">
        <w:t xml:space="preserve">едены в сумме </w:t>
      </w:r>
      <w:r w:rsidR="005D716D">
        <w:t>1</w:t>
      </w:r>
      <w:r w:rsidR="00E36494">
        <w:t>86,3</w:t>
      </w:r>
      <w:r w:rsidR="00D35E7B">
        <w:t xml:space="preserve"> тыс. рублей в </w:t>
      </w:r>
      <w:r w:rsidR="009E2D07">
        <w:t xml:space="preserve">пределах </w:t>
      </w:r>
      <w:r w:rsidR="00306EF0">
        <w:t>принятых обязательств</w:t>
      </w:r>
      <w:r w:rsidR="004468DE">
        <w:t xml:space="preserve">, доля расходов на эти цели составляет </w:t>
      </w:r>
      <w:r w:rsidR="00227C4F">
        <w:t>1,</w:t>
      </w:r>
      <w:r w:rsidR="00E36494">
        <w:t>72</w:t>
      </w:r>
      <w:r w:rsidR="004468DE">
        <w:t xml:space="preserve"> %</w:t>
      </w:r>
      <w:r w:rsidR="00BD39C2" w:rsidRPr="001A1E50">
        <w:t>.</w:t>
      </w:r>
    </w:p>
    <w:p w:rsidR="00306EF0" w:rsidRDefault="00306EF0" w:rsidP="004B4E41">
      <w:pPr>
        <w:jc w:val="both"/>
      </w:pPr>
    </w:p>
    <w:p w:rsidR="004B4E41" w:rsidRDefault="004B4E41" w:rsidP="004B4E41">
      <w:pPr>
        <w:jc w:val="both"/>
      </w:pPr>
    </w:p>
    <w:p w:rsidR="004B4E41" w:rsidRDefault="004B4E41" w:rsidP="004B4E41">
      <w:pPr>
        <w:jc w:val="center"/>
        <w:rPr>
          <w:b/>
          <w:bCs/>
          <w:i/>
          <w:iCs/>
        </w:rPr>
      </w:pPr>
      <w:r w:rsidRPr="004B4E41">
        <w:rPr>
          <w:b/>
          <w:bCs/>
          <w:i/>
          <w:iCs/>
        </w:rPr>
        <w:t>03 «Предупреждение и ликвидация последствий чрезвычайных ситуаций природного и техногенного характера, гражданская оборона»</w:t>
      </w:r>
    </w:p>
    <w:p w:rsidR="004B4E41" w:rsidRDefault="004B4E41" w:rsidP="004B4E41">
      <w:pPr>
        <w:jc w:val="center"/>
        <w:rPr>
          <w:b/>
          <w:bCs/>
          <w:i/>
          <w:iCs/>
        </w:rPr>
      </w:pPr>
    </w:p>
    <w:p w:rsidR="004468DE" w:rsidRDefault="004B4E41" w:rsidP="004468DE">
      <w:pPr>
        <w:jc w:val="both"/>
      </w:pPr>
      <w:r>
        <w:t xml:space="preserve">          Расходы по данному разделу при плане </w:t>
      </w:r>
      <w:r w:rsidR="00E36494">
        <w:t>27,2</w:t>
      </w:r>
      <w:r w:rsidR="00884CB8">
        <w:t xml:space="preserve"> </w:t>
      </w:r>
      <w:r>
        <w:t xml:space="preserve">тыс. рублей </w:t>
      </w:r>
      <w:r w:rsidR="009D4E11">
        <w:t xml:space="preserve">на </w:t>
      </w:r>
      <w:r w:rsidR="007427F4">
        <w:t>201</w:t>
      </w:r>
      <w:r w:rsidR="00884CB8">
        <w:t>7</w:t>
      </w:r>
      <w:r w:rsidR="00024E90">
        <w:t xml:space="preserve"> </w:t>
      </w:r>
      <w:r w:rsidR="007427F4">
        <w:t>год</w:t>
      </w:r>
      <w:r w:rsidR="009D4E11">
        <w:t xml:space="preserve"> произв</w:t>
      </w:r>
      <w:r w:rsidR="005D716D">
        <w:t xml:space="preserve">едены в сумме </w:t>
      </w:r>
      <w:r w:rsidR="00884CB8">
        <w:t>27,2</w:t>
      </w:r>
      <w:r w:rsidR="005D716D">
        <w:t xml:space="preserve"> тыс. рублей, доля расходов на эти цели составляет </w:t>
      </w:r>
      <w:r w:rsidR="00884CB8">
        <w:t>0,</w:t>
      </w:r>
      <w:r w:rsidR="00E36494">
        <w:t>25</w:t>
      </w:r>
      <w:r w:rsidR="005D716D">
        <w:t xml:space="preserve"> %</w:t>
      </w:r>
    </w:p>
    <w:p w:rsidR="00024E90" w:rsidRDefault="00C8034F" w:rsidP="004B4E41">
      <w:pPr>
        <w:jc w:val="both"/>
      </w:pPr>
      <w:r>
        <w:t>.</w:t>
      </w:r>
      <w:r w:rsidR="007427F4">
        <w:t xml:space="preserve"> </w:t>
      </w:r>
    </w:p>
    <w:p w:rsidR="009D4E11" w:rsidRDefault="009D4E11" w:rsidP="004B4E41">
      <w:pPr>
        <w:jc w:val="both"/>
      </w:pPr>
    </w:p>
    <w:p w:rsidR="00024E90" w:rsidRDefault="00024E90" w:rsidP="00024E90">
      <w:pPr>
        <w:jc w:val="center"/>
        <w:rPr>
          <w:b/>
          <w:i/>
        </w:rPr>
      </w:pPr>
      <w:r w:rsidRPr="00024E90">
        <w:rPr>
          <w:b/>
          <w:i/>
        </w:rPr>
        <w:t>04 «Национальная экономика»</w:t>
      </w:r>
    </w:p>
    <w:p w:rsidR="00024E90" w:rsidRDefault="00024E90" w:rsidP="00024E90">
      <w:pPr>
        <w:jc w:val="center"/>
        <w:rPr>
          <w:b/>
          <w:i/>
        </w:rPr>
      </w:pPr>
    </w:p>
    <w:p w:rsidR="004468DE" w:rsidRDefault="00024E90" w:rsidP="004468DE">
      <w:pPr>
        <w:jc w:val="both"/>
      </w:pPr>
      <w:r>
        <w:t xml:space="preserve">          Расходы по данному разделу при плане </w:t>
      </w:r>
      <w:r w:rsidR="00E3173B">
        <w:t>2944,1</w:t>
      </w:r>
      <w:r w:rsidR="00EA5683">
        <w:t xml:space="preserve"> т</w:t>
      </w:r>
      <w:r>
        <w:t>ыс. рублей</w:t>
      </w:r>
      <w:r w:rsidR="00260E29">
        <w:t xml:space="preserve"> произв</w:t>
      </w:r>
      <w:r w:rsidR="00306EF0">
        <w:t xml:space="preserve">едены в сумме </w:t>
      </w:r>
      <w:r w:rsidR="00E3173B">
        <w:t>2459</w:t>
      </w:r>
      <w:r w:rsidR="00306EF0">
        <w:t xml:space="preserve"> тыс. рублей</w:t>
      </w:r>
      <w:r w:rsidR="004468DE">
        <w:t xml:space="preserve">, доля расходов на эти цели составляет </w:t>
      </w:r>
      <w:r w:rsidR="00884CB8">
        <w:t>2</w:t>
      </w:r>
      <w:r w:rsidR="00F76F77">
        <w:t>2,68</w:t>
      </w:r>
      <w:r w:rsidR="004468DE">
        <w:t xml:space="preserve"> %</w:t>
      </w:r>
      <w:r w:rsidR="004468DE" w:rsidRPr="001A1E50">
        <w:t>.</w:t>
      </w:r>
    </w:p>
    <w:p w:rsidR="00884CB8" w:rsidRDefault="004468DE" w:rsidP="004B4E41">
      <w:pPr>
        <w:jc w:val="both"/>
      </w:pPr>
      <w:r>
        <w:t xml:space="preserve">        </w:t>
      </w:r>
      <w:r w:rsidR="00DB4464">
        <w:t xml:space="preserve"> Данный раздел предусматривает выполнение работ в дорожном хозяйстве за счет </w:t>
      </w:r>
      <w:r w:rsidR="001133F0">
        <w:t xml:space="preserve">сформированных </w:t>
      </w:r>
      <w:r w:rsidR="00DB4464">
        <w:t>дорожных фондов</w:t>
      </w:r>
      <w:r w:rsidR="001133F0">
        <w:t xml:space="preserve"> в сумме </w:t>
      </w:r>
      <w:r w:rsidR="00F76F77">
        <w:t>2928,1</w:t>
      </w:r>
      <w:r w:rsidR="001133F0">
        <w:t xml:space="preserve"> </w:t>
      </w:r>
      <w:r w:rsidR="009E2D07">
        <w:t>тыс. рублей</w:t>
      </w:r>
      <w:r w:rsidR="001133F0">
        <w:t xml:space="preserve"> (акцизы 1</w:t>
      </w:r>
      <w:r w:rsidR="00F76F77">
        <w:t>443,1</w:t>
      </w:r>
      <w:r w:rsidR="001133F0">
        <w:t xml:space="preserve"> тыс. рублей, субсидии бюджетам поселений 1</w:t>
      </w:r>
      <w:r w:rsidR="00884CB8">
        <w:t>485</w:t>
      </w:r>
      <w:r w:rsidR="001133F0">
        <w:t xml:space="preserve"> тыс. рублей) </w:t>
      </w:r>
      <w:r w:rsidR="00DB4464">
        <w:t xml:space="preserve">и </w:t>
      </w:r>
      <w:r w:rsidR="009740EA">
        <w:t>решение других вопросов в области национальной экономики на</w:t>
      </w:r>
      <w:r w:rsidR="00884CB8">
        <w:t xml:space="preserve"> </w:t>
      </w:r>
      <w:r w:rsidR="00F76F77">
        <w:t>8</w:t>
      </w:r>
      <w:r w:rsidR="001133F0">
        <w:t xml:space="preserve"> </w:t>
      </w:r>
      <w:r w:rsidR="009740EA">
        <w:t>тыс. рублей, это регулирование земельных и имущественных отношений</w:t>
      </w:r>
      <w:r w:rsidR="009E2D07">
        <w:t xml:space="preserve"> на </w:t>
      </w:r>
      <w:r w:rsidR="00F76F77">
        <w:t>8</w:t>
      </w:r>
      <w:r w:rsidR="008068B1">
        <w:t xml:space="preserve"> </w:t>
      </w:r>
      <w:r w:rsidR="009E2D07">
        <w:t>тыс. рублей</w:t>
      </w:r>
      <w:r w:rsidR="009740EA">
        <w:t xml:space="preserve">. </w:t>
      </w:r>
      <w:r w:rsidR="00884CB8">
        <w:t xml:space="preserve">За </w:t>
      </w:r>
      <w:r w:rsidR="00534902">
        <w:t>201</w:t>
      </w:r>
      <w:r w:rsidR="00884CB8">
        <w:t>7</w:t>
      </w:r>
      <w:r w:rsidR="00534902">
        <w:t xml:space="preserve"> год </w:t>
      </w:r>
      <w:r w:rsidR="00243375">
        <w:t>про</w:t>
      </w:r>
      <w:r w:rsidR="00534902">
        <w:t>вед</w:t>
      </w:r>
      <w:r w:rsidR="00243375">
        <w:t>ена</w:t>
      </w:r>
      <w:r w:rsidR="00534902">
        <w:t xml:space="preserve"> </w:t>
      </w:r>
      <w:r w:rsidR="008068B1">
        <w:t xml:space="preserve">оплата выполненных </w:t>
      </w:r>
      <w:r w:rsidR="00534902">
        <w:t xml:space="preserve">работ по </w:t>
      </w:r>
      <w:r w:rsidR="00243375">
        <w:t>капитальному ремонту автомобильных дорог местного значения</w:t>
      </w:r>
      <w:r w:rsidR="009740EA">
        <w:t xml:space="preserve"> </w:t>
      </w:r>
      <w:r w:rsidR="001A4C96">
        <w:t xml:space="preserve">в д. </w:t>
      </w:r>
      <w:r w:rsidR="00884CB8">
        <w:t>Харой и Печегол</w:t>
      </w:r>
      <w:r w:rsidR="001A4C96">
        <w:t xml:space="preserve"> </w:t>
      </w:r>
      <w:r w:rsidR="009740EA">
        <w:t xml:space="preserve">на сумму </w:t>
      </w:r>
      <w:r w:rsidR="00884CB8">
        <w:t>1485</w:t>
      </w:r>
      <w:r w:rsidR="008068B1">
        <w:t xml:space="preserve"> </w:t>
      </w:r>
      <w:r w:rsidR="00067224">
        <w:t>тыс. рублей</w:t>
      </w:r>
      <w:r w:rsidR="008068B1">
        <w:t xml:space="preserve"> за 201</w:t>
      </w:r>
      <w:r w:rsidR="00884CB8">
        <w:t>6</w:t>
      </w:r>
      <w:r w:rsidR="008068B1">
        <w:t xml:space="preserve"> год</w:t>
      </w:r>
      <w:r w:rsidR="00067224">
        <w:t>,</w:t>
      </w:r>
      <w:r w:rsidR="00884CB8">
        <w:t xml:space="preserve"> расходы на содержание дорог составили 73,1 тыс. рублей</w:t>
      </w:r>
      <w:r w:rsidR="00C96B4F">
        <w:t xml:space="preserve">, на текущий ремонт 225,1 тыс. рублей и капитальный ремонт </w:t>
      </w:r>
      <w:r w:rsidR="00F76F77">
        <w:t>667</w:t>
      </w:r>
      <w:r w:rsidR="00C96B4F">
        <w:t>,</w:t>
      </w:r>
      <w:r w:rsidR="00F76F77">
        <w:t>8</w:t>
      </w:r>
      <w:r w:rsidR="00C96B4F">
        <w:t xml:space="preserve"> тыс. рублей</w:t>
      </w:r>
      <w:r w:rsidR="00F76F77">
        <w:t>, всего расходы по дорожному фонду составили 2451 тыс. рублей</w:t>
      </w:r>
      <w:r w:rsidR="00C96B4F">
        <w:t>.</w:t>
      </w:r>
    </w:p>
    <w:p w:rsidR="004B4E41" w:rsidRDefault="00D5110C" w:rsidP="004B4E41">
      <w:pPr>
        <w:jc w:val="both"/>
      </w:pPr>
      <w:r>
        <w:t xml:space="preserve"> </w:t>
      </w:r>
      <w:r w:rsidR="0086330E">
        <w:t xml:space="preserve"> В области решение других вопросов расходы </w:t>
      </w:r>
      <w:r w:rsidR="00F76F77">
        <w:t>составили 8 тыс. рублей</w:t>
      </w:r>
      <w:r w:rsidR="006602A2">
        <w:t>, оплачены услуги по постановке объекта на кадастровый учет</w:t>
      </w:r>
      <w:r w:rsidR="009E3088">
        <w:t>.</w:t>
      </w:r>
      <w:r w:rsidR="0081354F">
        <w:t xml:space="preserve"> </w:t>
      </w:r>
      <w:r w:rsidR="00425C62">
        <w:t xml:space="preserve"> </w:t>
      </w:r>
    </w:p>
    <w:p w:rsidR="00425C62" w:rsidRDefault="00425C62" w:rsidP="004B4E41">
      <w:pPr>
        <w:jc w:val="both"/>
      </w:pPr>
    </w:p>
    <w:p w:rsidR="00B124FE" w:rsidRPr="001A1E50" w:rsidRDefault="00B124FE" w:rsidP="004B4E41">
      <w:pPr>
        <w:jc w:val="center"/>
        <w:rPr>
          <w:b/>
          <w:bCs/>
          <w:i/>
          <w:iCs/>
        </w:rPr>
      </w:pPr>
      <w:r w:rsidRPr="001A1E50">
        <w:rPr>
          <w:b/>
          <w:bCs/>
          <w:i/>
          <w:iCs/>
        </w:rPr>
        <w:t>05 «Жилищно-коммунальное хозяйство»</w:t>
      </w:r>
    </w:p>
    <w:p w:rsidR="00F175A6" w:rsidRPr="001A1E50" w:rsidRDefault="00F175A6" w:rsidP="000D69E3">
      <w:pPr>
        <w:jc w:val="center"/>
        <w:rPr>
          <w:b/>
          <w:bCs/>
          <w:i/>
          <w:iCs/>
        </w:rPr>
      </w:pPr>
    </w:p>
    <w:p w:rsidR="00716616" w:rsidRDefault="00B124FE" w:rsidP="00CB1711">
      <w:pPr>
        <w:jc w:val="both"/>
      </w:pPr>
      <w:r w:rsidRPr="001A1E50">
        <w:rPr>
          <w:b/>
          <w:bCs/>
          <w:i/>
          <w:iCs/>
        </w:rPr>
        <w:t xml:space="preserve">        </w:t>
      </w:r>
      <w:r w:rsidRPr="001A1E50">
        <w:t xml:space="preserve">Расходы по данному разделу при плане </w:t>
      </w:r>
      <w:r w:rsidR="00C96B4F">
        <w:t>3</w:t>
      </w:r>
      <w:r w:rsidR="006602A2">
        <w:t>6</w:t>
      </w:r>
      <w:r w:rsidR="00C96B4F">
        <w:t>07,</w:t>
      </w:r>
      <w:r w:rsidR="006602A2">
        <w:t>4</w:t>
      </w:r>
      <w:r w:rsidRPr="001A1E50">
        <w:t xml:space="preserve"> тыс. рублей исполнены в сумме </w:t>
      </w:r>
      <w:r w:rsidR="006602A2">
        <w:t>2147,8</w:t>
      </w:r>
      <w:r w:rsidRPr="001A1E50">
        <w:t xml:space="preserve"> тыс. рублей или </w:t>
      </w:r>
      <w:r w:rsidR="006602A2">
        <w:t>59,54</w:t>
      </w:r>
      <w:r w:rsidR="005A049A">
        <w:t xml:space="preserve"> </w:t>
      </w:r>
      <w:r w:rsidRPr="001A1E50">
        <w:t xml:space="preserve">% от плановых назначений. Доля расходов на коммунальное хозяйство  в произведенных расходах </w:t>
      </w:r>
      <w:r w:rsidR="00243375">
        <w:t>за</w:t>
      </w:r>
      <w:r w:rsidR="006602A2">
        <w:t xml:space="preserve"> </w:t>
      </w:r>
      <w:r w:rsidR="00243375">
        <w:t>201</w:t>
      </w:r>
      <w:r w:rsidR="00C96B4F">
        <w:t>7</w:t>
      </w:r>
      <w:r w:rsidR="00243375">
        <w:t xml:space="preserve"> г.</w:t>
      </w:r>
      <w:r w:rsidR="005A049A">
        <w:t xml:space="preserve"> </w:t>
      </w:r>
      <w:r w:rsidRPr="001A1E50">
        <w:t xml:space="preserve">составила </w:t>
      </w:r>
      <w:r w:rsidR="006602A2">
        <w:t>20,5</w:t>
      </w:r>
      <w:r w:rsidR="000E0661">
        <w:t xml:space="preserve"> </w:t>
      </w:r>
      <w:r w:rsidRPr="001A1E50">
        <w:t>% (</w:t>
      </w:r>
      <w:r w:rsidR="005A049A">
        <w:t xml:space="preserve">этот показатель ниже уровня </w:t>
      </w:r>
      <w:r w:rsidRPr="001A1E50">
        <w:t xml:space="preserve">за </w:t>
      </w:r>
      <w:r w:rsidR="0064708B">
        <w:t>2</w:t>
      </w:r>
      <w:r w:rsidRPr="001A1E50">
        <w:t>0</w:t>
      </w:r>
      <w:r w:rsidR="007B3A36">
        <w:t>1</w:t>
      </w:r>
      <w:r w:rsidR="00716616">
        <w:t>2</w:t>
      </w:r>
      <w:r w:rsidR="005A049A">
        <w:t xml:space="preserve"> – 201</w:t>
      </w:r>
      <w:r w:rsidR="00C96B4F">
        <w:t xml:space="preserve">6 </w:t>
      </w:r>
      <w:r w:rsidRPr="001A1E50">
        <w:t>г</w:t>
      </w:r>
      <w:r w:rsidR="000D69E3" w:rsidRPr="001A1E50">
        <w:t>од</w:t>
      </w:r>
      <w:r w:rsidR="005A049A">
        <w:t>ы</w:t>
      </w:r>
      <w:r w:rsidRPr="001A1E50">
        <w:t>).</w:t>
      </w:r>
      <w:r w:rsidR="00F709B1">
        <w:t xml:space="preserve"> Недостаточное финансирование </w:t>
      </w:r>
      <w:r w:rsidR="002162A0">
        <w:t xml:space="preserve">по этому разделу </w:t>
      </w:r>
      <w:r w:rsidR="00F709B1">
        <w:t>привело к росту кредиторской задолженности за полученную электроэнергию</w:t>
      </w:r>
      <w:r w:rsidR="007B4D20">
        <w:t>.</w:t>
      </w:r>
      <w:r w:rsidR="00F709B1">
        <w:t xml:space="preserve"> </w:t>
      </w:r>
      <w:r w:rsidRPr="001A1E50">
        <w:t xml:space="preserve"> </w:t>
      </w:r>
      <w:r w:rsidR="005A049A">
        <w:t xml:space="preserve"> </w:t>
      </w:r>
    </w:p>
    <w:p w:rsidR="00716616" w:rsidRPr="001A1E50" w:rsidRDefault="00716616" w:rsidP="00CB1711">
      <w:pPr>
        <w:jc w:val="both"/>
      </w:pPr>
    </w:p>
    <w:p w:rsidR="00B124FE" w:rsidRPr="001A1E50" w:rsidRDefault="00B124FE" w:rsidP="00CB1711">
      <w:pPr>
        <w:jc w:val="both"/>
        <w:rPr>
          <w:b/>
          <w:bCs/>
          <w:i/>
          <w:iCs/>
        </w:rPr>
      </w:pPr>
      <w:r w:rsidRPr="001A1E50">
        <w:rPr>
          <w:b/>
          <w:bCs/>
          <w:i/>
          <w:iCs/>
        </w:rPr>
        <w:t xml:space="preserve">                                        </w:t>
      </w:r>
    </w:p>
    <w:p w:rsidR="00B124FE" w:rsidRPr="001A1E50" w:rsidRDefault="00B124FE" w:rsidP="004B4E41">
      <w:pPr>
        <w:jc w:val="center"/>
        <w:rPr>
          <w:b/>
          <w:bCs/>
          <w:i/>
          <w:iCs/>
        </w:rPr>
      </w:pPr>
      <w:r w:rsidRPr="001A1E50">
        <w:rPr>
          <w:b/>
          <w:bCs/>
          <w:i/>
          <w:iCs/>
        </w:rPr>
        <w:t>08 «Культура, кинематография»</w:t>
      </w:r>
    </w:p>
    <w:p w:rsidR="00F175A6" w:rsidRPr="001A1E50" w:rsidRDefault="00F175A6" w:rsidP="000D69E3">
      <w:pPr>
        <w:rPr>
          <w:b/>
          <w:bCs/>
          <w:i/>
          <w:iCs/>
        </w:rPr>
      </w:pPr>
    </w:p>
    <w:p w:rsidR="006602A2" w:rsidRDefault="00B124FE" w:rsidP="00B124FE">
      <w:pPr>
        <w:jc w:val="both"/>
      </w:pPr>
      <w:r w:rsidRPr="001A1E50">
        <w:rPr>
          <w:b/>
          <w:bCs/>
          <w:i/>
          <w:iCs/>
        </w:rPr>
        <w:t xml:space="preserve">           </w:t>
      </w:r>
      <w:r w:rsidRPr="001A1E50">
        <w:t xml:space="preserve">Расходы на культуру и кинематографию при плане </w:t>
      </w:r>
      <w:r w:rsidR="006602A2">
        <w:t>6185,2</w:t>
      </w:r>
      <w:r w:rsidR="00CB1711" w:rsidRPr="001A1E50">
        <w:t xml:space="preserve"> </w:t>
      </w:r>
      <w:r w:rsidRPr="001A1E50">
        <w:t xml:space="preserve">тыс. рублей исполнены в сумме </w:t>
      </w:r>
      <w:r w:rsidR="006602A2">
        <w:t xml:space="preserve">3772 </w:t>
      </w:r>
      <w:r w:rsidR="00466332" w:rsidRPr="001A1E50">
        <w:t xml:space="preserve">тыс. рублей или </w:t>
      </w:r>
      <w:r w:rsidR="00C96B4F">
        <w:t>6</w:t>
      </w:r>
      <w:r w:rsidR="006602A2">
        <w:t>0,98</w:t>
      </w:r>
      <w:r w:rsidR="007D271F">
        <w:t xml:space="preserve"> </w:t>
      </w:r>
      <w:r w:rsidRPr="001A1E50">
        <w:t xml:space="preserve">% от плановых назначений. Доля расходов на культуру и кинематографию в произведенных расходах составила </w:t>
      </w:r>
      <w:r w:rsidR="00C96B4F">
        <w:t>3</w:t>
      </w:r>
      <w:r w:rsidR="006602A2">
        <w:t>4,79</w:t>
      </w:r>
      <w:r w:rsidR="002A7469">
        <w:t xml:space="preserve"> </w:t>
      </w:r>
      <w:r w:rsidRPr="001A1E50">
        <w:t>%</w:t>
      </w:r>
      <w:r w:rsidR="000C6087">
        <w:t xml:space="preserve"> </w:t>
      </w:r>
      <w:r w:rsidRPr="001A1E50">
        <w:t xml:space="preserve">при </w:t>
      </w:r>
      <w:r w:rsidR="000C6087">
        <w:t>план</w:t>
      </w:r>
      <w:r w:rsidR="000E0661">
        <w:t xml:space="preserve">овом показателе </w:t>
      </w:r>
      <w:r w:rsidR="006602A2">
        <w:t>38,44</w:t>
      </w:r>
      <w:r w:rsidR="000C6087">
        <w:t xml:space="preserve"> %</w:t>
      </w:r>
      <w:r w:rsidRPr="001A1E50">
        <w:t>.</w:t>
      </w:r>
    </w:p>
    <w:p w:rsidR="00B124FE" w:rsidRPr="001A1E50" w:rsidRDefault="00B124FE" w:rsidP="00B124FE">
      <w:pPr>
        <w:jc w:val="both"/>
      </w:pPr>
      <w:r w:rsidRPr="001A1E50">
        <w:t xml:space="preserve">          Количество штатных единиц </w:t>
      </w:r>
      <w:r w:rsidR="002D1A25">
        <w:t xml:space="preserve">работников культуры </w:t>
      </w:r>
      <w:r w:rsidR="003529F9">
        <w:t>в 201</w:t>
      </w:r>
      <w:r w:rsidR="00C96B4F">
        <w:t>7</w:t>
      </w:r>
      <w:r w:rsidR="003529F9">
        <w:t xml:space="preserve"> году </w:t>
      </w:r>
      <w:r w:rsidRPr="001A1E50">
        <w:t>по сравнению с 20</w:t>
      </w:r>
      <w:r w:rsidR="00CC4FE2">
        <w:t>1</w:t>
      </w:r>
      <w:r w:rsidR="00C96B4F">
        <w:t>6</w:t>
      </w:r>
      <w:r w:rsidR="00716616">
        <w:t xml:space="preserve"> </w:t>
      </w:r>
      <w:r w:rsidRPr="001A1E50">
        <w:t xml:space="preserve">годом </w:t>
      </w:r>
      <w:r w:rsidR="00980409">
        <w:t>снизилось на 2,25 единиц</w:t>
      </w:r>
      <w:r w:rsidR="003529F9">
        <w:t xml:space="preserve">, в конце </w:t>
      </w:r>
      <w:r w:rsidR="00980409">
        <w:t>201</w:t>
      </w:r>
      <w:r w:rsidR="002162A0">
        <w:t>6</w:t>
      </w:r>
      <w:r w:rsidR="00980409">
        <w:t xml:space="preserve"> </w:t>
      </w:r>
      <w:r w:rsidR="003529F9">
        <w:t>года была проведена оптимизация расходов в части расходов по фонду оплаты труда</w:t>
      </w:r>
      <w:r w:rsidR="002162A0">
        <w:t>, из штата выведен технический персонал</w:t>
      </w:r>
      <w:r w:rsidRPr="001A1E50">
        <w:t>.</w:t>
      </w:r>
    </w:p>
    <w:p w:rsidR="00B124FE" w:rsidRPr="001A1E50" w:rsidRDefault="00B124FE" w:rsidP="00B124FE">
      <w:pPr>
        <w:ind w:firstLine="720"/>
        <w:jc w:val="both"/>
      </w:pPr>
    </w:p>
    <w:p w:rsidR="00FE622E" w:rsidRDefault="00FE622E" w:rsidP="00FE622E">
      <w:pPr>
        <w:spacing w:line="288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10 «Социальная политика»</w:t>
      </w:r>
    </w:p>
    <w:p w:rsidR="00FE622E" w:rsidRDefault="00FE622E" w:rsidP="00FE622E">
      <w:pPr>
        <w:spacing w:line="288" w:lineRule="auto"/>
        <w:jc w:val="center"/>
        <w:rPr>
          <w:b/>
          <w:bCs/>
          <w:i/>
          <w:iCs/>
        </w:rPr>
      </w:pPr>
    </w:p>
    <w:p w:rsidR="00E955C0" w:rsidRDefault="00FE622E" w:rsidP="00FE622E">
      <w:pPr>
        <w:spacing w:line="288" w:lineRule="auto"/>
        <w:jc w:val="both"/>
      </w:pPr>
      <w:r>
        <w:t xml:space="preserve">        </w:t>
      </w:r>
      <w:r w:rsidR="00E955C0">
        <w:t>Расходы по разделу социальная политика при плане в 306,3 тыс. рублей составили 188,8 тыс. рублей.</w:t>
      </w:r>
    </w:p>
    <w:p w:rsidR="00E955C0" w:rsidRDefault="00E955C0" w:rsidP="00FE622E">
      <w:pPr>
        <w:spacing w:line="288" w:lineRule="auto"/>
        <w:jc w:val="both"/>
      </w:pPr>
      <w:r>
        <w:lastRenderedPageBreak/>
        <w:t xml:space="preserve">        </w:t>
      </w:r>
      <w:r w:rsidR="00FE622E">
        <w:t>Расходы на социальные выплаты по пенсионному обеспечению</w:t>
      </w:r>
      <w:r w:rsidR="004468DE">
        <w:t xml:space="preserve"> - </w:t>
      </w:r>
      <w:r w:rsidR="00AC0CF6">
        <w:t>на выплату ежемесячной доплаты к трудовой пенсии, лицам замещавшим выборные должности в органах местного самоуправления, определенного в соответствии с законодательством о муниципальной службе Российской Федерации и Республики Хакасия</w:t>
      </w:r>
      <w:r w:rsidR="001A06CE">
        <w:t xml:space="preserve"> </w:t>
      </w:r>
      <w:r w:rsidR="00062A56">
        <w:t xml:space="preserve">за </w:t>
      </w:r>
      <w:r w:rsidR="001A06CE">
        <w:t>201</w:t>
      </w:r>
      <w:r w:rsidR="00DE4E31">
        <w:t>7</w:t>
      </w:r>
      <w:r w:rsidR="001A06CE">
        <w:t xml:space="preserve"> г</w:t>
      </w:r>
      <w:r w:rsidR="0044535A">
        <w:t>од</w:t>
      </w:r>
      <w:r w:rsidR="00DE4E31">
        <w:t xml:space="preserve"> </w:t>
      </w:r>
      <w:r w:rsidR="001A06CE">
        <w:t>произведены в</w:t>
      </w:r>
      <w:r w:rsidR="000C6087">
        <w:t xml:space="preserve"> сумме </w:t>
      </w:r>
      <w:r w:rsidR="00062A56">
        <w:t>1</w:t>
      </w:r>
      <w:r w:rsidR="00DE4E31">
        <w:t>88,</w:t>
      </w:r>
      <w:r>
        <w:t>1</w:t>
      </w:r>
      <w:r w:rsidR="004D273A">
        <w:t xml:space="preserve"> </w:t>
      </w:r>
      <w:r w:rsidR="000C6087">
        <w:t>тыс. рублей</w:t>
      </w:r>
      <w:r w:rsidR="004468DE">
        <w:t xml:space="preserve">, </w:t>
      </w:r>
      <w:r w:rsidR="000C6087">
        <w:t xml:space="preserve"> при </w:t>
      </w:r>
      <w:r w:rsidR="001A06CE">
        <w:t xml:space="preserve">плановом размере </w:t>
      </w:r>
      <w:r w:rsidR="00062A56">
        <w:t xml:space="preserve">расходов на эти цели </w:t>
      </w:r>
      <w:r>
        <w:t>305,4</w:t>
      </w:r>
      <w:r w:rsidR="005425C0">
        <w:t xml:space="preserve"> </w:t>
      </w:r>
      <w:r w:rsidR="001A06CE">
        <w:t>тыс. рублей</w:t>
      </w:r>
      <w:r w:rsidR="000C6087">
        <w:t xml:space="preserve"> </w:t>
      </w:r>
      <w:r w:rsidR="00160242">
        <w:t xml:space="preserve">или </w:t>
      </w:r>
      <w:r>
        <w:t>61,59</w:t>
      </w:r>
      <w:r w:rsidR="00225A25">
        <w:t xml:space="preserve"> %</w:t>
      </w:r>
      <w:r w:rsidR="00160242">
        <w:t xml:space="preserve"> от планового объёма</w:t>
      </w:r>
      <w:r w:rsidR="001A06CE">
        <w:t xml:space="preserve">. </w:t>
      </w:r>
    </w:p>
    <w:p w:rsidR="00E955C0" w:rsidRDefault="00E955C0" w:rsidP="00FE622E">
      <w:pPr>
        <w:spacing w:line="288" w:lineRule="auto"/>
        <w:jc w:val="both"/>
      </w:pPr>
      <w:r>
        <w:t xml:space="preserve">       Расходы на социальное обеспечение составили при плане 0,9 тыс. рублей 0,7 тыс. рублей.</w:t>
      </w:r>
    </w:p>
    <w:p w:rsidR="00FE622E" w:rsidRDefault="00E955C0" w:rsidP="00FE622E">
      <w:pPr>
        <w:spacing w:line="288" w:lineRule="auto"/>
        <w:jc w:val="both"/>
      </w:pPr>
      <w:r>
        <w:t xml:space="preserve">      </w:t>
      </w:r>
      <w:r w:rsidR="001A06CE">
        <w:t xml:space="preserve">Доля расходов на социальные выплаты составляет </w:t>
      </w:r>
      <w:r w:rsidR="00DE4E31">
        <w:t>2,51</w:t>
      </w:r>
      <w:r w:rsidR="00425C62">
        <w:t xml:space="preserve"> </w:t>
      </w:r>
      <w:r w:rsidR="001A06CE">
        <w:t xml:space="preserve">% от расходов бюджета </w:t>
      </w:r>
      <w:r w:rsidR="004D273A">
        <w:t xml:space="preserve">за </w:t>
      </w:r>
      <w:r w:rsidR="003529F9">
        <w:t>2</w:t>
      </w:r>
      <w:r w:rsidR="001A06CE">
        <w:t>01</w:t>
      </w:r>
      <w:r w:rsidR="00DE4E31">
        <w:t>7</w:t>
      </w:r>
      <w:r w:rsidR="001A06CE">
        <w:t xml:space="preserve"> г</w:t>
      </w:r>
      <w:r w:rsidR="0044535A">
        <w:t>од</w:t>
      </w:r>
      <w:r w:rsidR="001A06CE">
        <w:t>.</w:t>
      </w:r>
    </w:p>
    <w:p w:rsidR="00CC4FE2" w:rsidRDefault="00CC4FE2" w:rsidP="00FE622E">
      <w:pPr>
        <w:spacing w:line="288" w:lineRule="auto"/>
        <w:jc w:val="both"/>
      </w:pPr>
    </w:p>
    <w:p w:rsidR="00CC4FE2" w:rsidRPr="001A1E50" w:rsidRDefault="00CC4FE2" w:rsidP="00CC4FE2">
      <w:pPr>
        <w:ind w:firstLine="72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11</w:t>
      </w:r>
      <w:r w:rsidRPr="001A1E50">
        <w:rPr>
          <w:b/>
          <w:bCs/>
          <w:i/>
          <w:iCs/>
        </w:rPr>
        <w:t xml:space="preserve"> «Физическая культура и спорт»</w:t>
      </w:r>
    </w:p>
    <w:p w:rsidR="00CC4FE2" w:rsidRPr="001A1E50" w:rsidRDefault="00CC4FE2" w:rsidP="00CC4FE2">
      <w:pPr>
        <w:ind w:firstLine="720"/>
        <w:jc w:val="both"/>
      </w:pPr>
    </w:p>
    <w:p w:rsidR="00CC4FE2" w:rsidRDefault="00CC4FE2" w:rsidP="00CC4FE2">
      <w:pPr>
        <w:spacing w:line="288" w:lineRule="auto"/>
        <w:jc w:val="both"/>
      </w:pPr>
      <w:r w:rsidRPr="001A1E50">
        <w:t xml:space="preserve">        Расходы на физическую культуру и спорт </w:t>
      </w:r>
      <w:r w:rsidR="00062A56">
        <w:t>за</w:t>
      </w:r>
      <w:r w:rsidR="005F7499">
        <w:t xml:space="preserve"> </w:t>
      </w:r>
      <w:r w:rsidR="004D273A">
        <w:t>201</w:t>
      </w:r>
      <w:r w:rsidR="00DE4E31">
        <w:t>7</w:t>
      </w:r>
      <w:r w:rsidR="004D273A">
        <w:t xml:space="preserve"> год</w:t>
      </w:r>
      <w:r w:rsidR="00062A56">
        <w:t xml:space="preserve"> составили </w:t>
      </w:r>
      <w:r w:rsidR="00696A99">
        <w:t xml:space="preserve">109,8 </w:t>
      </w:r>
      <w:r w:rsidR="00062A56">
        <w:t xml:space="preserve">тыс. рублей или </w:t>
      </w:r>
      <w:r w:rsidR="00696A99">
        <w:t>7</w:t>
      </w:r>
      <w:r w:rsidR="00DE4E31">
        <w:t>6</w:t>
      </w:r>
      <w:r w:rsidR="00696A99">
        <w:t>,78</w:t>
      </w:r>
      <w:r w:rsidR="00062A56">
        <w:t xml:space="preserve"> % от плановых расходов.</w:t>
      </w:r>
      <w:r w:rsidR="00DE4E31">
        <w:t xml:space="preserve"> </w:t>
      </w:r>
      <w:r w:rsidR="00062A56">
        <w:t xml:space="preserve">Доля расходов на физическую культуру и спорт составила </w:t>
      </w:r>
      <w:r w:rsidR="00696A99">
        <w:t>1</w:t>
      </w:r>
      <w:r w:rsidR="00062A56">
        <w:t xml:space="preserve"> % от расходов бюджета за 201</w:t>
      </w:r>
      <w:r w:rsidR="00DE4E31">
        <w:t>7</w:t>
      </w:r>
      <w:r w:rsidR="00062A56">
        <w:t xml:space="preserve"> г</w:t>
      </w:r>
      <w:r w:rsidR="00DE4E31">
        <w:t>од</w:t>
      </w:r>
      <w:r w:rsidR="00062A56">
        <w:t>.</w:t>
      </w:r>
      <w:r w:rsidR="005D2475">
        <w:t xml:space="preserve">  </w:t>
      </w:r>
    </w:p>
    <w:p w:rsidR="00CC4FE2" w:rsidRPr="00FE622E" w:rsidRDefault="00CC4FE2" w:rsidP="00FE622E">
      <w:pPr>
        <w:spacing w:line="288" w:lineRule="auto"/>
        <w:jc w:val="both"/>
      </w:pPr>
    </w:p>
    <w:p w:rsidR="006D2671" w:rsidRPr="001A1E50" w:rsidRDefault="006D2671" w:rsidP="00736B02">
      <w:pPr>
        <w:spacing w:line="288" w:lineRule="auto"/>
        <w:jc w:val="both"/>
      </w:pPr>
    </w:p>
    <w:p w:rsidR="006D2671" w:rsidRPr="001A1E50" w:rsidRDefault="006D2671" w:rsidP="00736B02">
      <w:pPr>
        <w:spacing w:line="288" w:lineRule="auto"/>
        <w:jc w:val="both"/>
      </w:pPr>
    </w:p>
    <w:sectPr w:rsidR="006D2671" w:rsidRPr="001A1E50" w:rsidSect="00353F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567" w:bottom="1134" w:left="1134" w:header="709" w:footer="709" w:gutter="0"/>
      <w:cols w:space="709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261" w:rsidRDefault="00382261">
      <w:r>
        <w:separator/>
      </w:r>
    </w:p>
  </w:endnote>
  <w:endnote w:type="continuationSeparator" w:id="0">
    <w:p w:rsidR="00382261" w:rsidRDefault="00382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AE9" w:rsidRDefault="00395AE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AE9" w:rsidRDefault="00395AE9">
    <w:pPr>
      <w:pStyle w:val="ac"/>
      <w:jc w:val="right"/>
    </w:pPr>
    <w:fldSimple w:instr=" PAGE   \* MERGEFORMAT ">
      <w:r w:rsidR="00065B92">
        <w:rPr>
          <w:noProof/>
        </w:rPr>
        <w:t>1</w:t>
      </w:r>
    </w:fldSimple>
  </w:p>
  <w:p w:rsidR="00A11317" w:rsidRDefault="00A11317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AE9" w:rsidRDefault="00395AE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261" w:rsidRDefault="00382261">
      <w:r>
        <w:separator/>
      </w:r>
    </w:p>
  </w:footnote>
  <w:footnote w:type="continuationSeparator" w:id="0">
    <w:p w:rsidR="00382261" w:rsidRDefault="003822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AE9" w:rsidRDefault="00395AE9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AE9" w:rsidRDefault="00395AE9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AE9" w:rsidRDefault="00395AE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85056"/>
    <w:multiLevelType w:val="multilevel"/>
    <w:tmpl w:val="906848C4"/>
    <w:lvl w:ilvl="0">
      <w:start w:val="2"/>
      <w:numFmt w:val="decimal"/>
      <w:lvlText w:val="%1."/>
      <w:lvlJc w:val="left"/>
      <w:pPr>
        <w:tabs>
          <w:tab w:val="num" w:pos="888"/>
        </w:tabs>
        <w:ind w:left="88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  <w:rPr>
        <w:rFonts w:cs="Times New Roman"/>
      </w:rPr>
    </w:lvl>
  </w:abstractNum>
  <w:abstractNum w:abstractNumId="1">
    <w:nsid w:val="1BF77A34"/>
    <w:multiLevelType w:val="singleLevel"/>
    <w:tmpl w:val="E8B4DF6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36C14203"/>
    <w:multiLevelType w:val="singleLevel"/>
    <w:tmpl w:val="776025EE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38821CDC"/>
    <w:multiLevelType w:val="singleLevel"/>
    <w:tmpl w:val="458CA314"/>
    <w:lvl w:ilvl="0">
      <w:start w:val="1"/>
      <w:numFmt w:val="decimal"/>
      <w:lvlText w:val="%1."/>
      <w:legacy w:legacy="1" w:legacySpace="0" w:legacyIndent="350"/>
      <w:lvlJc w:val="left"/>
      <w:rPr>
        <w:rFonts w:cs="Times New Roman"/>
      </w:rPr>
    </w:lvl>
  </w:abstractNum>
  <w:abstractNum w:abstractNumId="4">
    <w:nsid w:val="4F5074A7"/>
    <w:multiLevelType w:val="singleLevel"/>
    <w:tmpl w:val="1D3CFE04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570"/>
      </w:pPr>
      <w:rPr>
        <w:rFonts w:cs="Times New Roman" w:hint="default"/>
      </w:rPr>
    </w:lvl>
  </w:abstractNum>
  <w:abstractNum w:abstractNumId="5">
    <w:nsid w:val="5AD03A28"/>
    <w:multiLevelType w:val="singleLevel"/>
    <w:tmpl w:val="887688B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645"/>
      </w:pPr>
      <w:rPr>
        <w:rFonts w:cs="Times New Roman" w:hint="default"/>
      </w:rPr>
    </w:lvl>
  </w:abstractNum>
  <w:abstractNum w:abstractNumId="6">
    <w:nsid w:val="6AB57453"/>
    <w:multiLevelType w:val="singleLevel"/>
    <w:tmpl w:val="D2D005A2"/>
    <w:lvl w:ilvl="0">
      <w:start w:val="3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24C5A"/>
    <w:rsid w:val="000156D7"/>
    <w:rsid w:val="00022ACC"/>
    <w:rsid w:val="00024E90"/>
    <w:rsid w:val="0004180A"/>
    <w:rsid w:val="000435DA"/>
    <w:rsid w:val="00044576"/>
    <w:rsid w:val="00056E85"/>
    <w:rsid w:val="0006011C"/>
    <w:rsid w:val="00062A56"/>
    <w:rsid w:val="00065B92"/>
    <w:rsid w:val="00067224"/>
    <w:rsid w:val="0007278A"/>
    <w:rsid w:val="00080375"/>
    <w:rsid w:val="00087BE6"/>
    <w:rsid w:val="000C0D11"/>
    <w:rsid w:val="000C20D0"/>
    <w:rsid w:val="000C6087"/>
    <w:rsid w:val="000D69E3"/>
    <w:rsid w:val="000E0661"/>
    <w:rsid w:val="001133F0"/>
    <w:rsid w:val="001147FF"/>
    <w:rsid w:val="001169C1"/>
    <w:rsid w:val="00117655"/>
    <w:rsid w:val="00117ADE"/>
    <w:rsid w:val="001338CD"/>
    <w:rsid w:val="00147A09"/>
    <w:rsid w:val="001505A0"/>
    <w:rsid w:val="00160242"/>
    <w:rsid w:val="001843EE"/>
    <w:rsid w:val="00184C78"/>
    <w:rsid w:val="0018537B"/>
    <w:rsid w:val="001932B2"/>
    <w:rsid w:val="001A06CE"/>
    <w:rsid w:val="001A1E50"/>
    <w:rsid w:val="001A4C96"/>
    <w:rsid w:val="001B7B49"/>
    <w:rsid w:val="001C08D7"/>
    <w:rsid w:val="001C400A"/>
    <w:rsid w:val="001D055F"/>
    <w:rsid w:val="001F5CEE"/>
    <w:rsid w:val="00205142"/>
    <w:rsid w:val="00212A45"/>
    <w:rsid w:val="00212A89"/>
    <w:rsid w:val="002162A0"/>
    <w:rsid w:val="00224AA0"/>
    <w:rsid w:val="00225A25"/>
    <w:rsid w:val="00227C4F"/>
    <w:rsid w:val="00230E16"/>
    <w:rsid w:val="00234D00"/>
    <w:rsid w:val="00243375"/>
    <w:rsid w:val="0025668B"/>
    <w:rsid w:val="00260E29"/>
    <w:rsid w:val="0026368B"/>
    <w:rsid w:val="002707A3"/>
    <w:rsid w:val="00270F8A"/>
    <w:rsid w:val="002779A3"/>
    <w:rsid w:val="00282417"/>
    <w:rsid w:val="00285BA6"/>
    <w:rsid w:val="00287DA6"/>
    <w:rsid w:val="002A7469"/>
    <w:rsid w:val="002B7D06"/>
    <w:rsid w:val="002C3F8B"/>
    <w:rsid w:val="002D1A25"/>
    <w:rsid w:val="002F185D"/>
    <w:rsid w:val="002F2895"/>
    <w:rsid w:val="00303E78"/>
    <w:rsid w:val="00306EF0"/>
    <w:rsid w:val="00324C5A"/>
    <w:rsid w:val="003347A0"/>
    <w:rsid w:val="0034342C"/>
    <w:rsid w:val="00345251"/>
    <w:rsid w:val="003525FF"/>
    <w:rsid w:val="003529F9"/>
    <w:rsid w:val="00352D0E"/>
    <w:rsid w:val="00353FB3"/>
    <w:rsid w:val="00371AD3"/>
    <w:rsid w:val="00382261"/>
    <w:rsid w:val="00395AE9"/>
    <w:rsid w:val="003A0AB2"/>
    <w:rsid w:val="003A7A30"/>
    <w:rsid w:val="003B2A3B"/>
    <w:rsid w:val="003B6D4A"/>
    <w:rsid w:val="003C19D7"/>
    <w:rsid w:val="003C35CF"/>
    <w:rsid w:val="003E0794"/>
    <w:rsid w:val="003F3941"/>
    <w:rsid w:val="004013C4"/>
    <w:rsid w:val="004050F1"/>
    <w:rsid w:val="00411BDA"/>
    <w:rsid w:val="00421BE2"/>
    <w:rsid w:val="00425C62"/>
    <w:rsid w:val="00427144"/>
    <w:rsid w:val="0044535A"/>
    <w:rsid w:val="004466D5"/>
    <w:rsid w:val="004468DE"/>
    <w:rsid w:val="00466332"/>
    <w:rsid w:val="004733B7"/>
    <w:rsid w:val="00474A3D"/>
    <w:rsid w:val="00476DAD"/>
    <w:rsid w:val="004A43DB"/>
    <w:rsid w:val="004A64BA"/>
    <w:rsid w:val="004A70D8"/>
    <w:rsid w:val="004B0ED8"/>
    <w:rsid w:val="004B4E41"/>
    <w:rsid w:val="004C3F97"/>
    <w:rsid w:val="004D273A"/>
    <w:rsid w:val="004F04E7"/>
    <w:rsid w:val="00514D4A"/>
    <w:rsid w:val="00520434"/>
    <w:rsid w:val="005219F4"/>
    <w:rsid w:val="00524BC4"/>
    <w:rsid w:val="00524F34"/>
    <w:rsid w:val="00534902"/>
    <w:rsid w:val="00535B13"/>
    <w:rsid w:val="005417D3"/>
    <w:rsid w:val="005425C0"/>
    <w:rsid w:val="00551071"/>
    <w:rsid w:val="00553064"/>
    <w:rsid w:val="00560408"/>
    <w:rsid w:val="00566903"/>
    <w:rsid w:val="00576B5A"/>
    <w:rsid w:val="00593B23"/>
    <w:rsid w:val="005A049A"/>
    <w:rsid w:val="005A0C32"/>
    <w:rsid w:val="005A70DE"/>
    <w:rsid w:val="005A7ED0"/>
    <w:rsid w:val="005D2475"/>
    <w:rsid w:val="005D5BE1"/>
    <w:rsid w:val="005D716D"/>
    <w:rsid w:val="005D7CE1"/>
    <w:rsid w:val="005E6E1D"/>
    <w:rsid w:val="005F7499"/>
    <w:rsid w:val="0064708B"/>
    <w:rsid w:val="006476D3"/>
    <w:rsid w:val="006534F5"/>
    <w:rsid w:val="006602A2"/>
    <w:rsid w:val="0066106B"/>
    <w:rsid w:val="00663A5E"/>
    <w:rsid w:val="006828F3"/>
    <w:rsid w:val="006946F4"/>
    <w:rsid w:val="00696A99"/>
    <w:rsid w:val="006B6B5C"/>
    <w:rsid w:val="006C4C6D"/>
    <w:rsid w:val="006D2671"/>
    <w:rsid w:val="00703BDF"/>
    <w:rsid w:val="00707865"/>
    <w:rsid w:val="00716616"/>
    <w:rsid w:val="00716724"/>
    <w:rsid w:val="0071756E"/>
    <w:rsid w:val="0073210D"/>
    <w:rsid w:val="00736B02"/>
    <w:rsid w:val="00741658"/>
    <w:rsid w:val="007427F4"/>
    <w:rsid w:val="00753D89"/>
    <w:rsid w:val="00765B6D"/>
    <w:rsid w:val="0078304D"/>
    <w:rsid w:val="007A30A1"/>
    <w:rsid w:val="007A712C"/>
    <w:rsid w:val="007B3A36"/>
    <w:rsid w:val="007B4D20"/>
    <w:rsid w:val="007D271F"/>
    <w:rsid w:val="007E426E"/>
    <w:rsid w:val="007E4C23"/>
    <w:rsid w:val="007E56D4"/>
    <w:rsid w:val="00804FF8"/>
    <w:rsid w:val="008068B1"/>
    <w:rsid w:val="0080761D"/>
    <w:rsid w:val="0081354F"/>
    <w:rsid w:val="00824CF0"/>
    <w:rsid w:val="00825E49"/>
    <w:rsid w:val="0083309D"/>
    <w:rsid w:val="008403BD"/>
    <w:rsid w:val="008550BC"/>
    <w:rsid w:val="00861CBD"/>
    <w:rsid w:val="0086330E"/>
    <w:rsid w:val="00877C9D"/>
    <w:rsid w:val="00884CB8"/>
    <w:rsid w:val="00893649"/>
    <w:rsid w:val="008B16E0"/>
    <w:rsid w:val="008C1AB3"/>
    <w:rsid w:val="008D5F99"/>
    <w:rsid w:val="008F3C55"/>
    <w:rsid w:val="00941D4B"/>
    <w:rsid w:val="00957EEF"/>
    <w:rsid w:val="00965CCA"/>
    <w:rsid w:val="00967923"/>
    <w:rsid w:val="009740EA"/>
    <w:rsid w:val="009765BC"/>
    <w:rsid w:val="00980409"/>
    <w:rsid w:val="009839A0"/>
    <w:rsid w:val="00983FFC"/>
    <w:rsid w:val="009A0E04"/>
    <w:rsid w:val="009B2BB8"/>
    <w:rsid w:val="009D4E11"/>
    <w:rsid w:val="009E2D07"/>
    <w:rsid w:val="009E3088"/>
    <w:rsid w:val="00A0257B"/>
    <w:rsid w:val="00A03745"/>
    <w:rsid w:val="00A11317"/>
    <w:rsid w:val="00A12DE8"/>
    <w:rsid w:val="00A15D70"/>
    <w:rsid w:val="00A27639"/>
    <w:rsid w:val="00A36E32"/>
    <w:rsid w:val="00A5001F"/>
    <w:rsid w:val="00A52A0C"/>
    <w:rsid w:val="00A64196"/>
    <w:rsid w:val="00A745A0"/>
    <w:rsid w:val="00A95AF9"/>
    <w:rsid w:val="00AA1037"/>
    <w:rsid w:val="00AC0CF6"/>
    <w:rsid w:val="00AD0A5F"/>
    <w:rsid w:val="00AD79A3"/>
    <w:rsid w:val="00AE5099"/>
    <w:rsid w:val="00AF489E"/>
    <w:rsid w:val="00B004E4"/>
    <w:rsid w:val="00B0071C"/>
    <w:rsid w:val="00B00DF3"/>
    <w:rsid w:val="00B06862"/>
    <w:rsid w:val="00B124FE"/>
    <w:rsid w:val="00B202F4"/>
    <w:rsid w:val="00B2456F"/>
    <w:rsid w:val="00B31602"/>
    <w:rsid w:val="00B336CE"/>
    <w:rsid w:val="00B52726"/>
    <w:rsid w:val="00B6501F"/>
    <w:rsid w:val="00B82E35"/>
    <w:rsid w:val="00B8539C"/>
    <w:rsid w:val="00BB4688"/>
    <w:rsid w:val="00BB5A41"/>
    <w:rsid w:val="00BC3C1B"/>
    <w:rsid w:val="00BD2248"/>
    <w:rsid w:val="00BD32E4"/>
    <w:rsid w:val="00BD39C2"/>
    <w:rsid w:val="00BE0DD0"/>
    <w:rsid w:val="00BE12B6"/>
    <w:rsid w:val="00BE662F"/>
    <w:rsid w:val="00BF319F"/>
    <w:rsid w:val="00C030FE"/>
    <w:rsid w:val="00C4061A"/>
    <w:rsid w:val="00C463FC"/>
    <w:rsid w:val="00C5760E"/>
    <w:rsid w:val="00C66B9C"/>
    <w:rsid w:val="00C71E5B"/>
    <w:rsid w:val="00C8034F"/>
    <w:rsid w:val="00C96B4F"/>
    <w:rsid w:val="00CB1711"/>
    <w:rsid w:val="00CB2064"/>
    <w:rsid w:val="00CB6F84"/>
    <w:rsid w:val="00CC36CC"/>
    <w:rsid w:val="00CC3D2D"/>
    <w:rsid w:val="00CC4718"/>
    <w:rsid w:val="00CC4EF1"/>
    <w:rsid w:val="00CC4FE2"/>
    <w:rsid w:val="00CD758D"/>
    <w:rsid w:val="00CE5C6D"/>
    <w:rsid w:val="00CF6E5E"/>
    <w:rsid w:val="00D000EC"/>
    <w:rsid w:val="00D17A07"/>
    <w:rsid w:val="00D35E7B"/>
    <w:rsid w:val="00D4476E"/>
    <w:rsid w:val="00D50FB0"/>
    <w:rsid w:val="00D5110C"/>
    <w:rsid w:val="00D5135A"/>
    <w:rsid w:val="00D66C1A"/>
    <w:rsid w:val="00D7353F"/>
    <w:rsid w:val="00D7538C"/>
    <w:rsid w:val="00D86C6D"/>
    <w:rsid w:val="00D86E01"/>
    <w:rsid w:val="00D952C5"/>
    <w:rsid w:val="00DA3F23"/>
    <w:rsid w:val="00DB06BF"/>
    <w:rsid w:val="00DB4464"/>
    <w:rsid w:val="00DC0305"/>
    <w:rsid w:val="00DD5D2B"/>
    <w:rsid w:val="00DD5EF3"/>
    <w:rsid w:val="00DD6796"/>
    <w:rsid w:val="00DE4E31"/>
    <w:rsid w:val="00DE72D4"/>
    <w:rsid w:val="00DF3DEA"/>
    <w:rsid w:val="00E1174E"/>
    <w:rsid w:val="00E3173B"/>
    <w:rsid w:val="00E3429F"/>
    <w:rsid w:val="00E36494"/>
    <w:rsid w:val="00E53B8A"/>
    <w:rsid w:val="00E63702"/>
    <w:rsid w:val="00E82826"/>
    <w:rsid w:val="00E91F5C"/>
    <w:rsid w:val="00E926E3"/>
    <w:rsid w:val="00E92BA1"/>
    <w:rsid w:val="00E93EA6"/>
    <w:rsid w:val="00E955C0"/>
    <w:rsid w:val="00E97760"/>
    <w:rsid w:val="00EA0D09"/>
    <w:rsid w:val="00EA5683"/>
    <w:rsid w:val="00EB51BD"/>
    <w:rsid w:val="00EC74BB"/>
    <w:rsid w:val="00ED298F"/>
    <w:rsid w:val="00F063F4"/>
    <w:rsid w:val="00F175A6"/>
    <w:rsid w:val="00F3504B"/>
    <w:rsid w:val="00F40A72"/>
    <w:rsid w:val="00F41C5A"/>
    <w:rsid w:val="00F42006"/>
    <w:rsid w:val="00F440B7"/>
    <w:rsid w:val="00F703AC"/>
    <w:rsid w:val="00F709B1"/>
    <w:rsid w:val="00F75BF2"/>
    <w:rsid w:val="00F76F77"/>
    <w:rsid w:val="00F807E8"/>
    <w:rsid w:val="00F87F0E"/>
    <w:rsid w:val="00FA2156"/>
    <w:rsid w:val="00FA6517"/>
    <w:rsid w:val="00FD71A0"/>
    <w:rsid w:val="00FE4B23"/>
    <w:rsid w:val="00FE622E"/>
    <w:rsid w:val="00FF4DEE"/>
    <w:rsid w:val="00FF7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54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288" w:lineRule="auto"/>
      <w:ind w:firstLine="72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288" w:lineRule="auto"/>
      <w:ind w:firstLine="709"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hd w:val="clear" w:color="auto" w:fill="FFFFFF"/>
      <w:spacing w:line="288" w:lineRule="auto"/>
      <w:ind w:firstLine="709"/>
      <w:jc w:val="center"/>
      <w:outlineLvl w:val="4"/>
    </w:pPr>
    <w:rPr>
      <w:b/>
      <w:bCs/>
      <w:color w:val="000000"/>
      <w:spacing w:val="-5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tabs>
        <w:tab w:val="right" w:leader="dot" w:pos="9540"/>
      </w:tabs>
      <w:spacing w:line="288" w:lineRule="auto"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Cambria"/>
    </w:rPr>
  </w:style>
  <w:style w:type="paragraph" w:customStyle="1" w:styleId="FR1">
    <w:name w:val="FR1"/>
    <w:uiPriority w:val="99"/>
    <w:pPr>
      <w:widowControl w:val="0"/>
      <w:autoSpaceDE w:val="0"/>
      <w:autoSpaceDN w:val="0"/>
      <w:spacing w:before="60" w:after="0" w:line="240" w:lineRule="auto"/>
      <w:ind w:left="160"/>
    </w:pPr>
    <w:rPr>
      <w:rFonts w:ascii="Arial" w:hAnsi="Arial" w:cs="Arial"/>
      <w:sz w:val="18"/>
      <w:szCs w:val="18"/>
    </w:rPr>
  </w:style>
  <w:style w:type="paragraph" w:customStyle="1" w:styleId="a3">
    <w:name w:val="ГЛАВА"/>
    <w:basedOn w:val="a"/>
    <w:next w:val="a"/>
    <w:uiPriority w:val="99"/>
    <w:pPr>
      <w:widowControl w:val="0"/>
      <w:spacing w:before="920"/>
      <w:jc w:val="center"/>
    </w:pPr>
    <w:rPr>
      <w:b/>
      <w:bCs/>
    </w:rPr>
  </w:style>
  <w:style w:type="paragraph" w:customStyle="1" w:styleId="a4">
    <w:name w:val="Статья"/>
    <w:basedOn w:val="a"/>
    <w:next w:val="a"/>
    <w:uiPriority w:val="99"/>
    <w:pPr>
      <w:widowControl w:val="0"/>
      <w:spacing w:before="340" w:after="120"/>
      <w:jc w:val="both"/>
    </w:pPr>
    <w:rPr>
      <w:b/>
      <w:bCs/>
      <w:sz w:val="28"/>
      <w:szCs w:val="28"/>
    </w:rPr>
  </w:style>
  <w:style w:type="paragraph" w:styleId="21">
    <w:name w:val="Body Text Indent 2"/>
    <w:basedOn w:val="a"/>
    <w:link w:val="22"/>
    <w:uiPriority w:val="99"/>
    <w:pPr>
      <w:ind w:left="540"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styleId="31">
    <w:name w:val="Body Text Indent 3"/>
    <w:basedOn w:val="a"/>
    <w:link w:val="32"/>
    <w:uiPriority w:val="99"/>
    <w:pPr>
      <w:ind w:left="540" w:firstLine="540"/>
      <w:jc w:val="both"/>
    </w:pPr>
    <w:rPr>
      <w:b/>
      <w:bCs/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a5">
    <w:name w:val="Вставка"/>
    <w:basedOn w:val="21"/>
    <w:uiPriority w:val="99"/>
    <w:pPr>
      <w:widowControl w:val="0"/>
      <w:ind w:left="0" w:firstLine="567"/>
    </w:pPr>
    <w:rPr>
      <w:color w:val="808080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</w:pPr>
    <w:rPr>
      <w:sz w:val="20"/>
      <w:szCs w:val="20"/>
    </w:rPr>
  </w:style>
  <w:style w:type="paragraph" w:customStyle="1" w:styleId="a6">
    <w:name w:val="Зачеркивание"/>
    <w:basedOn w:val="21"/>
    <w:next w:val="23"/>
    <w:uiPriority w:val="99"/>
    <w:pPr>
      <w:widowControl w:val="0"/>
      <w:ind w:left="0" w:firstLine="567"/>
    </w:pPr>
    <w:rPr>
      <w:strike/>
      <w:color w:val="C0C0C0"/>
    </w:rPr>
  </w:style>
  <w:style w:type="paragraph" w:styleId="23">
    <w:name w:val="Body Text 2"/>
    <w:basedOn w:val="a"/>
    <w:link w:val="24"/>
    <w:uiPriority w:val="99"/>
    <w:pPr>
      <w:spacing w:line="288" w:lineRule="auto"/>
      <w:jc w:val="right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pPr>
      <w:jc w:val="center"/>
    </w:pPr>
    <w:rPr>
      <w:sz w:val="32"/>
      <w:szCs w:val="32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  <w:szCs w:val="16"/>
    </w:rPr>
  </w:style>
  <w:style w:type="character" w:styleId="a7">
    <w:name w:val="footnote reference"/>
    <w:basedOn w:val="a0"/>
    <w:uiPriority w:val="99"/>
    <w:semiHidden/>
    <w:rPr>
      <w:rFonts w:cs="Times New Roman"/>
      <w:vertAlign w:val="superscript"/>
    </w:rPr>
  </w:style>
  <w:style w:type="paragraph" w:customStyle="1" w:styleId="ConsCell">
    <w:name w:val="ConsCell"/>
    <w:uiPriority w:val="99"/>
    <w:pPr>
      <w:autoSpaceDE w:val="0"/>
      <w:autoSpaceDN w:val="0"/>
      <w:spacing w:after="0" w:line="240" w:lineRule="auto"/>
      <w:ind w:right="19772"/>
    </w:pPr>
    <w:rPr>
      <w:rFonts w:ascii="Arial" w:hAnsi="Arial" w:cs="Arial"/>
    </w:rPr>
  </w:style>
  <w:style w:type="paragraph" w:styleId="a8">
    <w:name w:val="Body Text"/>
    <w:basedOn w:val="a"/>
    <w:link w:val="a9"/>
    <w:uiPriority w:val="99"/>
    <w:pPr>
      <w:spacing w:before="120"/>
      <w:jc w:val="both"/>
    </w:pPr>
    <w:rPr>
      <w:color w:val="FF0000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customStyle="1" w:styleId="ConsTitle">
    <w:name w:val="ConsTitle"/>
    <w:uiPriority w:val="99"/>
    <w:pPr>
      <w:widowControl w:val="0"/>
      <w:autoSpaceDE w:val="0"/>
      <w:autoSpaceDN w:val="0"/>
      <w:spacing w:after="0" w:line="240" w:lineRule="auto"/>
      <w:ind w:right="19772"/>
    </w:pPr>
    <w:rPr>
      <w:rFonts w:ascii="Arial" w:hAnsi="Arial" w:cs="Arial"/>
      <w:b/>
      <w:bCs/>
      <w:sz w:val="18"/>
      <w:szCs w:val="18"/>
    </w:rPr>
  </w:style>
  <w:style w:type="paragraph" w:customStyle="1" w:styleId="Heading">
    <w:name w:val="Heading"/>
    <w:uiPriority w:val="99"/>
    <w:pPr>
      <w:autoSpaceDE w:val="0"/>
      <w:autoSpaceDN w:val="0"/>
      <w:spacing w:after="0" w:line="240" w:lineRule="auto"/>
    </w:pPr>
    <w:rPr>
      <w:rFonts w:ascii="Arial" w:hAnsi="Arial" w:cs="Arial"/>
      <w:b/>
      <w:bCs/>
    </w:rPr>
  </w:style>
  <w:style w:type="paragraph" w:styleId="aa">
    <w:name w:val="footnote text"/>
    <w:basedOn w:val="a"/>
    <w:link w:val="ab"/>
    <w:uiPriority w:val="99"/>
    <w:semiHidden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Pr>
      <w:rFonts w:cs="Times New Roman"/>
      <w:sz w:val="24"/>
      <w:szCs w:val="24"/>
    </w:rPr>
  </w:style>
  <w:style w:type="character" w:styleId="ae">
    <w:name w:val="page number"/>
    <w:basedOn w:val="a0"/>
    <w:uiPriority w:val="99"/>
    <w:rPr>
      <w:rFonts w:cs="Times New Roman"/>
    </w:rPr>
  </w:style>
  <w:style w:type="paragraph" w:customStyle="1" w:styleId="af">
    <w:name w:val="Комментарий"/>
    <w:basedOn w:val="a"/>
    <w:uiPriority w:val="99"/>
    <w:pPr>
      <w:spacing w:line="288" w:lineRule="auto"/>
      <w:ind w:firstLine="709"/>
      <w:jc w:val="both"/>
    </w:pPr>
    <w:rPr>
      <w:b/>
      <w:bCs/>
      <w:i/>
      <w:iCs/>
      <w:sz w:val="28"/>
      <w:szCs w:val="28"/>
    </w:rPr>
  </w:style>
  <w:style w:type="paragraph" w:styleId="af0">
    <w:name w:val="header"/>
    <w:basedOn w:val="a"/>
    <w:link w:val="af1"/>
    <w:uiPriority w:val="99"/>
    <w:pPr>
      <w:tabs>
        <w:tab w:val="center" w:pos="4153"/>
        <w:tab w:val="right" w:pos="8306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Pr>
      <w:rFonts w:cs="Times New Roman"/>
      <w:sz w:val="24"/>
      <w:szCs w:val="24"/>
    </w:rPr>
  </w:style>
  <w:style w:type="paragraph" w:styleId="af2">
    <w:name w:val="Body Text Indent"/>
    <w:basedOn w:val="a"/>
    <w:link w:val="af3"/>
    <w:uiPriority w:val="99"/>
    <w:rsid w:val="0070786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707865"/>
    <w:rPr>
      <w:rFonts w:cs="Times New Roman"/>
      <w:sz w:val="24"/>
      <w:szCs w:val="24"/>
    </w:rPr>
  </w:style>
  <w:style w:type="table" w:styleId="af4">
    <w:name w:val="Table Grid"/>
    <w:basedOn w:val="a1"/>
    <w:uiPriority w:val="99"/>
    <w:rsid w:val="00BE662F"/>
    <w:pPr>
      <w:spacing w:after="0" w:line="240" w:lineRule="auto"/>
    </w:pPr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00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qkYCBO/rM4cuyP9A+McMB4D5wluZte3Vvtt04XFoGII=</DigestValue>
    </Reference>
    <Reference URI="#idOfficeObject" Type="http://www.w3.org/2000/09/xmldsig#Object">
      <DigestMethod Algorithm="http://www.w3.org/2001/04/xmldsig-more#gostr3411"/>
      <DigestValue>87IxURdZ2X9HCmoaxo83jnzMFEqx8hxJP2F8DFFVLc4=</DigestValue>
    </Reference>
  </SignedInfo>
  <SignatureValue>
    EMJBpqRjXqSMPTGcKgMn5onDXflToDJLXqDEydDEg171x/jZx2G2bhKp6VRaDKqtRkd40sYK
    bHM1K1Ij+B6InQ==
  </SignatureValue>
  <KeyInfo>
    <X509Data>
      <X509Certificate>
          MIIIYDCCCA+gAwIBAgIUBwvqHslzRP8hsYSll5JT1S1ZlTUwCAYGKoUDAgIDMIIBOTEgMB4G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gNCw0LvRjNC90L7QtSDQutCw0LfQvdCw0YfQtdC50YHRgtCy0L4wHhcNMTcxMjIwMDEzMjM2
          WhcNMTkwMzIwMDEzMjM2WjCCAgUxGjAYBggqhQMDgQMBARIMMDAxOTA5MDAwMjMyMRYwFAYF
          KoUDZAMSCzA2MzQzOTkzNTgxMRgwFgYFKoUDZAESDTEwNjE5MDIwMDEzODAxHzAdBgNVBAkM
          FtCf0YPRiNC60LjQvdCwLCAyMi8x0J0xITAfBgkqhkiG9w0BCQEWEmFtb2ltZWtAcmFtYmxl
          ci5ydTELMAkGA1UEBhMCUlUxLDAqBgNVBAgMI9Cg0LXRgdC/0YPQsdC70LjQutCwINCl0LDQ
          utCw0YHQuNGPMRQwEgYDVQQHDAvRgSDQmNC80LXQujFLMEkGA1UECgxC0JDQlNCc0JjQndCY
          0KHQotCg0JDQptCY0K8g0JjQnNCV0JrQodCa0J7Qk9CeINCh0JXQm9Cs0KHQntCS0JXQotCQ
          MS4wLAYDVQQqDCXQkNC90LDRgtC+0LvQuNC5INCc0LjRhdCw0LnQu9C+0LLQuNGHMRkwFwYD
          VQQEDBDQotC+0LTQvtGP0LrQvtCyMTswOQYDVQQMDDLQk9Cb0JDQktCQINCY0JzQldCa0KHQ
          mtCe0JPQniDQodCV0JvQrNCh0J7QktCV0KLQkDFLMEkGA1UEAwxC0JDQlNCc0JjQndCY0KHQ
          otCg0JDQptCY0K8g0JjQnNCV0JrQodCa0J7Qk9CeINCh0JXQm9Cs0KHQntCS0JXQotCQMGMw
          HAYGKoUDAgITMBIGByqFAwICJAAGByqFAwICHgEDQwAEQLxSkToGucLcWi8cjr9iejZDUYpM
          4y6XL2kje1SYUZLpciBPh6hjTvYInWzAK1tyUKxtePH26ZHAzvbAqzVe62KjggQbMIIEFzAM
          BgNVHRMBAf8EAjAAMB0GA1UdIAQWMBQwCAYGKoUDZHEBMAgGBiqFA2RxAjAhBgNVHREEGjAY
          oBMGA1UEDKAMEwoxMjEzMTI1NTMyhgEwMDYGBSqFA2RvBC0MKyLQmtGA0LjQv9GC0L7Qn9GA
          0L4gQ1NQIiAo0LLQtdGA0YHQuNGPIDQuMCkwggExBgUqhQNkcASCASYwggEiDEQi0JrRgNC4
          0L/RgtC+0J/RgNC+IENTUCIgKNCy0LXRgNGB0LjRjyAzLjYpICjQuNGB0L/QvtC70L3QtdC9
          0LjQtSAyKQxoItCf0YDQvtCz0YDQsNC80LzQvdC+LdCw0L/Qv9Cw0YDQsNGC0L3Ri9C5INC6
          0L7QvNC/0LvQtdC60YEgItCu0L3QuNGB0LXRgNGCLdCT0J7QodCiIi4g0JLQtdGA0YHQuNGP
          IDIuMSIMH+KEliAxNDkvNy82LTI5MyDQvtGCIDI2LjA2LjIwMTcMT9Ch0LXRgNGC0LjRhNC4
          0LrQsNGCINGB0L7QvtGC0LLQtdGC0YHRgtCy0LjRjyDihJYg0KHQpC8xMjgtMjg3OCDQvtGC
          IDIwLjA2LjIwMTYwDgYDVR0PAQH/BAQDAgPoMBMGA1UdJQQMMAoGCCsGAQUFBwMCMCsGA1Ud
          EAQkMCKADzIwMTcxMjIwMDEzMjM1WoEPMjAxOTAzMjAwMTMyMzVaMIIBhQYDVR0jBIIBfDCC
          AXiAFBZVkaZRWMSJLGtRW9KFGQoBREgioYIBUqSCAU4wggFKMR4wHAYJKoZIhvcNAQkBFg9k
          aXRAbWluc3Z5YXoucnUxCzAJBgNVBAYTAlJVMRwwGgYDVQQIDBM3NyDQsy4g0JzQvtGB0LrQ
          stCwMRUwEwYDVQQHDAzQnNC+0YHQutCy0LAxPzA9BgNVBAkMNjEyNTM3NSDQsy4g0JzQvtGB
          0LrQstCwLCDRg9C7LiDQotCy0LXRgNGB0LrQsNGPLCDQtC4gNzEsMCoGA1UECgwj0JzQuNC9
          0LrQvtC80YHQstGP0LfRjCDQoNC+0YHRgdC40LgxGDAWBgUqhQNkARINMTA0NzcwMjAyNjcw
          MTEaMBgGCCqFAwOBAwEBEgwwMDc3MTA0NzQzNzUxQTA/BgNVBAMMONCT0L7Qu9C+0LLQvdC+
          0Lkg0YPQtNC+0YHRgtC+0LLQtdGA0Y/RjtGJ0LjQuSDRhtC10L3RgtGAggo2rNRVAAAAAAEv
          MF4GA1UdHwRXMFUwKaAnoCWGI2h0dHA6Ly9jcmwucm9za2F6bmEucnUvY3JsL3VjZmsuY3Js
          MCigJqAkhiJodHRwOi8vY3JsLmZzZmsubG9jYWwvY3JsL3VjZmsuY3JsMB0GA1UdDgQWBBQT
          ZRXyyAtUFE83seVbkReNsqE+jzAIBgYqhQMCAgMDQQDCnW3YeCDk+dn5aJ+hU0j0vuvWaoWA
          x4CyaTC8TJHSRMzsWR19QDjqfj+uqUCzGim2ekyI4BmpitJ4Be7YS80A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orqy7mlzJ8JgAUimR8pSN/haofc=</DigestValue>
      </Reference>
      <Reference URI="/word/document.xml?ContentType=application/vnd.openxmlformats-officedocument.wordprocessingml.document.main+xml">
        <DigestMethod Algorithm="http://www.w3.org/2000/09/xmldsig#sha1"/>
        <DigestValue>I55zGPZjmlS53mclM9medB7dNKs=</DigestValue>
      </Reference>
      <Reference URI="/word/endnotes.xml?ContentType=application/vnd.openxmlformats-officedocument.wordprocessingml.endnotes+xml">
        <DigestMethod Algorithm="http://www.w3.org/2000/09/xmldsig#sha1"/>
        <DigestValue>eeOrF6wt5ypxhE8k9NZI/MsnYeM=</DigestValue>
      </Reference>
      <Reference URI="/word/fontTable.xml?ContentType=application/vnd.openxmlformats-officedocument.wordprocessingml.fontTable+xml">
        <DigestMethod Algorithm="http://www.w3.org/2000/09/xmldsig#sha1"/>
        <DigestValue>nurbkk5JqM/h4XLh+d1WmXL+fHA=</DigestValue>
      </Reference>
      <Reference URI="/word/footer1.xml?ContentType=application/vnd.openxmlformats-officedocument.wordprocessingml.footer+xml">
        <DigestMethod Algorithm="http://www.w3.org/2000/09/xmldsig#sha1"/>
        <DigestValue>1gk/A7hkQY0b1bXgYkTAa5W27lY=</DigestValue>
      </Reference>
      <Reference URI="/word/footer2.xml?ContentType=application/vnd.openxmlformats-officedocument.wordprocessingml.footer+xml">
        <DigestMethod Algorithm="http://www.w3.org/2000/09/xmldsig#sha1"/>
        <DigestValue>n7Dv0hvwyIJ3NQsceaIHxh+pzOU=</DigestValue>
      </Reference>
      <Reference URI="/word/footer3.xml?ContentType=application/vnd.openxmlformats-officedocument.wordprocessingml.footer+xml">
        <DigestMethod Algorithm="http://www.w3.org/2000/09/xmldsig#sha1"/>
        <DigestValue>1gk/A7hkQY0b1bXgYkTAa5W27lY=</DigestValue>
      </Reference>
      <Reference URI="/word/footnotes.xml?ContentType=application/vnd.openxmlformats-officedocument.wordprocessingml.footnotes+xml">
        <DigestMethod Algorithm="http://www.w3.org/2000/09/xmldsig#sha1"/>
        <DigestValue>7G6i0Q0dyob2YMAl2E89lBjp9Bs=</DigestValue>
      </Reference>
      <Reference URI="/word/header1.xml?ContentType=application/vnd.openxmlformats-officedocument.wordprocessingml.header+xml">
        <DigestMethod Algorithm="http://www.w3.org/2000/09/xmldsig#sha1"/>
        <DigestValue>1HPYutvR9/6ATnLelDZuwyZmf5Y=</DigestValue>
      </Reference>
      <Reference URI="/word/header2.xml?ContentType=application/vnd.openxmlformats-officedocument.wordprocessingml.header+xml">
        <DigestMethod Algorithm="http://www.w3.org/2000/09/xmldsig#sha1"/>
        <DigestValue>1HPYutvR9/6ATnLelDZuwyZmf5Y=</DigestValue>
      </Reference>
      <Reference URI="/word/header3.xml?ContentType=application/vnd.openxmlformats-officedocument.wordprocessingml.header+xml">
        <DigestMethod Algorithm="http://www.w3.org/2000/09/xmldsig#sha1"/>
        <DigestValue>1HPYutvR9/6ATnLelDZuwyZmf5Y=</DigestValue>
      </Reference>
      <Reference URI="/word/numbering.xml?ContentType=application/vnd.openxmlformats-officedocument.wordprocessingml.numbering+xml">
        <DigestMethod Algorithm="http://www.w3.org/2000/09/xmldsig#sha1"/>
        <DigestValue>6GUnyOOIm3vjGNVGasNJR1zbEVM=</DigestValue>
      </Reference>
      <Reference URI="/word/settings.xml?ContentType=application/vnd.openxmlformats-officedocument.wordprocessingml.settings+xml">
        <DigestMethod Algorithm="http://www.w3.org/2000/09/xmldsig#sha1"/>
        <DigestValue>SFfmaPhIp4Pvzd9xntEOJvkdN7A=</DigestValue>
      </Reference>
      <Reference URI="/word/styles.xml?ContentType=application/vnd.openxmlformats-officedocument.wordprocessingml.styles+xml">
        <DigestMethod Algorithm="http://www.w3.org/2000/09/xmldsig#sha1"/>
        <DigestValue>4GT3EvLHva/yy87BCX7rA3pdl8Y=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oRIGkTIstDK4oGWzLgI/fARcuRE=</DigestValue>
      </Reference>
    </Manifest>
    <SignatureProperties>
      <SignatureProperty Id="idSignatureTime" Target="#idPackageSignature">
        <mdssi:SignatureTime>
          <mdssi:Format>YYYY-MM-DDThh:mm:ssTZD</mdssi:Format>
          <mdssi:Value>2018-05-16T07:30:28Z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для проведения юридической экспертизы в Аппарат Правительства в РХ</SignatureComments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961</Words>
  <Characters>5478</Characters>
  <Application>Microsoft Office Word</Application>
  <DocSecurity>0</DocSecurity>
  <Lines>45</Lines>
  <Paragraphs>12</Paragraphs>
  <ScaleCrop>false</ScaleCrop>
  <Company>MASS</Company>
  <LinksUpToDate>false</LinksUpToDate>
  <CharactersWithSpaces>6427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lena</dc:creator>
  <cp:lastModifiedBy>Пользователь</cp:lastModifiedBy>
  <cp:revision>2</cp:revision>
  <cp:lastPrinted>2011-03-17T05:02:00Z</cp:lastPrinted>
  <dcterms:created xsi:type="dcterms:W3CDTF">2018-05-16T07:30:00Z</dcterms:created>
  <dcterms:modified xsi:type="dcterms:W3CDTF">2018-05-16T07:30:00Z</dcterms:modified>
</cp:coreProperties>
</file>