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4E7" w:rsidRDefault="00B124FE" w:rsidP="00B124FE">
      <w:pPr>
        <w:pStyle w:val="af2"/>
        <w:spacing w:after="0"/>
        <w:ind w:left="0"/>
      </w:pPr>
      <w:r w:rsidRPr="001A1E50">
        <w:t xml:space="preserve">                                               </w:t>
      </w:r>
    </w:p>
    <w:p w:rsidR="00B124FE" w:rsidRPr="001A1E50" w:rsidRDefault="004F04E7" w:rsidP="004F04E7">
      <w:pPr>
        <w:pStyle w:val="af2"/>
        <w:spacing w:after="0"/>
        <w:ind w:left="0"/>
        <w:jc w:val="right"/>
      </w:pPr>
      <w:r>
        <w:t xml:space="preserve">                     </w:t>
      </w:r>
      <w:r w:rsidR="00B124FE" w:rsidRPr="001A1E50">
        <w:t xml:space="preserve">                                                                                                            </w:t>
      </w:r>
      <w:r w:rsidR="0071756E" w:rsidRPr="001A1E50">
        <w:t xml:space="preserve">  </w:t>
      </w:r>
      <w:r w:rsidR="00353FB3" w:rsidRPr="001A1E50">
        <w:t xml:space="preserve"> </w:t>
      </w:r>
      <w:r>
        <w:t xml:space="preserve">          </w:t>
      </w:r>
      <w:r w:rsidR="00B124FE" w:rsidRPr="001A1E50">
        <w:t xml:space="preserve">Приложение </w:t>
      </w:r>
      <w:r w:rsidR="00BB4688">
        <w:t>6</w:t>
      </w:r>
      <w:r w:rsidR="00B124FE" w:rsidRPr="001A1E50">
        <w:t xml:space="preserve"> </w:t>
      </w:r>
    </w:p>
    <w:p w:rsidR="00B124FE" w:rsidRDefault="00CC4718" w:rsidP="004F04E7">
      <w:pPr>
        <w:pStyle w:val="af2"/>
        <w:spacing w:after="0"/>
        <w:ind w:left="0" w:firstLine="5256"/>
        <w:jc w:val="right"/>
      </w:pPr>
      <w:r>
        <w:t xml:space="preserve">к </w:t>
      </w:r>
      <w:r w:rsidR="000C0D11">
        <w:t>решению Совета депутатов</w:t>
      </w:r>
    </w:p>
    <w:p w:rsidR="00804FF8" w:rsidRPr="001A1E50" w:rsidRDefault="00804FF8" w:rsidP="004F04E7">
      <w:pPr>
        <w:pStyle w:val="af2"/>
        <w:spacing w:after="0"/>
        <w:ind w:left="0" w:firstLine="5256"/>
        <w:jc w:val="right"/>
      </w:pPr>
      <w:r>
        <w:t xml:space="preserve">Имекского сельсовета </w:t>
      </w:r>
    </w:p>
    <w:p w:rsidR="006946F4" w:rsidRDefault="00B124FE" w:rsidP="006946F4">
      <w:pPr>
        <w:pStyle w:val="af2"/>
        <w:spacing w:after="0"/>
        <w:ind w:left="0" w:firstLine="5256"/>
        <w:jc w:val="right"/>
      </w:pPr>
      <w:r w:rsidRPr="001A1E50">
        <w:t xml:space="preserve">                           </w:t>
      </w:r>
      <w:r w:rsidR="0071756E" w:rsidRPr="001A1E50">
        <w:t xml:space="preserve">   </w:t>
      </w:r>
      <w:r w:rsidR="00FD71A0" w:rsidRPr="001A1E50">
        <w:t xml:space="preserve">        </w:t>
      </w:r>
      <w:r w:rsidR="00353FB3" w:rsidRPr="001A1E50">
        <w:t xml:space="preserve">    </w:t>
      </w:r>
      <w:r w:rsidRPr="001A1E50">
        <w:t xml:space="preserve">от </w:t>
      </w:r>
      <w:r w:rsidR="00285BA6">
        <w:t>20</w:t>
      </w:r>
      <w:r w:rsidR="001A1E50" w:rsidRPr="001A1E50">
        <w:t>.</w:t>
      </w:r>
      <w:r w:rsidR="00285BA6">
        <w:t>11</w:t>
      </w:r>
      <w:r w:rsidR="001A1E50" w:rsidRPr="001A1E50">
        <w:t>.</w:t>
      </w:r>
      <w:r w:rsidR="00F175A6" w:rsidRPr="001A1E50">
        <w:t>20</w:t>
      </w:r>
      <w:r w:rsidR="00CB2064">
        <w:t>1</w:t>
      </w:r>
      <w:r w:rsidR="00F2293B">
        <w:t>7</w:t>
      </w:r>
      <w:r w:rsidR="00F175A6" w:rsidRPr="001A1E50">
        <w:t xml:space="preserve"> </w:t>
      </w:r>
      <w:r w:rsidRPr="001A1E50">
        <w:t xml:space="preserve">г. № </w:t>
      </w:r>
      <w:r w:rsidR="007A715A">
        <w:t>48</w:t>
      </w:r>
    </w:p>
    <w:p w:rsidR="006946F4" w:rsidRDefault="006946F4" w:rsidP="006946F4">
      <w:pPr>
        <w:pStyle w:val="af2"/>
        <w:spacing w:after="0"/>
        <w:ind w:left="0" w:firstLine="5256"/>
        <w:jc w:val="right"/>
      </w:pPr>
    </w:p>
    <w:p w:rsidR="006946F4" w:rsidRDefault="006946F4" w:rsidP="0073210D">
      <w:pPr>
        <w:pStyle w:val="af2"/>
        <w:spacing w:after="0"/>
        <w:ind w:left="0" w:firstLine="5256"/>
        <w:jc w:val="center"/>
        <w:rPr>
          <w:b/>
          <w:i/>
        </w:rPr>
      </w:pPr>
    </w:p>
    <w:p w:rsidR="006946F4" w:rsidRDefault="006946F4" w:rsidP="002C3F8B">
      <w:pPr>
        <w:pStyle w:val="af2"/>
        <w:spacing w:after="0"/>
        <w:ind w:left="0" w:firstLine="5256"/>
        <w:jc w:val="both"/>
        <w:rPr>
          <w:b/>
          <w:bCs/>
          <w:i/>
          <w:iCs/>
        </w:rPr>
      </w:pPr>
      <w:r w:rsidRPr="006946F4">
        <w:rPr>
          <w:b/>
          <w:i/>
        </w:rPr>
        <w:t>П</w:t>
      </w:r>
      <w:r w:rsidR="00B124FE" w:rsidRPr="001A1E50">
        <w:rPr>
          <w:b/>
          <w:bCs/>
          <w:i/>
          <w:iCs/>
        </w:rPr>
        <w:t>ояснительная записка</w:t>
      </w:r>
    </w:p>
    <w:p w:rsidR="00B124FE" w:rsidRPr="001A1E50" w:rsidRDefault="00B124FE" w:rsidP="002C3F8B">
      <w:pPr>
        <w:jc w:val="center"/>
        <w:rPr>
          <w:b/>
          <w:bCs/>
          <w:i/>
          <w:iCs/>
        </w:rPr>
      </w:pPr>
      <w:r w:rsidRPr="001A1E50">
        <w:rPr>
          <w:b/>
          <w:bCs/>
          <w:i/>
          <w:iCs/>
        </w:rPr>
        <w:t>к отчету об исполнении бюджета</w:t>
      </w:r>
    </w:p>
    <w:p w:rsidR="00B124FE" w:rsidRPr="001A1E50" w:rsidRDefault="00B124FE" w:rsidP="002C3F8B">
      <w:pPr>
        <w:jc w:val="center"/>
        <w:rPr>
          <w:b/>
          <w:bCs/>
          <w:i/>
          <w:iCs/>
        </w:rPr>
      </w:pPr>
      <w:r w:rsidRPr="001A1E50">
        <w:rPr>
          <w:b/>
          <w:bCs/>
          <w:i/>
          <w:iCs/>
        </w:rPr>
        <w:t>Имекск</w:t>
      </w:r>
      <w:r w:rsidR="00184C78">
        <w:rPr>
          <w:b/>
          <w:bCs/>
          <w:i/>
          <w:iCs/>
        </w:rPr>
        <w:t>ого</w:t>
      </w:r>
      <w:r w:rsidRPr="001A1E50">
        <w:rPr>
          <w:b/>
          <w:bCs/>
          <w:i/>
          <w:iCs/>
        </w:rPr>
        <w:t xml:space="preserve"> сельсовет</w:t>
      </w:r>
      <w:r w:rsidR="00184C78">
        <w:rPr>
          <w:b/>
          <w:bCs/>
          <w:i/>
          <w:iCs/>
        </w:rPr>
        <w:t>а з</w:t>
      </w:r>
      <w:r w:rsidRPr="001A1E50">
        <w:rPr>
          <w:b/>
          <w:bCs/>
          <w:i/>
          <w:iCs/>
        </w:rPr>
        <w:t>а</w:t>
      </w:r>
      <w:r w:rsidR="002C3F8B">
        <w:rPr>
          <w:b/>
          <w:bCs/>
          <w:i/>
          <w:iCs/>
        </w:rPr>
        <w:t xml:space="preserve"> </w:t>
      </w:r>
      <w:r w:rsidR="00E91F5C">
        <w:rPr>
          <w:b/>
          <w:bCs/>
          <w:i/>
          <w:iCs/>
        </w:rPr>
        <w:t xml:space="preserve"> </w:t>
      </w:r>
      <w:r w:rsidR="00285BA6">
        <w:rPr>
          <w:b/>
          <w:bCs/>
          <w:i/>
          <w:iCs/>
        </w:rPr>
        <w:t xml:space="preserve">9 месяцев </w:t>
      </w:r>
      <w:r w:rsidRPr="001A1E50">
        <w:rPr>
          <w:b/>
          <w:bCs/>
          <w:i/>
          <w:iCs/>
        </w:rPr>
        <w:t>20</w:t>
      </w:r>
      <w:r w:rsidR="00CB2064">
        <w:rPr>
          <w:b/>
          <w:bCs/>
          <w:i/>
          <w:iCs/>
        </w:rPr>
        <w:t>1</w:t>
      </w:r>
      <w:r w:rsidR="00285BA6">
        <w:rPr>
          <w:b/>
          <w:bCs/>
          <w:i/>
          <w:iCs/>
        </w:rPr>
        <w:t>7</w:t>
      </w:r>
      <w:r w:rsidRPr="001A1E50">
        <w:rPr>
          <w:b/>
          <w:bCs/>
          <w:i/>
          <w:iCs/>
        </w:rPr>
        <w:t xml:space="preserve"> год</w:t>
      </w:r>
      <w:r w:rsidR="00285BA6">
        <w:rPr>
          <w:b/>
          <w:bCs/>
          <w:i/>
          <w:iCs/>
        </w:rPr>
        <w:t>а</w:t>
      </w:r>
    </w:p>
    <w:p w:rsidR="00B124FE" w:rsidRPr="001A1E50" w:rsidRDefault="00B124FE" w:rsidP="006946F4">
      <w:pPr>
        <w:jc w:val="center"/>
        <w:rPr>
          <w:b/>
          <w:bCs/>
        </w:rPr>
      </w:pPr>
    </w:p>
    <w:p w:rsidR="00B124FE" w:rsidRPr="001A1E50" w:rsidRDefault="00DD6796" w:rsidP="00DD6796">
      <w:pPr>
        <w:jc w:val="both"/>
      </w:pPr>
      <w:r w:rsidRPr="001A1E50">
        <w:t xml:space="preserve">             </w:t>
      </w:r>
      <w:r w:rsidRPr="001A1E50">
        <w:tab/>
        <w:t>Б</w:t>
      </w:r>
      <w:r w:rsidR="00B124FE" w:rsidRPr="001A1E50">
        <w:t>юджет Имекск</w:t>
      </w:r>
      <w:r w:rsidR="00184C78">
        <w:t>ого</w:t>
      </w:r>
      <w:r w:rsidR="00B124FE" w:rsidRPr="001A1E50">
        <w:t xml:space="preserve"> сельсовет</w:t>
      </w:r>
      <w:r w:rsidR="00184C78">
        <w:t>а</w:t>
      </w:r>
      <w:r w:rsidR="00B124FE" w:rsidRPr="001A1E50">
        <w:t xml:space="preserve"> за </w:t>
      </w:r>
      <w:r w:rsidR="00285BA6">
        <w:t xml:space="preserve">9 месяцев </w:t>
      </w:r>
      <w:r w:rsidR="00B124FE" w:rsidRPr="001A1E50">
        <w:t>20</w:t>
      </w:r>
      <w:r w:rsidR="00CB2064">
        <w:t>1</w:t>
      </w:r>
      <w:r w:rsidR="00285BA6">
        <w:t>7</w:t>
      </w:r>
      <w:r w:rsidR="00B124FE" w:rsidRPr="001A1E50">
        <w:t xml:space="preserve"> год</w:t>
      </w:r>
      <w:r w:rsidR="00285BA6">
        <w:t>а</w:t>
      </w:r>
      <w:r w:rsidR="00B124FE" w:rsidRPr="001A1E50">
        <w:t xml:space="preserve"> исполнен по доходам на </w:t>
      </w:r>
      <w:r w:rsidR="00285BA6">
        <w:t>69,73</w:t>
      </w:r>
      <w:r w:rsidR="00184C78">
        <w:t xml:space="preserve"> </w:t>
      </w:r>
      <w:r w:rsidR="00B124FE" w:rsidRPr="001A1E50">
        <w:t xml:space="preserve">%, при </w:t>
      </w:r>
      <w:r w:rsidR="00AF489E">
        <w:t>годовом плане</w:t>
      </w:r>
      <w:r w:rsidR="00044576">
        <w:t xml:space="preserve"> </w:t>
      </w:r>
      <w:r w:rsidR="00285BA6">
        <w:t>12569,1</w:t>
      </w:r>
      <w:r w:rsidR="00E91F5C">
        <w:t xml:space="preserve"> </w:t>
      </w:r>
      <w:r w:rsidR="00FD71A0" w:rsidRPr="001A1E50">
        <w:t>тыс. рублей</w:t>
      </w:r>
      <w:r w:rsidR="00B124FE" w:rsidRPr="001A1E50">
        <w:t xml:space="preserve">, фактическое исполнение составило </w:t>
      </w:r>
      <w:r w:rsidR="00285BA6">
        <w:t>8764,3</w:t>
      </w:r>
      <w:r w:rsidR="00B124FE" w:rsidRPr="001A1E50">
        <w:t xml:space="preserve"> тыс. руб</w:t>
      </w:r>
      <w:r w:rsidR="00FD71A0" w:rsidRPr="001A1E50">
        <w:t>лей</w:t>
      </w:r>
      <w:r w:rsidR="00B124FE" w:rsidRPr="001A1E50">
        <w:t xml:space="preserve">, в том числе собственные доходы исполнены на </w:t>
      </w:r>
      <w:r w:rsidR="00A36E32">
        <w:t>4</w:t>
      </w:r>
      <w:r w:rsidR="00212A45">
        <w:t>5,31</w:t>
      </w:r>
      <w:r w:rsidR="00E91F5C">
        <w:t xml:space="preserve"> </w:t>
      </w:r>
      <w:r w:rsidR="00B124FE" w:rsidRPr="001A1E50">
        <w:t>%</w:t>
      </w:r>
      <w:r w:rsidR="00184C78">
        <w:t xml:space="preserve">, </w:t>
      </w:r>
      <w:r w:rsidR="00B124FE" w:rsidRPr="001A1E50">
        <w:t>при плане</w:t>
      </w:r>
      <w:r w:rsidR="001505A0">
        <w:t xml:space="preserve"> на 201</w:t>
      </w:r>
      <w:r w:rsidR="00285BA6">
        <w:t xml:space="preserve">7 </w:t>
      </w:r>
      <w:r w:rsidR="001505A0">
        <w:t xml:space="preserve">год </w:t>
      </w:r>
      <w:r w:rsidR="00285BA6">
        <w:t>3427</w:t>
      </w:r>
      <w:r w:rsidR="00E91F5C">
        <w:t xml:space="preserve"> </w:t>
      </w:r>
      <w:r w:rsidR="00B124FE" w:rsidRPr="001A1E50">
        <w:t>тыс. руб</w:t>
      </w:r>
      <w:r w:rsidR="00FD71A0" w:rsidRPr="001A1E50">
        <w:t xml:space="preserve">лей </w:t>
      </w:r>
      <w:r w:rsidR="00B124FE" w:rsidRPr="001A1E50">
        <w:t xml:space="preserve"> поступило </w:t>
      </w:r>
      <w:r w:rsidR="00285BA6">
        <w:t>1</w:t>
      </w:r>
      <w:r w:rsidR="00212A45">
        <w:t>552,9</w:t>
      </w:r>
      <w:r w:rsidR="00B124FE" w:rsidRPr="001A1E50">
        <w:t xml:space="preserve"> тыс. руб</w:t>
      </w:r>
      <w:r w:rsidR="00FD71A0" w:rsidRPr="001A1E50">
        <w:t>лей</w:t>
      </w:r>
      <w:r w:rsidR="00B124FE" w:rsidRPr="001A1E50">
        <w:t>.</w:t>
      </w:r>
    </w:p>
    <w:p w:rsidR="00B124FE" w:rsidRPr="001A1E50" w:rsidRDefault="00B124FE" w:rsidP="00B124FE">
      <w:pPr>
        <w:ind w:firstLine="720"/>
        <w:jc w:val="both"/>
      </w:pPr>
      <w:r w:rsidRPr="001A1E50">
        <w:t xml:space="preserve">Финансовой помощи из бюджета </w:t>
      </w:r>
      <w:r w:rsidR="003347A0">
        <w:t>Администрации</w:t>
      </w:r>
      <w:r w:rsidRPr="001A1E50">
        <w:t xml:space="preserve"> Таштыпск</w:t>
      </w:r>
      <w:r w:rsidR="003347A0">
        <w:t>ого</w:t>
      </w:r>
      <w:r w:rsidRPr="001A1E50">
        <w:t xml:space="preserve"> район</w:t>
      </w:r>
      <w:r w:rsidR="003347A0">
        <w:t>а</w:t>
      </w:r>
      <w:r w:rsidRPr="001A1E50">
        <w:t xml:space="preserve"> поступило </w:t>
      </w:r>
      <w:r w:rsidR="00212A45">
        <w:t>7205,3</w:t>
      </w:r>
      <w:r w:rsidR="00A36E32">
        <w:t xml:space="preserve"> </w:t>
      </w:r>
      <w:r w:rsidRPr="001A1E50">
        <w:t>тыс. рублей</w:t>
      </w:r>
      <w:r w:rsidR="009765BC">
        <w:t xml:space="preserve"> при плане </w:t>
      </w:r>
      <w:r w:rsidR="00212A45">
        <w:t>8770,1</w:t>
      </w:r>
      <w:r w:rsidR="009765BC">
        <w:t xml:space="preserve"> тыс. рублей</w:t>
      </w:r>
      <w:r w:rsidRPr="001A1E50">
        <w:t xml:space="preserve">, что составило </w:t>
      </w:r>
      <w:r w:rsidR="00212A45">
        <w:t>82,16</w:t>
      </w:r>
      <w:r w:rsidR="00CF6E5E" w:rsidRPr="001A1E50">
        <w:t xml:space="preserve"> </w:t>
      </w:r>
      <w:r w:rsidRPr="001A1E50">
        <w:t>%</w:t>
      </w:r>
      <w:r w:rsidR="00A95AF9">
        <w:t>.</w:t>
      </w:r>
    </w:p>
    <w:p w:rsidR="00B124FE" w:rsidRPr="001A1E50" w:rsidRDefault="00212A89" w:rsidP="00212A89">
      <w:pPr>
        <w:jc w:val="both"/>
      </w:pPr>
      <w:r w:rsidRPr="001A1E50">
        <w:t xml:space="preserve">           </w:t>
      </w:r>
      <w:r w:rsidR="00B124FE" w:rsidRPr="001A1E50">
        <w:t>Доля собственных доходов в общем объеме планируемых доходов</w:t>
      </w:r>
      <w:r w:rsidR="00A27639">
        <w:t xml:space="preserve"> без учета субвенций,</w:t>
      </w:r>
      <w:r w:rsidR="00B124FE" w:rsidRPr="001A1E50">
        <w:t xml:space="preserve"> составляет  </w:t>
      </w:r>
      <w:r w:rsidR="006534F5">
        <w:t>на</w:t>
      </w:r>
      <w:r w:rsidR="00B336CE">
        <w:t xml:space="preserve"> </w:t>
      </w:r>
      <w:r w:rsidR="00B124FE" w:rsidRPr="001A1E50">
        <w:t>20</w:t>
      </w:r>
      <w:r w:rsidR="00825E49">
        <w:t>1</w:t>
      </w:r>
      <w:r w:rsidR="005A70DE">
        <w:t>7</w:t>
      </w:r>
      <w:r w:rsidR="00B124FE" w:rsidRPr="001A1E50">
        <w:t xml:space="preserve"> год</w:t>
      </w:r>
      <w:r w:rsidR="00B336CE">
        <w:t xml:space="preserve"> </w:t>
      </w:r>
      <w:r w:rsidR="005A70DE">
        <w:t>28,48</w:t>
      </w:r>
      <w:r w:rsidR="00B336CE">
        <w:t xml:space="preserve"> </w:t>
      </w:r>
      <w:r w:rsidR="00B124FE" w:rsidRPr="001A1E50">
        <w:t>%</w:t>
      </w:r>
      <w:r w:rsidR="00957EEF" w:rsidRPr="001A1E50">
        <w:t xml:space="preserve">, </w:t>
      </w:r>
      <w:r w:rsidR="00B06862" w:rsidRPr="001A1E50">
        <w:t xml:space="preserve"> а </w:t>
      </w:r>
      <w:r w:rsidR="00957EEF" w:rsidRPr="001A1E50">
        <w:t xml:space="preserve"> фактическо</w:t>
      </w:r>
      <w:r w:rsidR="00B06862" w:rsidRPr="001A1E50">
        <w:t xml:space="preserve">е </w:t>
      </w:r>
      <w:r w:rsidR="00957EEF" w:rsidRPr="001A1E50">
        <w:t>исполнени</w:t>
      </w:r>
      <w:r w:rsidR="00B06862" w:rsidRPr="001A1E50">
        <w:t xml:space="preserve">е </w:t>
      </w:r>
      <w:r w:rsidR="00022ACC">
        <w:t xml:space="preserve">за </w:t>
      </w:r>
      <w:r w:rsidR="005A70DE">
        <w:t xml:space="preserve">9 месяцев </w:t>
      </w:r>
      <w:r w:rsidR="00234D00">
        <w:t>201</w:t>
      </w:r>
      <w:r w:rsidR="005A70DE">
        <w:t>7</w:t>
      </w:r>
      <w:r w:rsidR="00234D00">
        <w:t xml:space="preserve"> г. </w:t>
      </w:r>
      <w:r w:rsidR="00B06862" w:rsidRPr="001A1E50">
        <w:t>составило</w:t>
      </w:r>
      <w:r w:rsidR="00E91F5C">
        <w:t xml:space="preserve"> </w:t>
      </w:r>
      <w:r w:rsidR="00A36E32">
        <w:t>1</w:t>
      </w:r>
      <w:r w:rsidR="005A70DE">
        <w:t>8</w:t>
      </w:r>
      <w:r w:rsidR="00A36E32">
        <w:t xml:space="preserve"> </w:t>
      </w:r>
      <w:r w:rsidR="00B124FE" w:rsidRPr="001A1E50">
        <w:t>%</w:t>
      </w:r>
      <w:r w:rsidR="00B06862" w:rsidRPr="001A1E50">
        <w:t>.</w:t>
      </w:r>
      <w:r w:rsidR="001169C1">
        <w:t xml:space="preserve"> Анализ доходной части бюджета позволяет сказать, что </w:t>
      </w:r>
      <w:r w:rsidR="001843EE">
        <w:t xml:space="preserve">основная доля по невыполнению плана по собственным доходам падает </w:t>
      </w:r>
      <w:r w:rsidR="00022ACC">
        <w:t xml:space="preserve">на </w:t>
      </w:r>
      <w:r w:rsidR="001843EE">
        <w:t>налог</w:t>
      </w:r>
      <w:r w:rsidR="00234D00">
        <w:t xml:space="preserve"> на доходы физических лиц</w:t>
      </w:r>
      <w:r w:rsidR="005A70DE">
        <w:t>, акцизы</w:t>
      </w:r>
      <w:r w:rsidR="002C3F8B">
        <w:t xml:space="preserve"> и </w:t>
      </w:r>
      <w:r w:rsidR="001147FF">
        <w:t xml:space="preserve">земельному </w:t>
      </w:r>
      <w:r w:rsidR="002C3F8B">
        <w:t>налог</w:t>
      </w:r>
      <w:r w:rsidR="001147FF">
        <w:t>у</w:t>
      </w:r>
      <w:r w:rsidR="00022ACC">
        <w:t xml:space="preserve">, что объясняется </w:t>
      </w:r>
      <w:r w:rsidR="00A36E32">
        <w:t>кредиторской задолженностью у основных плательщиков эт</w:t>
      </w:r>
      <w:r w:rsidR="00753D89">
        <w:t>их</w:t>
      </w:r>
      <w:r w:rsidR="00A36E32">
        <w:t xml:space="preserve"> налог</w:t>
      </w:r>
      <w:r w:rsidR="00753D89">
        <w:t>ов</w:t>
      </w:r>
      <w:r w:rsidR="00A36E32">
        <w:t xml:space="preserve"> по поселению</w:t>
      </w:r>
      <w:r w:rsidR="005D7CE1">
        <w:t>.</w:t>
      </w:r>
    </w:p>
    <w:p w:rsidR="00B124FE" w:rsidRPr="001A1E50" w:rsidRDefault="00B124FE" w:rsidP="00B124FE">
      <w:pPr>
        <w:jc w:val="both"/>
      </w:pPr>
      <w:r w:rsidRPr="001A1E50">
        <w:t xml:space="preserve">           Расходная часть бюджета Имекск</w:t>
      </w:r>
      <w:r w:rsidR="005D7CE1">
        <w:t xml:space="preserve">ого </w:t>
      </w:r>
      <w:r w:rsidRPr="001A1E50">
        <w:t>сельсовет</w:t>
      </w:r>
      <w:r w:rsidR="005D7CE1">
        <w:t>а</w:t>
      </w:r>
      <w:r w:rsidRPr="001A1E50">
        <w:t xml:space="preserve"> за</w:t>
      </w:r>
      <w:r w:rsidR="00753D89">
        <w:t xml:space="preserve"> 9 месяцев </w:t>
      </w:r>
      <w:r w:rsidRPr="001A1E50">
        <w:t>20</w:t>
      </w:r>
      <w:r w:rsidR="00825E49">
        <w:t>1</w:t>
      </w:r>
      <w:r w:rsidR="00753D89">
        <w:t>7</w:t>
      </w:r>
      <w:r w:rsidRPr="001A1E50">
        <w:t xml:space="preserve"> год</w:t>
      </w:r>
      <w:r w:rsidR="00C463FC">
        <w:t xml:space="preserve"> </w:t>
      </w:r>
      <w:r w:rsidRPr="001A1E50">
        <w:t xml:space="preserve">исполнена в сумме </w:t>
      </w:r>
      <w:r w:rsidR="00753D89">
        <w:t>7489</w:t>
      </w:r>
      <w:r w:rsidR="00117ADE">
        <w:t xml:space="preserve"> </w:t>
      </w:r>
      <w:r w:rsidR="00957EEF" w:rsidRPr="001A1E50">
        <w:t>тыс. рублей при плане</w:t>
      </w:r>
      <w:r w:rsidR="00D5135A">
        <w:t xml:space="preserve"> на год </w:t>
      </w:r>
      <w:r w:rsidR="00753D89">
        <w:t>12580,8</w:t>
      </w:r>
      <w:r w:rsidR="00117ADE">
        <w:t xml:space="preserve"> </w:t>
      </w:r>
      <w:r w:rsidRPr="001A1E50">
        <w:t xml:space="preserve">тыс. рублей или </w:t>
      </w:r>
      <w:r w:rsidR="00753D89">
        <w:t>57,9</w:t>
      </w:r>
      <w:r w:rsidR="00D5135A">
        <w:t xml:space="preserve"> </w:t>
      </w:r>
      <w:r w:rsidRPr="001A1E50">
        <w:t>% от плановых назначений</w:t>
      </w:r>
      <w:r w:rsidR="00F87F0E">
        <w:t xml:space="preserve">. </w:t>
      </w:r>
    </w:p>
    <w:p w:rsidR="00C66B9C" w:rsidRDefault="00212A89" w:rsidP="00C66B9C">
      <w:pPr>
        <w:jc w:val="both"/>
      </w:pPr>
      <w:r w:rsidRPr="001A1E50">
        <w:t xml:space="preserve">          Расходная часть бюджета Имекск</w:t>
      </w:r>
      <w:r w:rsidR="00741658">
        <w:t>ого</w:t>
      </w:r>
      <w:r w:rsidRPr="001A1E50">
        <w:t xml:space="preserve"> сельсовет</w:t>
      </w:r>
      <w:r w:rsidR="00741658">
        <w:t>а</w:t>
      </w:r>
      <w:r w:rsidRPr="001A1E50">
        <w:t xml:space="preserve"> освоена в пределах плановых назначений по всем разделам и подразделам</w:t>
      </w:r>
      <w:r w:rsidR="00427144">
        <w:t xml:space="preserve"> с учетом кредиторской задолженности</w:t>
      </w:r>
      <w:r w:rsidRPr="001A1E50">
        <w:t xml:space="preserve">. Остаток </w:t>
      </w:r>
      <w:r w:rsidR="002C3F8B">
        <w:t xml:space="preserve">денежных средств </w:t>
      </w:r>
      <w:r w:rsidRPr="001A1E50">
        <w:t>на счете на 01.</w:t>
      </w:r>
      <w:r w:rsidR="00753D89">
        <w:t>1</w:t>
      </w:r>
      <w:r w:rsidR="00FA2156">
        <w:t>0</w:t>
      </w:r>
      <w:r w:rsidRPr="001A1E50">
        <w:t>.20</w:t>
      </w:r>
      <w:r w:rsidR="00287DA6">
        <w:t>1</w:t>
      </w:r>
      <w:r w:rsidR="00427144">
        <w:t>7</w:t>
      </w:r>
      <w:r w:rsidRPr="001A1E50">
        <w:t xml:space="preserve"> года состав</w:t>
      </w:r>
      <w:r w:rsidR="000C20D0" w:rsidRPr="001A1E50">
        <w:t xml:space="preserve">ил всего </w:t>
      </w:r>
      <w:r w:rsidR="00753D89">
        <w:t>1296 тыс.</w:t>
      </w:r>
      <w:r w:rsidR="000C20D0" w:rsidRPr="001A1E50">
        <w:t xml:space="preserve"> </w:t>
      </w:r>
      <w:r w:rsidRPr="001A1E50">
        <w:t>рубл</w:t>
      </w:r>
      <w:r w:rsidR="00753D89">
        <w:t>ей</w:t>
      </w:r>
      <w:r w:rsidR="00893649">
        <w:t xml:space="preserve">, </w:t>
      </w:r>
      <w:r w:rsidR="00753D89">
        <w:t>сумма остатка объясняется поступлением дотационных средств на гашение кредиторской задолженности прошлых лет 29.09.2017 г., т.е. в последний рабочий день месяца</w:t>
      </w:r>
    </w:p>
    <w:p w:rsidR="00C66B9C" w:rsidRDefault="00C66B9C" w:rsidP="00C66B9C">
      <w:pPr>
        <w:jc w:val="both"/>
      </w:pPr>
    </w:p>
    <w:p w:rsidR="00B124FE" w:rsidRPr="00C66B9C" w:rsidRDefault="00C66B9C" w:rsidP="00C66B9C">
      <w:pPr>
        <w:jc w:val="center"/>
        <w:rPr>
          <w:b/>
          <w:bCs/>
          <w:i/>
          <w:iCs/>
        </w:rPr>
      </w:pPr>
      <w:r>
        <w:rPr>
          <w:b/>
          <w:i/>
        </w:rPr>
        <w:t xml:space="preserve">02 </w:t>
      </w:r>
      <w:r w:rsidRPr="00C66B9C">
        <w:rPr>
          <w:b/>
          <w:i/>
        </w:rPr>
        <w:t>«О</w:t>
      </w:r>
      <w:r w:rsidR="00B124FE" w:rsidRPr="00C66B9C">
        <w:rPr>
          <w:b/>
          <w:bCs/>
          <w:i/>
          <w:iCs/>
        </w:rPr>
        <w:t>бщегосударственные вопросы»</w:t>
      </w:r>
    </w:p>
    <w:p w:rsidR="00F175A6" w:rsidRPr="001A1E50" w:rsidRDefault="00F175A6" w:rsidP="00965CCA">
      <w:pPr>
        <w:jc w:val="center"/>
        <w:rPr>
          <w:b/>
          <w:bCs/>
          <w:i/>
          <w:iCs/>
        </w:rPr>
      </w:pPr>
    </w:p>
    <w:p w:rsidR="00B124FE" w:rsidRPr="001A1E50" w:rsidRDefault="00B124FE" w:rsidP="00B124FE">
      <w:pPr>
        <w:jc w:val="both"/>
      </w:pPr>
      <w:r w:rsidRPr="001A1E50">
        <w:rPr>
          <w:b/>
          <w:bCs/>
          <w:i/>
          <w:iCs/>
        </w:rPr>
        <w:t xml:space="preserve">           </w:t>
      </w:r>
      <w:r w:rsidRPr="001A1E50">
        <w:t xml:space="preserve">Расходы по данному разделу при плане </w:t>
      </w:r>
      <w:r w:rsidR="00F063F4">
        <w:t>на</w:t>
      </w:r>
      <w:r w:rsidR="004C3F97">
        <w:t xml:space="preserve"> </w:t>
      </w:r>
      <w:r w:rsidR="00352D0E">
        <w:t>201</w:t>
      </w:r>
      <w:r w:rsidR="00B52726">
        <w:t>7</w:t>
      </w:r>
      <w:r w:rsidR="00BD2248">
        <w:t xml:space="preserve"> </w:t>
      </w:r>
      <w:r w:rsidR="00352D0E">
        <w:t>год</w:t>
      </w:r>
      <w:r w:rsidR="00260E29">
        <w:t xml:space="preserve"> </w:t>
      </w:r>
      <w:r w:rsidR="00B52726">
        <w:t>1958</w:t>
      </w:r>
      <w:r w:rsidR="00F807E8">
        <w:t xml:space="preserve"> </w:t>
      </w:r>
      <w:r w:rsidR="00965CCA" w:rsidRPr="001A1E50">
        <w:t xml:space="preserve">тыс. рублей исполнены в сумме </w:t>
      </w:r>
      <w:r w:rsidR="00B52726">
        <w:t>1246,9</w:t>
      </w:r>
      <w:r w:rsidR="00260E29">
        <w:t xml:space="preserve"> </w:t>
      </w:r>
      <w:r w:rsidRPr="001A1E50">
        <w:t xml:space="preserve">тыс. рублей или </w:t>
      </w:r>
      <w:r w:rsidR="00B52726">
        <w:t>63,68</w:t>
      </w:r>
      <w:r w:rsidR="00BD2248">
        <w:t xml:space="preserve"> </w:t>
      </w:r>
      <w:r w:rsidRPr="001A1E50">
        <w:t>% от плановых назначений.</w:t>
      </w:r>
      <w:r w:rsidR="00BD2248">
        <w:t xml:space="preserve"> </w:t>
      </w:r>
      <w:r w:rsidRPr="001A1E50">
        <w:t xml:space="preserve">Доля расходов на общегосударственные вопросы от общей суммы произведенных расходов </w:t>
      </w:r>
      <w:r w:rsidR="005D716D">
        <w:t xml:space="preserve">за </w:t>
      </w:r>
      <w:r w:rsidR="00B52726">
        <w:t xml:space="preserve">9 месяцев </w:t>
      </w:r>
      <w:r w:rsidR="005D716D">
        <w:t>201</w:t>
      </w:r>
      <w:r w:rsidR="00B52726">
        <w:t>7</w:t>
      </w:r>
      <w:r w:rsidR="005D716D">
        <w:t xml:space="preserve"> г. </w:t>
      </w:r>
      <w:r w:rsidRPr="001A1E50">
        <w:t xml:space="preserve">составляет </w:t>
      </w:r>
      <w:r w:rsidR="00427144">
        <w:t>1</w:t>
      </w:r>
      <w:r w:rsidR="00B52726">
        <w:t>6,65</w:t>
      </w:r>
      <w:r w:rsidR="00D7538C">
        <w:t xml:space="preserve"> </w:t>
      </w:r>
      <w:r w:rsidR="000C20D0" w:rsidRPr="001A1E50">
        <w:t>%</w:t>
      </w:r>
      <w:r w:rsidR="00D7538C">
        <w:t xml:space="preserve">, что </w:t>
      </w:r>
      <w:r w:rsidR="009A0E04">
        <w:t>выше</w:t>
      </w:r>
      <w:r w:rsidR="009E2D07">
        <w:t xml:space="preserve"> </w:t>
      </w:r>
      <w:r w:rsidR="00D7538C">
        <w:t>планового уровня (</w:t>
      </w:r>
      <w:r w:rsidR="00303E78">
        <w:t>1</w:t>
      </w:r>
      <w:r w:rsidR="00B52726">
        <w:t>5</w:t>
      </w:r>
      <w:r w:rsidR="00227C4F">
        <w:t>,</w:t>
      </w:r>
      <w:r w:rsidR="00B52726">
        <w:t>56</w:t>
      </w:r>
      <w:r w:rsidR="00427144">
        <w:t xml:space="preserve"> </w:t>
      </w:r>
      <w:r w:rsidR="00D7538C">
        <w:t>%)</w:t>
      </w:r>
      <w:r w:rsidR="009A0E04">
        <w:t xml:space="preserve">, это объясняется расходами </w:t>
      </w:r>
      <w:r w:rsidR="00303E78">
        <w:t>на погашение кредиторской задолженности за 201</w:t>
      </w:r>
      <w:r w:rsidR="00B52726">
        <w:t>6</w:t>
      </w:r>
      <w:r w:rsidR="00303E78">
        <w:t xml:space="preserve"> год по </w:t>
      </w:r>
      <w:r w:rsidR="00B52726">
        <w:t>фонду оплаты труда</w:t>
      </w:r>
      <w:r w:rsidRPr="001A1E50">
        <w:t xml:space="preserve">. Количество штатных единиц </w:t>
      </w:r>
      <w:r w:rsidR="00287DA6">
        <w:t xml:space="preserve">работников аппарата управления </w:t>
      </w:r>
      <w:r w:rsidRPr="001A1E50">
        <w:t>не увеличилось и осталось на уровне 20</w:t>
      </w:r>
      <w:r w:rsidR="00BD2248">
        <w:t>1</w:t>
      </w:r>
      <w:r w:rsidR="00B52726">
        <w:t>6</w:t>
      </w:r>
      <w:r w:rsidRPr="001A1E50">
        <w:t xml:space="preserve"> года</w:t>
      </w:r>
      <w:r w:rsidR="00427144">
        <w:t xml:space="preserve">, расходы на аппарат управления по фонду оплаты труда за </w:t>
      </w:r>
      <w:r w:rsidR="00B52726">
        <w:t xml:space="preserve">9 месяцев </w:t>
      </w:r>
      <w:r w:rsidR="00427144">
        <w:t>201</w:t>
      </w:r>
      <w:r w:rsidR="00B52726">
        <w:t>7</w:t>
      </w:r>
      <w:r w:rsidR="00427144">
        <w:t xml:space="preserve"> г. в пределах установленного норматива</w:t>
      </w:r>
      <w:r w:rsidRPr="001A1E50">
        <w:t>.</w:t>
      </w:r>
    </w:p>
    <w:p w:rsidR="00BD39C2" w:rsidRDefault="00B124FE" w:rsidP="00B124FE">
      <w:pPr>
        <w:jc w:val="both"/>
      </w:pPr>
      <w:r w:rsidRPr="001A1E50">
        <w:t xml:space="preserve">         ФОТ</w:t>
      </w:r>
      <w:r w:rsidR="009D4E11">
        <w:t>,</w:t>
      </w:r>
      <w:r w:rsidRPr="001A1E50">
        <w:t xml:space="preserve"> в произведенных расходах на общегосударственные вопросы</w:t>
      </w:r>
      <w:r w:rsidR="009D4E11">
        <w:t xml:space="preserve">, </w:t>
      </w:r>
      <w:r w:rsidRPr="001A1E50">
        <w:t xml:space="preserve">составляет </w:t>
      </w:r>
      <w:r w:rsidR="00B52726">
        <w:t>820,3</w:t>
      </w:r>
      <w:r w:rsidR="00F807E8">
        <w:t xml:space="preserve"> </w:t>
      </w:r>
      <w:r w:rsidRPr="001A1E50">
        <w:t xml:space="preserve">тыс. рублей или </w:t>
      </w:r>
      <w:r w:rsidR="00B52726">
        <w:t>65,79</w:t>
      </w:r>
      <w:r w:rsidR="00F807E8">
        <w:t xml:space="preserve"> </w:t>
      </w:r>
      <w:r w:rsidRPr="001A1E50">
        <w:t>%</w:t>
      </w:r>
      <w:r w:rsidR="009A0E04">
        <w:t xml:space="preserve"> от всех расходов</w:t>
      </w:r>
      <w:r w:rsidR="00024E90">
        <w:t>,</w:t>
      </w:r>
      <w:r w:rsidR="00BD39C2" w:rsidRPr="001A1E50">
        <w:t xml:space="preserve"> при плановом </w:t>
      </w:r>
      <w:r w:rsidR="00D17A07">
        <w:t xml:space="preserve">назначении </w:t>
      </w:r>
      <w:r w:rsidR="003A0AB2">
        <w:t xml:space="preserve"> </w:t>
      </w:r>
      <w:r w:rsidR="00B52726">
        <w:t>1207,4</w:t>
      </w:r>
      <w:r w:rsidR="005D716D">
        <w:t xml:space="preserve"> </w:t>
      </w:r>
      <w:r w:rsidR="003A0AB2">
        <w:t xml:space="preserve">тыс. руб. </w:t>
      </w:r>
      <w:r w:rsidR="00024E90">
        <w:t>–</w:t>
      </w:r>
      <w:r w:rsidR="00D17A07">
        <w:t xml:space="preserve"> </w:t>
      </w:r>
      <w:r w:rsidR="00B52726">
        <w:t>61,66</w:t>
      </w:r>
      <w:r w:rsidR="00BD39C2" w:rsidRPr="001A1E50">
        <w:t xml:space="preserve"> %</w:t>
      </w:r>
      <w:r w:rsidR="00DB4464">
        <w:t xml:space="preserve">, такое обстоятельство дел объясняется тем, что </w:t>
      </w:r>
      <w:r w:rsidR="00306EF0">
        <w:t>расходы велись в основном по приоритетным направлениям</w:t>
      </w:r>
      <w:r w:rsidRPr="001A1E50">
        <w:t>.</w:t>
      </w:r>
      <w:r w:rsidR="009D4E11">
        <w:t xml:space="preserve"> </w:t>
      </w:r>
    </w:p>
    <w:p w:rsidR="00941D4B" w:rsidRDefault="00941D4B" w:rsidP="00B124FE">
      <w:pPr>
        <w:jc w:val="both"/>
      </w:pPr>
    </w:p>
    <w:p w:rsidR="00260E29" w:rsidRPr="001A1E50" w:rsidRDefault="00260E29" w:rsidP="00B124FE">
      <w:pPr>
        <w:jc w:val="both"/>
      </w:pPr>
    </w:p>
    <w:p w:rsidR="00B124FE" w:rsidRPr="001A1E50" w:rsidRDefault="00B124FE" w:rsidP="00B124FE">
      <w:pPr>
        <w:jc w:val="center"/>
        <w:rPr>
          <w:b/>
          <w:bCs/>
          <w:i/>
          <w:iCs/>
        </w:rPr>
      </w:pPr>
      <w:r w:rsidRPr="001A1E50">
        <w:rPr>
          <w:b/>
          <w:bCs/>
          <w:i/>
          <w:iCs/>
        </w:rPr>
        <w:t>02 «Национальная оборона»</w:t>
      </w:r>
    </w:p>
    <w:p w:rsidR="00F175A6" w:rsidRPr="001A1E50" w:rsidRDefault="00F175A6" w:rsidP="00B124FE">
      <w:pPr>
        <w:jc w:val="center"/>
        <w:rPr>
          <w:b/>
          <w:bCs/>
          <w:i/>
          <w:iCs/>
        </w:rPr>
      </w:pPr>
    </w:p>
    <w:p w:rsidR="004B4E41" w:rsidRDefault="00B124FE" w:rsidP="004B4E41">
      <w:pPr>
        <w:jc w:val="both"/>
      </w:pPr>
      <w:r w:rsidRPr="001A1E50">
        <w:rPr>
          <w:b/>
          <w:bCs/>
          <w:i/>
          <w:iCs/>
        </w:rPr>
        <w:t xml:space="preserve">         </w:t>
      </w:r>
      <w:r w:rsidRPr="001A1E50">
        <w:t xml:space="preserve">Расходы по данному разделу при плане </w:t>
      </w:r>
      <w:r w:rsidR="00260E29">
        <w:t>1</w:t>
      </w:r>
      <w:r w:rsidR="00303E78">
        <w:t>8</w:t>
      </w:r>
      <w:r w:rsidR="00B52726">
        <w:t xml:space="preserve">6,3 </w:t>
      </w:r>
      <w:r w:rsidRPr="001A1E50">
        <w:t xml:space="preserve">тыс. рублей </w:t>
      </w:r>
      <w:r w:rsidR="00DB4464">
        <w:t>произв</w:t>
      </w:r>
      <w:r w:rsidR="00D35E7B">
        <w:t xml:space="preserve">едены в сумме </w:t>
      </w:r>
      <w:r w:rsidR="005D716D">
        <w:t>1</w:t>
      </w:r>
      <w:r w:rsidR="00B52726">
        <w:t>35,6</w:t>
      </w:r>
      <w:r w:rsidR="00D35E7B">
        <w:t xml:space="preserve"> тыс. рублей в </w:t>
      </w:r>
      <w:r w:rsidR="009E2D07">
        <w:t xml:space="preserve">пределах </w:t>
      </w:r>
      <w:r w:rsidR="00306EF0">
        <w:t>принятых обязательств</w:t>
      </w:r>
      <w:r w:rsidR="004468DE">
        <w:t xml:space="preserve">, доля расходов на эти цели составляет </w:t>
      </w:r>
      <w:r w:rsidR="00227C4F">
        <w:t>1,</w:t>
      </w:r>
      <w:r w:rsidR="00BF319F">
        <w:t>81</w:t>
      </w:r>
      <w:r w:rsidR="004468DE">
        <w:t xml:space="preserve"> %</w:t>
      </w:r>
      <w:r w:rsidR="00BD39C2" w:rsidRPr="001A1E50">
        <w:t>.</w:t>
      </w:r>
    </w:p>
    <w:p w:rsidR="00306EF0" w:rsidRDefault="00306EF0" w:rsidP="004B4E41">
      <w:pPr>
        <w:jc w:val="both"/>
      </w:pPr>
    </w:p>
    <w:p w:rsidR="004B4E41" w:rsidRDefault="004B4E41" w:rsidP="004B4E41">
      <w:pPr>
        <w:jc w:val="both"/>
      </w:pPr>
    </w:p>
    <w:p w:rsidR="004B4E41" w:rsidRDefault="004B4E41" w:rsidP="004B4E41">
      <w:pPr>
        <w:jc w:val="center"/>
        <w:rPr>
          <w:b/>
          <w:bCs/>
          <w:i/>
          <w:iCs/>
        </w:rPr>
      </w:pPr>
      <w:r w:rsidRPr="004B4E41">
        <w:rPr>
          <w:b/>
          <w:bCs/>
          <w:i/>
          <w:iCs/>
        </w:rPr>
        <w:t>03 «Предупреждение и ликвидация последствий чрезвычайных ситуаций природного и техногенного характера, гражданская оборона»</w:t>
      </w:r>
    </w:p>
    <w:p w:rsidR="004B4E41" w:rsidRDefault="004B4E41" w:rsidP="004B4E41">
      <w:pPr>
        <w:jc w:val="center"/>
        <w:rPr>
          <w:b/>
          <w:bCs/>
          <w:i/>
          <w:iCs/>
        </w:rPr>
      </w:pPr>
    </w:p>
    <w:p w:rsidR="004468DE" w:rsidRDefault="004B4E41" w:rsidP="004468DE">
      <w:pPr>
        <w:jc w:val="both"/>
      </w:pPr>
      <w:r>
        <w:t xml:space="preserve">          Расходы по данному разделу при плане </w:t>
      </w:r>
      <w:r w:rsidR="00884CB8">
        <w:t xml:space="preserve">44,4 </w:t>
      </w:r>
      <w:r>
        <w:t xml:space="preserve">тыс. рублей </w:t>
      </w:r>
      <w:r w:rsidR="009D4E11">
        <w:t xml:space="preserve">на </w:t>
      </w:r>
      <w:r w:rsidR="007427F4">
        <w:t>201</w:t>
      </w:r>
      <w:r w:rsidR="00884CB8">
        <w:t>7</w:t>
      </w:r>
      <w:r w:rsidR="00024E90">
        <w:t xml:space="preserve"> </w:t>
      </w:r>
      <w:r w:rsidR="007427F4">
        <w:t>год</w:t>
      </w:r>
      <w:r w:rsidR="009D4E11">
        <w:t xml:space="preserve"> произв</w:t>
      </w:r>
      <w:r w:rsidR="005D716D">
        <w:t xml:space="preserve">едены в сумме </w:t>
      </w:r>
      <w:r w:rsidR="00884CB8">
        <w:t>27,2</w:t>
      </w:r>
      <w:r w:rsidR="005D716D">
        <w:t xml:space="preserve"> тыс. рублей, доля расходов на эти цели составляет </w:t>
      </w:r>
      <w:r w:rsidR="00884CB8">
        <w:t>0,36</w:t>
      </w:r>
      <w:r w:rsidR="005D716D">
        <w:t xml:space="preserve"> %</w:t>
      </w:r>
    </w:p>
    <w:p w:rsidR="00024E90" w:rsidRDefault="00C8034F" w:rsidP="004B4E41">
      <w:pPr>
        <w:jc w:val="both"/>
      </w:pPr>
      <w:r>
        <w:t>.</w:t>
      </w:r>
      <w:r w:rsidR="007427F4">
        <w:t xml:space="preserve"> </w:t>
      </w:r>
    </w:p>
    <w:p w:rsidR="009D4E11" w:rsidRDefault="009D4E11" w:rsidP="004B4E41">
      <w:pPr>
        <w:jc w:val="both"/>
      </w:pPr>
    </w:p>
    <w:p w:rsidR="00024E90" w:rsidRDefault="00024E90" w:rsidP="00024E90">
      <w:pPr>
        <w:jc w:val="center"/>
        <w:rPr>
          <w:b/>
          <w:i/>
        </w:rPr>
      </w:pPr>
      <w:r w:rsidRPr="00024E90">
        <w:rPr>
          <w:b/>
          <w:i/>
        </w:rPr>
        <w:t>04 «Национальная экономика»</w:t>
      </w:r>
    </w:p>
    <w:p w:rsidR="00024E90" w:rsidRDefault="00024E90" w:rsidP="00024E90">
      <w:pPr>
        <w:jc w:val="center"/>
        <w:rPr>
          <w:b/>
          <w:i/>
        </w:rPr>
      </w:pPr>
    </w:p>
    <w:p w:rsidR="004468DE" w:rsidRDefault="00024E90" w:rsidP="004468DE">
      <w:pPr>
        <w:jc w:val="both"/>
      </w:pPr>
      <w:r>
        <w:t xml:space="preserve">          Расходы по данному разделу при плане </w:t>
      </w:r>
      <w:r w:rsidR="00884CB8">
        <w:t>3326,4</w:t>
      </w:r>
      <w:r w:rsidR="00EA5683">
        <w:t xml:space="preserve"> т</w:t>
      </w:r>
      <w:r>
        <w:t>ыс. рублей</w:t>
      </w:r>
      <w:r w:rsidR="00260E29">
        <w:t xml:space="preserve"> произв</w:t>
      </w:r>
      <w:r w:rsidR="00306EF0">
        <w:t xml:space="preserve">едены в сумме </w:t>
      </w:r>
      <w:r w:rsidR="00884CB8">
        <w:t>1945,6</w:t>
      </w:r>
      <w:r w:rsidR="00306EF0">
        <w:t xml:space="preserve"> тыс. рублей</w:t>
      </w:r>
      <w:r w:rsidR="004468DE">
        <w:t xml:space="preserve">, доля расходов на эти цели составляет </w:t>
      </w:r>
      <w:r w:rsidR="00884CB8">
        <w:t>25,98</w:t>
      </w:r>
      <w:r w:rsidR="004468DE">
        <w:t xml:space="preserve"> %</w:t>
      </w:r>
      <w:r w:rsidR="004468DE" w:rsidRPr="001A1E50">
        <w:t>.</w:t>
      </w:r>
    </w:p>
    <w:p w:rsidR="00884CB8" w:rsidRDefault="004468DE" w:rsidP="004B4E41">
      <w:pPr>
        <w:jc w:val="both"/>
      </w:pPr>
      <w:r>
        <w:t xml:space="preserve">        </w:t>
      </w:r>
      <w:r w:rsidR="00DB4464">
        <w:t xml:space="preserve"> Данный раздел предусматривает выполнение работ в дорожном хозяйстве за счет </w:t>
      </w:r>
      <w:r w:rsidR="001133F0">
        <w:t xml:space="preserve">сформированных </w:t>
      </w:r>
      <w:r w:rsidR="00DB4464">
        <w:t>дорожных фондов</w:t>
      </w:r>
      <w:r w:rsidR="001133F0">
        <w:t xml:space="preserve"> в сумме </w:t>
      </w:r>
      <w:r w:rsidR="00884CB8">
        <w:t>3226,4</w:t>
      </w:r>
      <w:r w:rsidR="001133F0">
        <w:t xml:space="preserve"> </w:t>
      </w:r>
      <w:r w:rsidR="009E2D07">
        <w:t>тыс. рублей</w:t>
      </w:r>
      <w:r w:rsidR="001133F0">
        <w:t xml:space="preserve"> (акцизы 1</w:t>
      </w:r>
      <w:r w:rsidR="00884CB8">
        <w:t>741,4</w:t>
      </w:r>
      <w:r w:rsidR="001133F0">
        <w:t xml:space="preserve"> тыс. рублей, субсидии бюджетам поселений 1</w:t>
      </w:r>
      <w:r w:rsidR="00884CB8">
        <w:t>485</w:t>
      </w:r>
      <w:r w:rsidR="001133F0">
        <w:t xml:space="preserve"> тыс. рублей) </w:t>
      </w:r>
      <w:r w:rsidR="00DB4464">
        <w:t xml:space="preserve">и </w:t>
      </w:r>
      <w:r w:rsidR="009740EA">
        <w:t>решение других вопросов в области национальной экономики на</w:t>
      </w:r>
      <w:r w:rsidR="00884CB8">
        <w:t xml:space="preserve"> 100</w:t>
      </w:r>
      <w:r w:rsidR="001133F0">
        <w:t xml:space="preserve"> </w:t>
      </w:r>
      <w:r w:rsidR="009740EA">
        <w:t>тыс. рублей, это регулирование земельных и имущественных отношений</w:t>
      </w:r>
      <w:r w:rsidR="009E2D07">
        <w:t xml:space="preserve"> на </w:t>
      </w:r>
      <w:r w:rsidR="001133F0">
        <w:t>1</w:t>
      </w:r>
      <w:r w:rsidR="00884CB8">
        <w:t>00</w:t>
      </w:r>
      <w:r w:rsidR="008068B1">
        <w:t xml:space="preserve"> </w:t>
      </w:r>
      <w:r w:rsidR="009E2D07">
        <w:t>тыс. рублей</w:t>
      </w:r>
      <w:r w:rsidR="009740EA">
        <w:t xml:space="preserve">. </w:t>
      </w:r>
      <w:r w:rsidR="00884CB8">
        <w:t xml:space="preserve">За 9 месяцев </w:t>
      </w:r>
      <w:r w:rsidR="00534902">
        <w:t>201</w:t>
      </w:r>
      <w:r w:rsidR="00884CB8">
        <w:t>7</w:t>
      </w:r>
      <w:r w:rsidR="00534902">
        <w:t xml:space="preserve"> год</w:t>
      </w:r>
      <w:r w:rsidR="00884CB8">
        <w:t>а</w:t>
      </w:r>
      <w:r w:rsidR="00534902">
        <w:t xml:space="preserve"> </w:t>
      </w:r>
      <w:r w:rsidR="00243375">
        <w:t>про</w:t>
      </w:r>
      <w:r w:rsidR="00534902">
        <w:t>вед</w:t>
      </w:r>
      <w:r w:rsidR="00243375">
        <w:t>ена</w:t>
      </w:r>
      <w:r w:rsidR="00534902">
        <w:t xml:space="preserve"> </w:t>
      </w:r>
      <w:r w:rsidR="008068B1">
        <w:t xml:space="preserve">оплата выполненных </w:t>
      </w:r>
      <w:r w:rsidR="00534902">
        <w:t xml:space="preserve">работ по </w:t>
      </w:r>
      <w:r w:rsidR="00243375">
        <w:t>капитальному ремонту автомобильных дорог местного значения</w:t>
      </w:r>
      <w:r w:rsidR="009740EA">
        <w:t xml:space="preserve"> </w:t>
      </w:r>
      <w:r w:rsidR="001A4C96">
        <w:t xml:space="preserve">в д. </w:t>
      </w:r>
      <w:r w:rsidR="00884CB8">
        <w:t>Харой и Печегол</w:t>
      </w:r>
      <w:r w:rsidR="001A4C96">
        <w:t xml:space="preserve"> </w:t>
      </w:r>
      <w:r w:rsidR="009740EA">
        <w:t xml:space="preserve">на сумму </w:t>
      </w:r>
      <w:r w:rsidR="00884CB8">
        <w:t>1485</w:t>
      </w:r>
      <w:r w:rsidR="008068B1">
        <w:t xml:space="preserve"> </w:t>
      </w:r>
      <w:r w:rsidR="00067224">
        <w:t>тыс. рублей</w:t>
      </w:r>
      <w:r w:rsidR="008068B1">
        <w:t xml:space="preserve"> за 201</w:t>
      </w:r>
      <w:r w:rsidR="00884CB8">
        <w:t>6</w:t>
      </w:r>
      <w:r w:rsidR="008068B1">
        <w:t xml:space="preserve"> год</w:t>
      </w:r>
      <w:r w:rsidR="00067224">
        <w:t>,</w:t>
      </w:r>
      <w:r w:rsidR="00884CB8">
        <w:t xml:space="preserve"> расходы на содержание дорог составили 73,1 тыс. рублей</w:t>
      </w:r>
      <w:r w:rsidR="00C96B4F">
        <w:t>, на текущий ремонт 225,1 тыс. рублей и капитальный ремонт 162,4 тыс. рублей.</w:t>
      </w:r>
    </w:p>
    <w:p w:rsidR="004B4E41" w:rsidRDefault="00D5110C" w:rsidP="004B4E41">
      <w:pPr>
        <w:jc w:val="both"/>
      </w:pPr>
      <w:r>
        <w:t xml:space="preserve"> </w:t>
      </w:r>
      <w:r w:rsidR="0086330E">
        <w:t xml:space="preserve"> В области решение других вопросов расходы </w:t>
      </w:r>
      <w:r w:rsidR="00C96B4F">
        <w:t xml:space="preserve">не </w:t>
      </w:r>
      <w:r w:rsidR="0086330E">
        <w:t>произв</w:t>
      </w:r>
      <w:r w:rsidR="00C96B4F">
        <w:t>одились</w:t>
      </w:r>
      <w:r w:rsidR="009E3088">
        <w:t>.</w:t>
      </w:r>
      <w:r w:rsidR="0081354F">
        <w:t xml:space="preserve"> </w:t>
      </w:r>
      <w:r w:rsidR="00425C62">
        <w:t xml:space="preserve"> </w:t>
      </w:r>
    </w:p>
    <w:p w:rsidR="00425C62" w:rsidRDefault="00425C62" w:rsidP="004B4E41">
      <w:pPr>
        <w:jc w:val="both"/>
      </w:pPr>
    </w:p>
    <w:p w:rsidR="00B124FE" w:rsidRPr="001A1E50" w:rsidRDefault="00B124FE" w:rsidP="004B4E41">
      <w:pPr>
        <w:jc w:val="center"/>
        <w:rPr>
          <w:b/>
          <w:bCs/>
          <w:i/>
          <w:iCs/>
        </w:rPr>
      </w:pPr>
      <w:r w:rsidRPr="001A1E50">
        <w:rPr>
          <w:b/>
          <w:bCs/>
          <w:i/>
          <w:iCs/>
        </w:rPr>
        <w:t>05 «Жилищно-коммунальное хозяйство»</w:t>
      </w:r>
    </w:p>
    <w:p w:rsidR="00F175A6" w:rsidRPr="001A1E50" w:rsidRDefault="00F175A6" w:rsidP="000D69E3">
      <w:pPr>
        <w:jc w:val="center"/>
        <w:rPr>
          <w:b/>
          <w:bCs/>
          <w:i/>
          <w:iCs/>
        </w:rPr>
      </w:pPr>
    </w:p>
    <w:p w:rsidR="00716616" w:rsidRDefault="00B124FE" w:rsidP="00CB1711">
      <w:pPr>
        <w:jc w:val="both"/>
      </w:pPr>
      <w:r w:rsidRPr="001A1E50">
        <w:rPr>
          <w:b/>
          <w:bCs/>
          <w:i/>
          <w:iCs/>
        </w:rPr>
        <w:t xml:space="preserve">        </w:t>
      </w:r>
      <w:r w:rsidRPr="001A1E50">
        <w:t xml:space="preserve">Расходы по данному разделу при плане </w:t>
      </w:r>
      <w:r w:rsidR="00C96B4F">
        <w:t>3007,9</w:t>
      </w:r>
      <w:r w:rsidRPr="001A1E50">
        <w:t xml:space="preserve"> тыс. рублей исполнены в сумме </w:t>
      </w:r>
      <w:r w:rsidR="002162A0">
        <w:t>1</w:t>
      </w:r>
      <w:r w:rsidR="00C96B4F">
        <w:t>465,1</w:t>
      </w:r>
      <w:r w:rsidRPr="001A1E50">
        <w:t xml:space="preserve"> тыс. рублей или </w:t>
      </w:r>
      <w:r w:rsidR="00C96B4F">
        <w:t>48,71</w:t>
      </w:r>
      <w:r w:rsidR="005A049A">
        <w:t xml:space="preserve"> </w:t>
      </w:r>
      <w:r w:rsidRPr="001A1E50">
        <w:t xml:space="preserve">% от плановых назначений. Доля расходов на коммунальное хозяйство  в произведенных расходах </w:t>
      </w:r>
      <w:r w:rsidR="00243375">
        <w:t xml:space="preserve">за </w:t>
      </w:r>
      <w:r w:rsidR="00C96B4F">
        <w:t xml:space="preserve">9 месяцев </w:t>
      </w:r>
      <w:r w:rsidR="00243375">
        <w:t>201</w:t>
      </w:r>
      <w:r w:rsidR="00C96B4F">
        <w:t>7</w:t>
      </w:r>
      <w:r w:rsidR="00243375">
        <w:t xml:space="preserve"> г.</w:t>
      </w:r>
      <w:r w:rsidR="005A049A">
        <w:t xml:space="preserve"> </w:t>
      </w:r>
      <w:r w:rsidRPr="001A1E50">
        <w:t xml:space="preserve">составила </w:t>
      </w:r>
      <w:r w:rsidR="00C96B4F">
        <w:t>19,56</w:t>
      </w:r>
      <w:r w:rsidR="000E0661">
        <w:t xml:space="preserve"> </w:t>
      </w:r>
      <w:r w:rsidRPr="001A1E50">
        <w:t>% (</w:t>
      </w:r>
      <w:r w:rsidR="005A049A">
        <w:t xml:space="preserve">этот показатель ниже уровня </w:t>
      </w:r>
      <w:r w:rsidRPr="001A1E50">
        <w:t xml:space="preserve">за </w:t>
      </w:r>
      <w:r w:rsidR="0064708B">
        <w:t>2</w:t>
      </w:r>
      <w:r w:rsidRPr="001A1E50">
        <w:t>0</w:t>
      </w:r>
      <w:r w:rsidR="007B3A36">
        <w:t>1</w:t>
      </w:r>
      <w:r w:rsidR="00716616">
        <w:t>2</w:t>
      </w:r>
      <w:r w:rsidR="005A049A">
        <w:t xml:space="preserve"> – 201</w:t>
      </w:r>
      <w:r w:rsidR="00C96B4F">
        <w:t xml:space="preserve">6 </w:t>
      </w:r>
      <w:r w:rsidRPr="001A1E50">
        <w:t>г</w:t>
      </w:r>
      <w:r w:rsidR="000D69E3" w:rsidRPr="001A1E50">
        <w:t>од</w:t>
      </w:r>
      <w:r w:rsidR="005A049A">
        <w:t>ы</w:t>
      </w:r>
      <w:r w:rsidRPr="001A1E50">
        <w:t>).</w:t>
      </w:r>
      <w:r w:rsidR="00F709B1">
        <w:t xml:space="preserve"> Недостаточное финансирование </w:t>
      </w:r>
      <w:r w:rsidR="002162A0">
        <w:t xml:space="preserve">по этому разделу </w:t>
      </w:r>
      <w:r w:rsidR="00F709B1">
        <w:t>привело к росту кредиторской задолженности за полученную электроэнергию</w:t>
      </w:r>
      <w:r w:rsidR="007B4D20">
        <w:t>.</w:t>
      </w:r>
      <w:r w:rsidR="00F709B1">
        <w:t xml:space="preserve"> </w:t>
      </w:r>
      <w:r w:rsidRPr="001A1E50">
        <w:t xml:space="preserve"> </w:t>
      </w:r>
      <w:r w:rsidR="005A049A">
        <w:t xml:space="preserve"> </w:t>
      </w:r>
    </w:p>
    <w:p w:rsidR="00716616" w:rsidRPr="001A1E50" w:rsidRDefault="00716616" w:rsidP="00CB1711">
      <w:pPr>
        <w:jc w:val="both"/>
      </w:pPr>
    </w:p>
    <w:p w:rsidR="00B124FE" w:rsidRPr="001A1E50" w:rsidRDefault="00B124FE" w:rsidP="00CB1711">
      <w:pPr>
        <w:jc w:val="both"/>
        <w:rPr>
          <w:b/>
          <w:bCs/>
          <w:i/>
          <w:iCs/>
        </w:rPr>
      </w:pPr>
      <w:r w:rsidRPr="001A1E50">
        <w:rPr>
          <w:b/>
          <w:bCs/>
          <w:i/>
          <w:iCs/>
        </w:rPr>
        <w:t xml:space="preserve">                                        </w:t>
      </w:r>
    </w:p>
    <w:p w:rsidR="00B124FE" w:rsidRPr="001A1E50" w:rsidRDefault="00B124FE" w:rsidP="004B4E41">
      <w:pPr>
        <w:jc w:val="center"/>
        <w:rPr>
          <w:b/>
          <w:bCs/>
          <w:i/>
          <w:iCs/>
        </w:rPr>
      </w:pPr>
      <w:r w:rsidRPr="001A1E50">
        <w:rPr>
          <w:b/>
          <w:bCs/>
          <w:i/>
          <w:iCs/>
        </w:rPr>
        <w:t>08 «Культура, кинематография»</w:t>
      </w:r>
    </w:p>
    <w:p w:rsidR="00F175A6" w:rsidRPr="001A1E50" w:rsidRDefault="00F175A6" w:rsidP="000D69E3">
      <w:pPr>
        <w:rPr>
          <w:b/>
          <w:bCs/>
          <w:i/>
          <w:iCs/>
        </w:rPr>
      </w:pPr>
    </w:p>
    <w:p w:rsidR="00B124FE" w:rsidRPr="001A1E50" w:rsidRDefault="00B124FE" w:rsidP="00B124FE">
      <w:pPr>
        <w:jc w:val="both"/>
      </w:pPr>
      <w:r w:rsidRPr="001A1E50">
        <w:rPr>
          <w:b/>
          <w:bCs/>
          <w:i/>
          <w:iCs/>
        </w:rPr>
        <w:t xml:space="preserve">           </w:t>
      </w:r>
      <w:r w:rsidRPr="001A1E50">
        <w:t xml:space="preserve">Расходы на культуру и кинематографию при плане </w:t>
      </w:r>
      <w:r w:rsidR="00C96B4F">
        <w:t>3747,1</w:t>
      </w:r>
      <w:r w:rsidR="00CB1711" w:rsidRPr="001A1E50">
        <w:t xml:space="preserve"> </w:t>
      </w:r>
      <w:r w:rsidRPr="001A1E50">
        <w:t xml:space="preserve">тыс. рублей исполнены в сумме </w:t>
      </w:r>
      <w:r w:rsidR="00C96B4F">
        <w:t xml:space="preserve">2409,9 </w:t>
      </w:r>
      <w:r w:rsidR="00466332" w:rsidRPr="001A1E50">
        <w:t xml:space="preserve">тыс. рублей или </w:t>
      </w:r>
      <w:r w:rsidR="00C96B4F">
        <w:t>64,31</w:t>
      </w:r>
      <w:r w:rsidR="007D271F">
        <w:t xml:space="preserve"> </w:t>
      </w:r>
      <w:r w:rsidRPr="001A1E50">
        <w:t xml:space="preserve">% от плановых назначений. Доля расходов на культуру и кинематографию в произведенных расходах составила </w:t>
      </w:r>
      <w:r w:rsidR="00C96B4F">
        <w:t>32,18</w:t>
      </w:r>
      <w:r w:rsidR="002A7469">
        <w:t xml:space="preserve"> </w:t>
      </w:r>
      <w:r w:rsidRPr="001A1E50">
        <w:t>%</w:t>
      </w:r>
      <w:r w:rsidR="000C6087">
        <w:t xml:space="preserve"> </w:t>
      </w:r>
      <w:r w:rsidRPr="001A1E50">
        <w:t xml:space="preserve">при </w:t>
      </w:r>
      <w:r w:rsidR="000C6087">
        <w:t>план</w:t>
      </w:r>
      <w:r w:rsidR="000E0661">
        <w:t xml:space="preserve">овом показателе </w:t>
      </w:r>
      <w:r w:rsidR="00C96B4F">
        <w:t>29,78</w:t>
      </w:r>
      <w:r w:rsidR="000C6087">
        <w:t xml:space="preserve"> %</w:t>
      </w:r>
      <w:r w:rsidRPr="001A1E50">
        <w:t>.</w:t>
      </w:r>
      <w:r w:rsidR="0064708B">
        <w:t xml:space="preserve"> Рост </w:t>
      </w:r>
      <w:r w:rsidR="000C6087">
        <w:t xml:space="preserve">доли </w:t>
      </w:r>
      <w:r w:rsidR="0064708B">
        <w:t xml:space="preserve">расходов на культуру </w:t>
      </w:r>
      <w:r w:rsidR="004D273A">
        <w:t xml:space="preserve">за </w:t>
      </w:r>
      <w:r w:rsidR="00C96B4F">
        <w:t xml:space="preserve">9 месяцев </w:t>
      </w:r>
      <w:r w:rsidR="000C6087">
        <w:t>201</w:t>
      </w:r>
      <w:r w:rsidR="00C96B4F">
        <w:t>7</w:t>
      </w:r>
      <w:r w:rsidR="000C6087">
        <w:t xml:space="preserve"> </w:t>
      </w:r>
      <w:r w:rsidR="0064708B">
        <w:t>год</w:t>
      </w:r>
      <w:r w:rsidR="000C6087">
        <w:t>а</w:t>
      </w:r>
      <w:r w:rsidR="00BD32E4">
        <w:t xml:space="preserve"> объясняется </w:t>
      </w:r>
      <w:r w:rsidR="007B4D20">
        <w:t xml:space="preserve">оплатой в первую очередь социально направленных платежей - </w:t>
      </w:r>
      <w:r w:rsidR="00BD32E4">
        <w:t>заработной платы работникам культуры</w:t>
      </w:r>
      <w:r w:rsidR="007B4D20">
        <w:t>, гашением задолженности за 201</w:t>
      </w:r>
      <w:r w:rsidR="00C96B4F">
        <w:t>6</w:t>
      </w:r>
      <w:r w:rsidR="007B4D20">
        <w:t xml:space="preserve"> год по взносам в социальные фонды</w:t>
      </w:r>
      <w:r w:rsidR="000C6087">
        <w:t>.</w:t>
      </w:r>
    </w:p>
    <w:p w:rsidR="00B124FE" w:rsidRPr="001A1E50" w:rsidRDefault="00B124FE" w:rsidP="00B124FE">
      <w:pPr>
        <w:jc w:val="both"/>
      </w:pPr>
      <w:r w:rsidRPr="001A1E50">
        <w:t xml:space="preserve">          Количество штатных единиц </w:t>
      </w:r>
      <w:r w:rsidR="002D1A25">
        <w:t xml:space="preserve">работников культуры </w:t>
      </w:r>
      <w:r w:rsidR="003529F9">
        <w:t>в 201</w:t>
      </w:r>
      <w:r w:rsidR="00C96B4F">
        <w:t>7</w:t>
      </w:r>
      <w:r w:rsidR="003529F9">
        <w:t xml:space="preserve"> году </w:t>
      </w:r>
      <w:r w:rsidRPr="001A1E50">
        <w:t>по сравнению с 20</w:t>
      </w:r>
      <w:r w:rsidR="00CC4FE2">
        <w:t>1</w:t>
      </w:r>
      <w:r w:rsidR="00C96B4F">
        <w:t>6</w:t>
      </w:r>
      <w:r w:rsidR="00716616">
        <w:t xml:space="preserve"> </w:t>
      </w:r>
      <w:r w:rsidRPr="001A1E50">
        <w:t xml:space="preserve">годом </w:t>
      </w:r>
      <w:r w:rsidR="00980409">
        <w:t>снизилось на 2,25 единиц</w:t>
      </w:r>
      <w:r w:rsidR="003529F9">
        <w:t xml:space="preserve">, в конце </w:t>
      </w:r>
      <w:r w:rsidR="00980409">
        <w:t>201</w:t>
      </w:r>
      <w:r w:rsidR="002162A0">
        <w:t>6</w:t>
      </w:r>
      <w:r w:rsidR="00980409">
        <w:t xml:space="preserve"> </w:t>
      </w:r>
      <w:r w:rsidR="003529F9">
        <w:t>года была проведена оптимизация расходов в части расходов по фонду оплаты труда</w:t>
      </w:r>
      <w:r w:rsidR="002162A0">
        <w:t>, из штата выведен технический персонал</w:t>
      </w:r>
      <w:r w:rsidRPr="001A1E50">
        <w:t>.</w:t>
      </w:r>
    </w:p>
    <w:p w:rsidR="00B124FE" w:rsidRPr="001A1E50" w:rsidRDefault="00B124FE" w:rsidP="00B124FE">
      <w:pPr>
        <w:ind w:firstLine="720"/>
        <w:jc w:val="both"/>
      </w:pPr>
    </w:p>
    <w:p w:rsidR="00FE622E" w:rsidRDefault="00FE622E" w:rsidP="00FE622E">
      <w:pPr>
        <w:spacing w:line="288" w:lineRule="auto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10 «Социальная политика»</w:t>
      </w:r>
    </w:p>
    <w:p w:rsidR="00FE622E" w:rsidRDefault="00FE622E" w:rsidP="00FE622E">
      <w:pPr>
        <w:spacing w:line="288" w:lineRule="auto"/>
        <w:jc w:val="center"/>
        <w:rPr>
          <w:b/>
          <w:bCs/>
          <w:i/>
          <w:iCs/>
        </w:rPr>
      </w:pPr>
    </w:p>
    <w:p w:rsidR="00FE622E" w:rsidRDefault="00FE622E" w:rsidP="00FE622E">
      <w:pPr>
        <w:spacing w:line="288" w:lineRule="auto"/>
        <w:jc w:val="both"/>
      </w:pPr>
      <w:r>
        <w:t xml:space="preserve">        Расходы на социальные выплаты по пенсионному обеспечению</w:t>
      </w:r>
      <w:r w:rsidR="004468DE">
        <w:t xml:space="preserve"> - </w:t>
      </w:r>
      <w:r w:rsidR="00AC0CF6">
        <w:t xml:space="preserve">на выплату ежемесячной доплаты к трудовой пенсии, лицам замещавшим выборные должности в органах местного </w:t>
      </w:r>
      <w:r w:rsidR="00AC0CF6">
        <w:lastRenderedPageBreak/>
        <w:t>самоуправления, определенного в соответствии с законодательством о муниципальной службе Российской Федерации и Республики Хакасия</w:t>
      </w:r>
      <w:r w:rsidR="001A06CE">
        <w:t xml:space="preserve"> </w:t>
      </w:r>
      <w:r w:rsidR="00062A56">
        <w:t xml:space="preserve">за </w:t>
      </w:r>
      <w:r w:rsidR="00DE4E31">
        <w:t xml:space="preserve">9 месяцев </w:t>
      </w:r>
      <w:r w:rsidR="001A06CE">
        <w:t>201</w:t>
      </w:r>
      <w:r w:rsidR="00DE4E31">
        <w:t>7</w:t>
      </w:r>
      <w:r w:rsidR="001A06CE">
        <w:t xml:space="preserve"> г</w:t>
      </w:r>
      <w:r w:rsidR="0044535A">
        <w:t>од</w:t>
      </w:r>
      <w:r w:rsidR="00DE4E31">
        <w:t xml:space="preserve">а </w:t>
      </w:r>
      <w:r w:rsidR="001A06CE">
        <w:t>произведены в</w:t>
      </w:r>
      <w:r w:rsidR="000C6087">
        <w:t xml:space="preserve"> сумме </w:t>
      </w:r>
      <w:r w:rsidR="00062A56">
        <w:t>1</w:t>
      </w:r>
      <w:r w:rsidR="00DE4E31">
        <w:t>88,1</w:t>
      </w:r>
      <w:r w:rsidR="004D273A">
        <w:t xml:space="preserve"> </w:t>
      </w:r>
      <w:r w:rsidR="000C6087">
        <w:t>тыс. рублей</w:t>
      </w:r>
      <w:r w:rsidR="004468DE">
        <w:t xml:space="preserve">, </w:t>
      </w:r>
      <w:r w:rsidR="000C6087">
        <w:t xml:space="preserve"> при </w:t>
      </w:r>
      <w:r w:rsidR="001A06CE">
        <w:t xml:space="preserve">плановом размере </w:t>
      </w:r>
      <w:r w:rsidR="00062A56">
        <w:t>расходов на эти цели 1</w:t>
      </w:r>
      <w:r w:rsidR="00DE4E31">
        <w:t>93,1</w:t>
      </w:r>
      <w:r w:rsidR="005425C0">
        <w:t xml:space="preserve"> </w:t>
      </w:r>
      <w:r w:rsidR="001A06CE">
        <w:t>тыс. рублей</w:t>
      </w:r>
      <w:r w:rsidR="000C6087">
        <w:t xml:space="preserve"> </w:t>
      </w:r>
      <w:r w:rsidR="00160242">
        <w:t xml:space="preserve">или </w:t>
      </w:r>
      <w:r w:rsidR="00DE4E31">
        <w:t>97,4</w:t>
      </w:r>
      <w:r w:rsidR="00225A25">
        <w:t xml:space="preserve"> %</w:t>
      </w:r>
      <w:r w:rsidR="00160242">
        <w:t xml:space="preserve"> от планового объёма</w:t>
      </w:r>
      <w:r w:rsidR="00DE4E31">
        <w:t>, который заложен в бюджете на 9 месяцев</w:t>
      </w:r>
      <w:r w:rsidR="001A06CE">
        <w:t xml:space="preserve">. Доля расходов на социальные выплаты составляет </w:t>
      </w:r>
      <w:r w:rsidR="00DE4E31">
        <w:t>2,51</w:t>
      </w:r>
      <w:r w:rsidR="00425C62">
        <w:t xml:space="preserve"> </w:t>
      </w:r>
      <w:r w:rsidR="001A06CE">
        <w:t xml:space="preserve">% от расходов бюджета </w:t>
      </w:r>
      <w:r w:rsidR="004D273A">
        <w:t xml:space="preserve">за </w:t>
      </w:r>
      <w:r w:rsidR="003529F9">
        <w:t>2</w:t>
      </w:r>
      <w:r w:rsidR="001A06CE">
        <w:t>01</w:t>
      </w:r>
      <w:r w:rsidR="00DE4E31">
        <w:t>7</w:t>
      </w:r>
      <w:r w:rsidR="001A06CE">
        <w:t xml:space="preserve"> г</w:t>
      </w:r>
      <w:r w:rsidR="0044535A">
        <w:t>од</w:t>
      </w:r>
      <w:r w:rsidR="001A06CE">
        <w:t>.</w:t>
      </w:r>
    </w:p>
    <w:p w:rsidR="00CC4FE2" w:rsidRDefault="00CC4FE2" w:rsidP="00FE622E">
      <w:pPr>
        <w:spacing w:line="288" w:lineRule="auto"/>
        <w:jc w:val="both"/>
      </w:pPr>
    </w:p>
    <w:p w:rsidR="00CC4FE2" w:rsidRPr="001A1E50" w:rsidRDefault="00CC4FE2" w:rsidP="00CC4FE2">
      <w:pPr>
        <w:ind w:firstLine="720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11</w:t>
      </w:r>
      <w:r w:rsidRPr="001A1E50">
        <w:rPr>
          <w:b/>
          <w:bCs/>
          <w:i/>
          <w:iCs/>
        </w:rPr>
        <w:t xml:space="preserve"> «Физическая культура и спорт»</w:t>
      </w:r>
    </w:p>
    <w:p w:rsidR="00CC4FE2" w:rsidRPr="001A1E50" w:rsidRDefault="00CC4FE2" w:rsidP="00CC4FE2">
      <w:pPr>
        <w:ind w:firstLine="720"/>
        <w:jc w:val="both"/>
      </w:pPr>
    </w:p>
    <w:p w:rsidR="00CC4FE2" w:rsidRDefault="00CC4FE2" w:rsidP="00CC4FE2">
      <w:pPr>
        <w:spacing w:line="288" w:lineRule="auto"/>
        <w:jc w:val="both"/>
      </w:pPr>
      <w:r w:rsidRPr="001A1E50">
        <w:t xml:space="preserve">        Расходы на физическую культуру и спорт </w:t>
      </w:r>
      <w:r w:rsidR="00062A56">
        <w:t>за</w:t>
      </w:r>
      <w:r w:rsidR="005F7499">
        <w:t xml:space="preserve"> </w:t>
      </w:r>
      <w:r w:rsidR="00DE4E31">
        <w:t xml:space="preserve">9 месяцев </w:t>
      </w:r>
      <w:r w:rsidR="004D273A">
        <w:t>201</w:t>
      </w:r>
      <w:r w:rsidR="00DE4E31">
        <w:t>7</w:t>
      </w:r>
      <w:r w:rsidR="004D273A">
        <w:t xml:space="preserve"> год</w:t>
      </w:r>
      <w:r w:rsidR="00DE4E31">
        <w:t>а</w:t>
      </w:r>
      <w:r w:rsidR="00062A56">
        <w:t xml:space="preserve"> составили </w:t>
      </w:r>
      <w:r w:rsidR="00DE4E31">
        <w:t>70,7</w:t>
      </w:r>
      <w:r w:rsidR="00062A56">
        <w:t xml:space="preserve"> тыс. рублей или </w:t>
      </w:r>
      <w:r w:rsidR="00DE4E31">
        <w:t>61,12</w:t>
      </w:r>
      <w:r w:rsidR="00062A56">
        <w:t xml:space="preserve"> % от плановых расходов.</w:t>
      </w:r>
      <w:r w:rsidR="00DE4E31">
        <w:t xml:space="preserve"> </w:t>
      </w:r>
      <w:r w:rsidR="00062A56">
        <w:t xml:space="preserve">Доля расходов на физическую культуру и спорт составила </w:t>
      </w:r>
      <w:r w:rsidR="00DE4E31">
        <w:t>0,94</w:t>
      </w:r>
      <w:r w:rsidR="00062A56">
        <w:t xml:space="preserve"> % от расходов бюджета за </w:t>
      </w:r>
      <w:r w:rsidR="00DE4E31">
        <w:t xml:space="preserve">9 месяцев </w:t>
      </w:r>
      <w:r w:rsidR="00062A56">
        <w:t>201</w:t>
      </w:r>
      <w:r w:rsidR="00DE4E31">
        <w:t>7</w:t>
      </w:r>
      <w:r w:rsidR="00062A56">
        <w:t xml:space="preserve"> г</w:t>
      </w:r>
      <w:r w:rsidR="00DE4E31">
        <w:t>ода</w:t>
      </w:r>
      <w:r w:rsidR="00062A56">
        <w:t>.</w:t>
      </w:r>
      <w:r w:rsidR="005D2475">
        <w:t xml:space="preserve">  </w:t>
      </w:r>
    </w:p>
    <w:p w:rsidR="00CC4FE2" w:rsidRPr="00FE622E" w:rsidRDefault="00CC4FE2" w:rsidP="00FE622E">
      <w:pPr>
        <w:spacing w:line="288" w:lineRule="auto"/>
        <w:jc w:val="both"/>
      </w:pPr>
    </w:p>
    <w:p w:rsidR="006D2671" w:rsidRPr="001A1E50" w:rsidRDefault="006D2671" w:rsidP="00736B02">
      <w:pPr>
        <w:spacing w:line="288" w:lineRule="auto"/>
        <w:jc w:val="both"/>
      </w:pPr>
    </w:p>
    <w:p w:rsidR="006D2671" w:rsidRPr="001A1E50" w:rsidRDefault="006D2671" w:rsidP="00736B02">
      <w:pPr>
        <w:spacing w:line="288" w:lineRule="auto"/>
        <w:jc w:val="both"/>
      </w:pPr>
    </w:p>
    <w:sectPr w:rsidR="006D2671" w:rsidRPr="001A1E50" w:rsidSect="00353F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567" w:bottom="1134" w:left="1134" w:header="709" w:footer="709" w:gutter="0"/>
      <w:cols w:space="709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01E6" w:rsidRDefault="002F01E6">
      <w:r>
        <w:separator/>
      </w:r>
    </w:p>
  </w:endnote>
  <w:endnote w:type="continuationSeparator" w:id="0">
    <w:p w:rsidR="002F01E6" w:rsidRDefault="002F01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AE9" w:rsidRDefault="00395AE9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AE9" w:rsidRDefault="00395AE9">
    <w:pPr>
      <w:pStyle w:val="ac"/>
      <w:jc w:val="right"/>
    </w:pPr>
    <w:fldSimple w:instr=" PAGE   \* MERGEFORMAT ">
      <w:r w:rsidR="00AC4261">
        <w:rPr>
          <w:noProof/>
        </w:rPr>
        <w:t>1</w:t>
      </w:r>
    </w:fldSimple>
  </w:p>
  <w:p w:rsidR="00A11317" w:rsidRDefault="00A11317">
    <w:pPr>
      <w:pStyle w:val="ac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AE9" w:rsidRDefault="00395AE9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01E6" w:rsidRDefault="002F01E6">
      <w:r>
        <w:separator/>
      </w:r>
    </w:p>
  </w:footnote>
  <w:footnote w:type="continuationSeparator" w:id="0">
    <w:p w:rsidR="002F01E6" w:rsidRDefault="002F01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AE9" w:rsidRDefault="00395AE9">
    <w:pPr>
      <w:pStyle w:val="af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AE9" w:rsidRDefault="00395AE9">
    <w:pPr>
      <w:pStyle w:val="af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AE9" w:rsidRDefault="00395AE9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85056"/>
    <w:multiLevelType w:val="multilevel"/>
    <w:tmpl w:val="906848C4"/>
    <w:lvl w:ilvl="0">
      <w:start w:val="2"/>
      <w:numFmt w:val="decimal"/>
      <w:lvlText w:val="%1."/>
      <w:lvlJc w:val="left"/>
      <w:pPr>
        <w:tabs>
          <w:tab w:val="num" w:pos="888"/>
        </w:tabs>
        <w:ind w:left="88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08"/>
        </w:tabs>
        <w:ind w:left="160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28"/>
        </w:tabs>
        <w:ind w:left="232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48"/>
        </w:tabs>
        <w:ind w:left="304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68"/>
        </w:tabs>
        <w:ind w:left="376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88"/>
        </w:tabs>
        <w:ind w:left="448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08"/>
        </w:tabs>
        <w:ind w:left="520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28"/>
        </w:tabs>
        <w:ind w:left="592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48"/>
        </w:tabs>
        <w:ind w:left="6648" w:hanging="180"/>
      </w:pPr>
      <w:rPr>
        <w:rFonts w:cs="Times New Roman"/>
      </w:rPr>
    </w:lvl>
  </w:abstractNum>
  <w:abstractNum w:abstractNumId="1">
    <w:nsid w:val="1BF77A34"/>
    <w:multiLevelType w:val="singleLevel"/>
    <w:tmpl w:val="E8B4DF6C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36C14203"/>
    <w:multiLevelType w:val="singleLevel"/>
    <w:tmpl w:val="776025EE"/>
    <w:lvl w:ilvl="0">
      <w:start w:val="4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">
    <w:nsid w:val="38821CDC"/>
    <w:multiLevelType w:val="singleLevel"/>
    <w:tmpl w:val="458CA314"/>
    <w:lvl w:ilvl="0">
      <w:start w:val="1"/>
      <w:numFmt w:val="decimal"/>
      <w:lvlText w:val="%1."/>
      <w:legacy w:legacy="1" w:legacySpace="0" w:legacyIndent="350"/>
      <w:lvlJc w:val="left"/>
      <w:rPr>
        <w:rFonts w:cs="Times New Roman"/>
      </w:rPr>
    </w:lvl>
  </w:abstractNum>
  <w:abstractNum w:abstractNumId="4">
    <w:nsid w:val="4F5074A7"/>
    <w:multiLevelType w:val="singleLevel"/>
    <w:tmpl w:val="1D3CFE04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570"/>
      </w:pPr>
      <w:rPr>
        <w:rFonts w:cs="Times New Roman" w:hint="default"/>
      </w:rPr>
    </w:lvl>
  </w:abstractNum>
  <w:abstractNum w:abstractNumId="5">
    <w:nsid w:val="5AD03A28"/>
    <w:multiLevelType w:val="singleLevel"/>
    <w:tmpl w:val="887688B0"/>
    <w:lvl w:ilvl="0">
      <w:start w:val="10"/>
      <w:numFmt w:val="decimal"/>
      <w:lvlText w:val="%1."/>
      <w:lvlJc w:val="left"/>
      <w:pPr>
        <w:tabs>
          <w:tab w:val="num" w:pos="1080"/>
        </w:tabs>
        <w:ind w:left="1080" w:hanging="645"/>
      </w:pPr>
      <w:rPr>
        <w:rFonts w:cs="Times New Roman" w:hint="default"/>
      </w:rPr>
    </w:lvl>
  </w:abstractNum>
  <w:abstractNum w:abstractNumId="6">
    <w:nsid w:val="6AB57453"/>
    <w:multiLevelType w:val="singleLevel"/>
    <w:tmpl w:val="D2D005A2"/>
    <w:lvl w:ilvl="0">
      <w:start w:val="3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324C5A"/>
    <w:rsid w:val="000156D7"/>
    <w:rsid w:val="00022ACC"/>
    <w:rsid w:val="00024E90"/>
    <w:rsid w:val="0004180A"/>
    <w:rsid w:val="000435DA"/>
    <w:rsid w:val="00044576"/>
    <w:rsid w:val="00056E85"/>
    <w:rsid w:val="0006011C"/>
    <w:rsid w:val="00062A56"/>
    <w:rsid w:val="00067224"/>
    <w:rsid w:val="0007278A"/>
    <w:rsid w:val="00080375"/>
    <w:rsid w:val="000C0D11"/>
    <w:rsid w:val="000C20D0"/>
    <w:rsid w:val="000C6087"/>
    <w:rsid w:val="000D69E3"/>
    <w:rsid w:val="000E0661"/>
    <w:rsid w:val="001133F0"/>
    <w:rsid w:val="001147FF"/>
    <w:rsid w:val="001169C1"/>
    <w:rsid w:val="00117655"/>
    <w:rsid w:val="00117ADE"/>
    <w:rsid w:val="001338CD"/>
    <w:rsid w:val="00147A09"/>
    <w:rsid w:val="001505A0"/>
    <w:rsid w:val="00160242"/>
    <w:rsid w:val="001843EE"/>
    <w:rsid w:val="00184C78"/>
    <w:rsid w:val="0018537B"/>
    <w:rsid w:val="001932B2"/>
    <w:rsid w:val="001A06CE"/>
    <w:rsid w:val="001A1E50"/>
    <w:rsid w:val="001A4C96"/>
    <w:rsid w:val="001B7B49"/>
    <w:rsid w:val="001C08D7"/>
    <w:rsid w:val="001C400A"/>
    <w:rsid w:val="001D055F"/>
    <w:rsid w:val="001F5CEE"/>
    <w:rsid w:val="00212A45"/>
    <w:rsid w:val="00212A89"/>
    <w:rsid w:val="002162A0"/>
    <w:rsid w:val="00225A25"/>
    <w:rsid w:val="00227C4F"/>
    <w:rsid w:val="00230E16"/>
    <w:rsid w:val="00234D00"/>
    <w:rsid w:val="00243375"/>
    <w:rsid w:val="0025668B"/>
    <w:rsid w:val="00260E29"/>
    <w:rsid w:val="0026368B"/>
    <w:rsid w:val="002707A3"/>
    <w:rsid w:val="00270F8A"/>
    <w:rsid w:val="002779A3"/>
    <w:rsid w:val="00282417"/>
    <w:rsid w:val="00285BA6"/>
    <w:rsid w:val="00287DA6"/>
    <w:rsid w:val="002A7469"/>
    <w:rsid w:val="002B7D06"/>
    <w:rsid w:val="002C3F8B"/>
    <w:rsid w:val="002D1A25"/>
    <w:rsid w:val="002F01E6"/>
    <w:rsid w:val="002F185D"/>
    <w:rsid w:val="002F2895"/>
    <w:rsid w:val="00303E78"/>
    <w:rsid w:val="00306EF0"/>
    <w:rsid w:val="00324C5A"/>
    <w:rsid w:val="003347A0"/>
    <w:rsid w:val="0034342C"/>
    <w:rsid w:val="00345251"/>
    <w:rsid w:val="003525FF"/>
    <w:rsid w:val="003529F9"/>
    <w:rsid w:val="00352D0E"/>
    <w:rsid w:val="00353FB3"/>
    <w:rsid w:val="00371AD3"/>
    <w:rsid w:val="00395AE9"/>
    <w:rsid w:val="003A0AB2"/>
    <w:rsid w:val="003A7A30"/>
    <w:rsid w:val="003B2A3B"/>
    <w:rsid w:val="003B6D4A"/>
    <w:rsid w:val="003C19D7"/>
    <w:rsid w:val="003C35CF"/>
    <w:rsid w:val="003E0794"/>
    <w:rsid w:val="003F3941"/>
    <w:rsid w:val="004013C4"/>
    <w:rsid w:val="004050F1"/>
    <w:rsid w:val="00411BDA"/>
    <w:rsid w:val="00421BE2"/>
    <w:rsid w:val="00425C62"/>
    <w:rsid w:val="00427144"/>
    <w:rsid w:val="0044535A"/>
    <w:rsid w:val="004466D5"/>
    <w:rsid w:val="004468DE"/>
    <w:rsid w:val="00466332"/>
    <w:rsid w:val="004733B7"/>
    <w:rsid w:val="00474A3D"/>
    <w:rsid w:val="00476DAD"/>
    <w:rsid w:val="004A43DB"/>
    <w:rsid w:val="004A64BA"/>
    <w:rsid w:val="004A70D8"/>
    <w:rsid w:val="004B0ED8"/>
    <w:rsid w:val="004B4E41"/>
    <w:rsid w:val="004C3F97"/>
    <w:rsid w:val="004D273A"/>
    <w:rsid w:val="004F04E7"/>
    <w:rsid w:val="00514D4A"/>
    <w:rsid w:val="00520434"/>
    <w:rsid w:val="005219F4"/>
    <w:rsid w:val="00524BC4"/>
    <w:rsid w:val="00524F34"/>
    <w:rsid w:val="00534902"/>
    <w:rsid w:val="00535B13"/>
    <w:rsid w:val="005417D3"/>
    <w:rsid w:val="005425C0"/>
    <w:rsid w:val="00551071"/>
    <w:rsid w:val="00553064"/>
    <w:rsid w:val="00560408"/>
    <w:rsid w:val="00566903"/>
    <w:rsid w:val="00576B5A"/>
    <w:rsid w:val="00593B23"/>
    <w:rsid w:val="005A049A"/>
    <w:rsid w:val="005A0C32"/>
    <w:rsid w:val="005A70DE"/>
    <w:rsid w:val="005A7ED0"/>
    <w:rsid w:val="005D2475"/>
    <w:rsid w:val="005D5BE1"/>
    <w:rsid w:val="005D716D"/>
    <w:rsid w:val="005D7CE1"/>
    <w:rsid w:val="005E6E1D"/>
    <w:rsid w:val="005F7499"/>
    <w:rsid w:val="0064708B"/>
    <w:rsid w:val="006476D3"/>
    <w:rsid w:val="006534F5"/>
    <w:rsid w:val="0066106B"/>
    <w:rsid w:val="00663A5E"/>
    <w:rsid w:val="006828F3"/>
    <w:rsid w:val="006946F4"/>
    <w:rsid w:val="006C4C6D"/>
    <w:rsid w:val="006D2671"/>
    <w:rsid w:val="00703BDF"/>
    <w:rsid w:val="00707865"/>
    <w:rsid w:val="00716616"/>
    <w:rsid w:val="00716724"/>
    <w:rsid w:val="0071756E"/>
    <w:rsid w:val="0073210D"/>
    <w:rsid w:val="00736B02"/>
    <w:rsid w:val="00741658"/>
    <w:rsid w:val="007427F4"/>
    <w:rsid w:val="00753D89"/>
    <w:rsid w:val="00765B6D"/>
    <w:rsid w:val="0078304D"/>
    <w:rsid w:val="007A30A1"/>
    <w:rsid w:val="007A712C"/>
    <w:rsid w:val="007A715A"/>
    <w:rsid w:val="007B3A36"/>
    <w:rsid w:val="007B4D20"/>
    <w:rsid w:val="007D271F"/>
    <w:rsid w:val="007E426E"/>
    <w:rsid w:val="007E4C23"/>
    <w:rsid w:val="007E56D4"/>
    <w:rsid w:val="00804FF8"/>
    <w:rsid w:val="008068B1"/>
    <w:rsid w:val="0080761D"/>
    <w:rsid w:val="0081354F"/>
    <w:rsid w:val="00824CF0"/>
    <w:rsid w:val="00825E49"/>
    <w:rsid w:val="0083309D"/>
    <w:rsid w:val="008403BD"/>
    <w:rsid w:val="008550BC"/>
    <w:rsid w:val="00861CBD"/>
    <w:rsid w:val="0086330E"/>
    <w:rsid w:val="00877C9D"/>
    <w:rsid w:val="00884CB8"/>
    <w:rsid w:val="00893649"/>
    <w:rsid w:val="008B16E0"/>
    <w:rsid w:val="008C1AB3"/>
    <w:rsid w:val="008D5F99"/>
    <w:rsid w:val="008F3C55"/>
    <w:rsid w:val="00941D4B"/>
    <w:rsid w:val="00957EEF"/>
    <w:rsid w:val="00965CCA"/>
    <w:rsid w:val="00967923"/>
    <w:rsid w:val="009740EA"/>
    <w:rsid w:val="009765BC"/>
    <w:rsid w:val="00980409"/>
    <w:rsid w:val="009839A0"/>
    <w:rsid w:val="00983FFC"/>
    <w:rsid w:val="009A0E04"/>
    <w:rsid w:val="009B2BB8"/>
    <w:rsid w:val="009D4E11"/>
    <w:rsid w:val="009E2D07"/>
    <w:rsid w:val="009E3088"/>
    <w:rsid w:val="00A0257B"/>
    <w:rsid w:val="00A03745"/>
    <w:rsid w:val="00A11317"/>
    <w:rsid w:val="00A12DE8"/>
    <w:rsid w:val="00A15D70"/>
    <w:rsid w:val="00A27639"/>
    <w:rsid w:val="00A36E32"/>
    <w:rsid w:val="00A5001F"/>
    <w:rsid w:val="00A64196"/>
    <w:rsid w:val="00A745A0"/>
    <w:rsid w:val="00A95AF9"/>
    <w:rsid w:val="00AA1037"/>
    <w:rsid w:val="00AC0CF6"/>
    <w:rsid w:val="00AC4261"/>
    <w:rsid w:val="00AD0A5F"/>
    <w:rsid w:val="00AD79A3"/>
    <w:rsid w:val="00AE5099"/>
    <w:rsid w:val="00AF489E"/>
    <w:rsid w:val="00B004E4"/>
    <w:rsid w:val="00B0071C"/>
    <w:rsid w:val="00B00DF3"/>
    <w:rsid w:val="00B06862"/>
    <w:rsid w:val="00B124FE"/>
    <w:rsid w:val="00B202F4"/>
    <w:rsid w:val="00B2456F"/>
    <w:rsid w:val="00B31602"/>
    <w:rsid w:val="00B336CE"/>
    <w:rsid w:val="00B52726"/>
    <w:rsid w:val="00B6501F"/>
    <w:rsid w:val="00B82E35"/>
    <w:rsid w:val="00B8539C"/>
    <w:rsid w:val="00BB4688"/>
    <w:rsid w:val="00BB5A41"/>
    <w:rsid w:val="00BC3C1B"/>
    <w:rsid w:val="00BD2248"/>
    <w:rsid w:val="00BD32E4"/>
    <w:rsid w:val="00BD39C2"/>
    <w:rsid w:val="00BE0DD0"/>
    <w:rsid w:val="00BE12B6"/>
    <w:rsid w:val="00BE662F"/>
    <w:rsid w:val="00BF319F"/>
    <w:rsid w:val="00C030FE"/>
    <w:rsid w:val="00C4061A"/>
    <w:rsid w:val="00C463FC"/>
    <w:rsid w:val="00C5760E"/>
    <w:rsid w:val="00C66B9C"/>
    <w:rsid w:val="00C71E5B"/>
    <w:rsid w:val="00C8034F"/>
    <w:rsid w:val="00C96B4F"/>
    <w:rsid w:val="00CB1711"/>
    <w:rsid w:val="00CB2064"/>
    <w:rsid w:val="00CB6F84"/>
    <w:rsid w:val="00CC36CC"/>
    <w:rsid w:val="00CC3D2D"/>
    <w:rsid w:val="00CC4718"/>
    <w:rsid w:val="00CC4EF1"/>
    <w:rsid w:val="00CC4FE2"/>
    <w:rsid w:val="00CD758D"/>
    <w:rsid w:val="00CE5C6D"/>
    <w:rsid w:val="00CF6E5E"/>
    <w:rsid w:val="00D000EC"/>
    <w:rsid w:val="00D17A07"/>
    <w:rsid w:val="00D35E7B"/>
    <w:rsid w:val="00D4476E"/>
    <w:rsid w:val="00D50FB0"/>
    <w:rsid w:val="00D5110C"/>
    <w:rsid w:val="00D5135A"/>
    <w:rsid w:val="00D66C1A"/>
    <w:rsid w:val="00D7353F"/>
    <w:rsid w:val="00D7538C"/>
    <w:rsid w:val="00D86E01"/>
    <w:rsid w:val="00D952C5"/>
    <w:rsid w:val="00DA3F23"/>
    <w:rsid w:val="00DB06BF"/>
    <w:rsid w:val="00DB4464"/>
    <w:rsid w:val="00DC0305"/>
    <w:rsid w:val="00DD5D2B"/>
    <w:rsid w:val="00DD6796"/>
    <w:rsid w:val="00DE4E31"/>
    <w:rsid w:val="00DE72D4"/>
    <w:rsid w:val="00DF3DEA"/>
    <w:rsid w:val="00E1174E"/>
    <w:rsid w:val="00E3429F"/>
    <w:rsid w:val="00E53B8A"/>
    <w:rsid w:val="00E63702"/>
    <w:rsid w:val="00E82826"/>
    <w:rsid w:val="00E91F5C"/>
    <w:rsid w:val="00E926E3"/>
    <w:rsid w:val="00E92BA1"/>
    <w:rsid w:val="00E93EA6"/>
    <w:rsid w:val="00EA0D09"/>
    <w:rsid w:val="00EA5683"/>
    <w:rsid w:val="00EB51BD"/>
    <w:rsid w:val="00EC74BB"/>
    <w:rsid w:val="00ED298F"/>
    <w:rsid w:val="00F063F4"/>
    <w:rsid w:val="00F175A6"/>
    <w:rsid w:val="00F2293B"/>
    <w:rsid w:val="00F3504B"/>
    <w:rsid w:val="00F40A72"/>
    <w:rsid w:val="00F41C5A"/>
    <w:rsid w:val="00F42006"/>
    <w:rsid w:val="00F440B7"/>
    <w:rsid w:val="00F703AC"/>
    <w:rsid w:val="00F709B1"/>
    <w:rsid w:val="00F75BF2"/>
    <w:rsid w:val="00F807E8"/>
    <w:rsid w:val="00F87F0E"/>
    <w:rsid w:val="00FA2156"/>
    <w:rsid w:val="00FA6517"/>
    <w:rsid w:val="00FD71A0"/>
    <w:rsid w:val="00FE4B23"/>
    <w:rsid w:val="00FE622E"/>
    <w:rsid w:val="00FF4DEE"/>
    <w:rsid w:val="00FF75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ind w:firstLine="540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line="288" w:lineRule="auto"/>
      <w:ind w:firstLine="720"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line="288" w:lineRule="auto"/>
      <w:ind w:firstLine="709"/>
      <w:jc w:val="center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hd w:val="clear" w:color="auto" w:fill="FFFFFF"/>
      <w:spacing w:line="288" w:lineRule="auto"/>
      <w:ind w:firstLine="709"/>
      <w:jc w:val="center"/>
      <w:outlineLvl w:val="4"/>
    </w:pPr>
    <w:rPr>
      <w:b/>
      <w:bCs/>
      <w:color w:val="000000"/>
      <w:spacing w:val="-5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outlineLvl w:val="6"/>
    </w:pPr>
    <w:rPr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tabs>
        <w:tab w:val="right" w:leader="dot" w:pos="9540"/>
      </w:tabs>
      <w:spacing w:line="288" w:lineRule="auto"/>
      <w:ind w:firstLine="709"/>
      <w:jc w:val="right"/>
      <w:outlineLvl w:val="7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jc w:val="center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Cambria"/>
    </w:rPr>
  </w:style>
  <w:style w:type="paragraph" w:customStyle="1" w:styleId="FR1">
    <w:name w:val="FR1"/>
    <w:uiPriority w:val="99"/>
    <w:pPr>
      <w:widowControl w:val="0"/>
      <w:autoSpaceDE w:val="0"/>
      <w:autoSpaceDN w:val="0"/>
      <w:spacing w:before="60" w:after="0" w:line="240" w:lineRule="auto"/>
      <w:ind w:left="160"/>
    </w:pPr>
    <w:rPr>
      <w:rFonts w:ascii="Arial" w:hAnsi="Arial" w:cs="Arial"/>
      <w:sz w:val="18"/>
      <w:szCs w:val="18"/>
    </w:rPr>
  </w:style>
  <w:style w:type="paragraph" w:customStyle="1" w:styleId="a3">
    <w:name w:val="ГЛАВА"/>
    <w:basedOn w:val="a"/>
    <w:next w:val="a"/>
    <w:uiPriority w:val="99"/>
    <w:pPr>
      <w:widowControl w:val="0"/>
      <w:spacing w:before="920"/>
      <w:jc w:val="center"/>
    </w:pPr>
    <w:rPr>
      <w:b/>
      <w:bCs/>
    </w:rPr>
  </w:style>
  <w:style w:type="paragraph" w:customStyle="1" w:styleId="a4">
    <w:name w:val="Статья"/>
    <w:basedOn w:val="a"/>
    <w:next w:val="a"/>
    <w:uiPriority w:val="99"/>
    <w:pPr>
      <w:widowControl w:val="0"/>
      <w:spacing w:before="340" w:after="120"/>
      <w:jc w:val="both"/>
    </w:pPr>
    <w:rPr>
      <w:b/>
      <w:bCs/>
      <w:sz w:val="28"/>
      <w:szCs w:val="28"/>
    </w:rPr>
  </w:style>
  <w:style w:type="paragraph" w:styleId="21">
    <w:name w:val="Body Text Indent 2"/>
    <w:basedOn w:val="a"/>
    <w:link w:val="22"/>
    <w:uiPriority w:val="99"/>
    <w:pPr>
      <w:ind w:left="540" w:firstLine="54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72" w:firstLine="720"/>
    </w:pPr>
    <w:rPr>
      <w:rFonts w:ascii="Arial" w:hAnsi="Arial" w:cs="Arial"/>
      <w:sz w:val="20"/>
      <w:szCs w:val="20"/>
    </w:rPr>
  </w:style>
  <w:style w:type="paragraph" w:styleId="31">
    <w:name w:val="Body Text Indent 3"/>
    <w:basedOn w:val="a"/>
    <w:link w:val="32"/>
    <w:uiPriority w:val="99"/>
    <w:pPr>
      <w:ind w:left="540" w:firstLine="540"/>
      <w:jc w:val="both"/>
    </w:pPr>
    <w:rPr>
      <w:b/>
      <w:bCs/>
      <w:i/>
      <w:iCs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a5">
    <w:name w:val="Вставка"/>
    <w:basedOn w:val="21"/>
    <w:uiPriority w:val="99"/>
    <w:pPr>
      <w:widowControl w:val="0"/>
      <w:ind w:left="0" w:firstLine="567"/>
    </w:pPr>
    <w:rPr>
      <w:color w:val="808080"/>
    </w:rPr>
  </w:style>
  <w:style w:type="paragraph" w:customStyle="1" w:styleId="ConsNonformat">
    <w:name w:val="ConsNonformat"/>
    <w:uiPriority w:val="99"/>
    <w:pPr>
      <w:autoSpaceDE w:val="0"/>
      <w:autoSpaceDN w:val="0"/>
      <w:spacing w:after="0" w:line="240" w:lineRule="auto"/>
    </w:pPr>
    <w:rPr>
      <w:sz w:val="20"/>
      <w:szCs w:val="20"/>
    </w:rPr>
  </w:style>
  <w:style w:type="paragraph" w:customStyle="1" w:styleId="a6">
    <w:name w:val="Зачеркивание"/>
    <w:basedOn w:val="21"/>
    <w:next w:val="23"/>
    <w:uiPriority w:val="99"/>
    <w:pPr>
      <w:widowControl w:val="0"/>
      <w:ind w:left="0" w:firstLine="567"/>
    </w:pPr>
    <w:rPr>
      <w:strike/>
      <w:color w:val="C0C0C0"/>
    </w:rPr>
  </w:style>
  <w:style w:type="paragraph" w:styleId="23">
    <w:name w:val="Body Text 2"/>
    <w:basedOn w:val="a"/>
    <w:link w:val="24"/>
    <w:uiPriority w:val="99"/>
    <w:pPr>
      <w:spacing w:line="288" w:lineRule="auto"/>
      <w:jc w:val="right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Pr>
      <w:rFonts w:cs="Times New Roman"/>
      <w:sz w:val="24"/>
      <w:szCs w:val="24"/>
    </w:rPr>
  </w:style>
  <w:style w:type="paragraph" w:styleId="33">
    <w:name w:val="Body Text 3"/>
    <w:basedOn w:val="a"/>
    <w:link w:val="34"/>
    <w:uiPriority w:val="99"/>
    <w:pPr>
      <w:jc w:val="center"/>
    </w:pPr>
    <w:rPr>
      <w:sz w:val="32"/>
      <w:szCs w:val="32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Pr>
      <w:rFonts w:cs="Times New Roman"/>
      <w:sz w:val="16"/>
      <w:szCs w:val="16"/>
    </w:rPr>
  </w:style>
  <w:style w:type="character" w:styleId="a7">
    <w:name w:val="footnote reference"/>
    <w:basedOn w:val="a0"/>
    <w:uiPriority w:val="99"/>
    <w:semiHidden/>
    <w:rPr>
      <w:rFonts w:cs="Times New Roman"/>
      <w:vertAlign w:val="superscript"/>
    </w:rPr>
  </w:style>
  <w:style w:type="paragraph" w:customStyle="1" w:styleId="ConsCell">
    <w:name w:val="ConsCell"/>
    <w:uiPriority w:val="99"/>
    <w:pPr>
      <w:autoSpaceDE w:val="0"/>
      <w:autoSpaceDN w:val="0"/>
      <w:spacing w:after="0" w:line="240" w:lineRule="auto"/>
      <w:ind w:right="19772"/>
    </w:pPr>
    <w:rPr>
      <w:rFonts w:ascii="Arial" w:hAnsi="Arial" w:cs="Arial"/>
    </w:rPr>
  </w:style>
  <w:style w:type="paragraph" w:styleId="a8">
    <w:name w:val="Body Text"/>
    <w:basedOn w:val="a"/>
    <w:link w:val="a9"/>
    <w:uiPriority w:val="99"/>
    <w:pPr>
      <w:spacing w:before="120"/>
      <w:jc w:val="both"/>
    </w:pPr>
    <w:rPr>
      <w:color w:val="FF0000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Pr>
      <w:rFonts w:cs="Times New Roman"/>
      <w:sz w:val="24"/>
      <w:szCs w:val="24"/>
    </w:rPr>
  </w:style>
  <w:style w:type="paragraph" w:customStyle="1" w:styleId="ConsTitle">
    <w:name w:val="ConsTitle"/>
    <w:uiPriority w:val="99"/>
    <w:pPr>
      <w:widowControl w:val="0"/>
      <w:autoSpaceDE w:val="0"/>
      <w:autoSpaceDN w:val="0"/>
      <w:spacing w:after="0" w:line="240" w:lineRule="auto"/>
      <w:ind w:right="19772"/>
    </w:pPr>
    <w:rPr>
      <w:rFonts w:ascii="Arial" w:hAnsi="Arial" w:cs="Arial"/>
      <w:b/>
      <w:bCs/>
      <w:sz w:val="18"/>
      <w:szCs w:val="18"/>
    </w:rPr>
  </w:style>
  <w:style w:type="paragraph" w:customStyle="1" w:styleId="Heading">
    <w:name w:val="Heading"/>
    <w:uiPriority w:val="99"/>
    <w:pPr>
      <w:autoSpaceDE w:val="0"/>
      <w:autoSpaceDN w:val="0"/>
      <w:spacing w:after="0" w:line="240" w:lineRule="auto"/>
    </w:pPr>
    <w:rPr>
      <w:rFonts w:ascii="Arial" w:hAnsi="Arial" w:cs="Arial"/>
      <w:b/>
      <w:bCs/>
    </w:rPr>
  </w:style>
  <w:style w:type="paragraph" w:styleId="aa">
    <w:name w:val="footnote text"/>
    <w:basedOn w:val="a"/>
    <w:link w:val="ab"/>
    <w:uiPriority w:val="99"/>
    <w:semiHidden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Pr>
      <w:rFonts w:cs="Times New Roman"/>
      <w:sz w:val="24"/>
      <w:szCs w:val="24"/>
    </w:rPr>
  </w:style>
  <w:style w:type="character" w:styleId="ae">
    <w:name w:val="page number"/>
    <w:basedOn w:val="a0"/>
    <w:uiPriority w:val="99"/>
    <w:rPr>
      <w:rFonts w:cs="Times New Roman"/>
    </w:rPr>
  </w:style>
  <w:style w:type="paragraph" w:customStyle="1" w:styleId="af">
    <w:name w:val="Комментарий"/>
    <w:basedOn w:val="a"/>
    <w:uiPriority w:val="99"/>
    <w:pPr>
      <w:spacing w:line="288" w:lineRule="auto"/>
      <w:ind w:firstLine="709"/>
      <w:jc w:val="both"/>
    </w:pPr>
    <w:rPr>
      <w:b/>
      <w:bCs/>
      <w:i/>
      <w:iCs/>
      <w:sz w:val="28"/>
      <w:szCs w:val="28"/>
    </w:rPr>
  </w:style>
  <w:style w:type="paragraph" w:styleId="af0">
    <w:name w:val="header"/>
    <w:basedOn w:val="a"/>
    <w:link w:val="af1"/>
    <w:uiPriority w:val="99"/>
    <w:pPr>
      <w:tabs>
        <w:tab w:val="center" w:pos="4153"/>
        <w:tab w:val="right" w:pos="8306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Pr>
      <w:rFonts w:cs="Times New Roman"/>
      <w:sz w:val="24"/>
      <w:szCs w:val="24"/>
    </w:rPr>
  </w:style>
  <w:style w:type="paragraph" w:styleId="af2">
    <w:name w:val="Body Text Indent"/>
    <w:basedOn w:val="a"/>
    <w:link w:val="af3"/>
    <w:uiPriority w:val="99"/>
    <w:rsid w:val="00707865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707865"/>
    <w:rPr>
      <w:rFonts w:cs="Times New Roman"/>
      <w:sz w:val="24"/>
      <w:szCs w:val="24"/>
    </w:rPr>
  </w:style>
  <w:style w:type="table" w:styleId="af4">
    <w:name w:val="Table Grid"/>
    <w:basedOn w:val="a1"/>
    <w:uiPriority w:val="99"/>
    <w:rsid w:val="00BE662F"/>
    <w:pPr>
      <w:spacing w:after="0" w:line="240" w:lineRule="auto"/>
    </w:pPr>
    <w:rPr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299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9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9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9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g4yWoNkyJQypXCOGx5/9LCbNNlvq85Xr9AerNsVeAEs=</DigestValue>
    </Reference>
    <Reference URI="#idOfficeObject" Type="http://www.w3.org/2000/09/xmldsig#Object">
      <DigestMethod Algorithm="http://www.w3.org/2001/04/xmldsig-more#gostr3411"/>
      <DigestValue>g++h+bTTbbfe3E5KpOmBQEUtfsVAa8TJQXMNifeM7fA=</DigestValue>
    </Reference>
  </SignedInfo>
  <SignatureValue>
    ytaeVVT2NvgXGj8B0ZuxOf5Foau9jzoSW3Nhacf2vSHAQtCWRnlM/uo3Av5lRlC09Etigo7w
    3Hn3DWfGI7lekw==
  </SignatureValue>
  <KeyInfo>
    <X509Data>
      <X509Certificate>
          MIIIkDCCCD+gAwIBAgIUcs+i1tcbK7adRkw21dpKFnFABQowCAYGKoUDAgIDMIIBOTEgMB4G
          CSqGSIb3DQEJARYRdWNfZmtAcm9za2F6bmEucnUxGTAXBgNVBAgMENCzLiDQnNC+0YHQutCy
          0LAxGjAYBggqhQMDgQMBARIMMDA3NzEwNTY4NzYwMRgwFgYFKoUDZAESDTEwNDc3OTcwMTk4
          MzAxLDAqBgNVBAkMI9GD0LvQuNGG0LAg0JjQu9GM0LjQvdC60LAsINC00L7QvCA3MRUwEwYD
          VQQHDAzQnNC+0YHQutCy0LAxCzAJBgNVBAYTAlJVMTgwNgYDVQQKDC/QpNC10LTQtdGA0LDQ
          u9GM0L3QvtC1INC60LDQt9C90LDRh9C10LnRgdGC0LLQvjE4MDYGA1UEAwwv0KTQtdC00LXR
          gNCw0LvRjNC90L7QtSDQutCw0LfQvdCw0YfQtdC50YHRgtCy0L4wHhcNMTcxMDE2MDEyMzIy
          WhcNMTkwMTE2MDEyMzIyWjCCAjUxGjAYBggqhQMDgQMBARIMMDAxOTA5MDAwMjMyMRYwFAYF
          KoUDZAMSCzExOTc5MjI4OTA0MRgwFgYFKoUDZAESDTEwNjE5MDIwMDEzODAxJDAiBgNVBAkM
          G9GD0LsuINCf0YPRiNC60LjQvdCwIDIyLzHQvTEhMB8GCSqGSIb3DQEJARYSYW1vaW1la0By
          YW1ibGVyLnJ1MQswCQYDVQQGEwJSVTEsMCoGA1UECAwj0KDQtdGB0L/Rg9Cx0LvQuNC60LAg
          0KXQsNC60LDRgdC40Y8xETAPBgNVBAcMCNCY0LzQtdC6MUswSQYDVQQKDELQkNC00LzQuNC9
          0LjRgdGC0YDQsNGG0LjRjyDQmNC80LXQutGB0LrQvtCz0L4g0YHQtdC70YzRgdC+0LLQtdGC
          0LAxLDAqBgNVBCoMI9Cd0LDRgtCw0LvRjNGPINCS0LjQutGC0L7RgNC+0LLQvdCwMRswGQYD
          VQQEDBLQnNC10LTQstC10LTQtdCy0LAxaTBnBgNVBAwMYNC40YHQv9C+0LvQvdGP0Y7RidCw
          0Y8g0L7QsdGP0LfQsNC90L3QvtGB0YLQuCDQs9C70LDQstGLINCY0LzQtdC60YHQutC+0LPQ
          viDRgdC10LvRjNGB0L7QstC10YLQsDFLMEkGA1UEAwxC0JDQtNC80LjQvdC40YHRgtGA0LDR
          htC40Y8g0JjQvNC10LrRgdC60L7Qs9C+INGB0LXQu9GM0YHQvtCy0LXRgtCwMGMwHAYGKoUD
          AgITMBIGByqFAwICJAAGByqFAwICHgEDQwAEQImgMmjKW+faGkRS6BiReNPnSQJjI8suPXuo
          khpUHyM5gAe75ppwP7VKGiXQvklJgTzCkrZd1L6ugzF4H0v6yuWjggQbMIIEFzAMBgNVHRMB
          Af8EAjAAMB0GA1UdIAQWMBQwCAYGKoUDZHEBMAgGBiqFA2RxAjAhBgNVHREEGjAYoBMGA1UE
          DKAMEwoxMDA0MTIzNTI0hgEwMDYGBSqFA2RvBC0MKyLQmtGA0LjQv9GC0L7Qn9GA0L4gQ1NQ
          IiAo0LLQtdGA0YHQuNGPIDQuMCkwggExBgUqhQNkcASCASYwggEiDEQi0JrRgNC40L/RgtC+
          0J/RgNC+IENTUCIgKNCy0LXRgNGB0LjRjyAzLjYpICjQuNGB0L/QvtC70L3QtdC90LjQtSAy
          KQxoItCf0YDQvtCz0YDQsNC80LzQvdC+LdCw0L/Qv9Cw0YDQsNGC0L3Ri9C5INC60L7QvNC/
          0LvQtdC60YEgItCu0L3QuNGB0LXRgNGCLdCT0J7QodCiIi4g0JLQtdGA0YHQuNGPIDIuMSIM
          H+KEliAxNDkvNy82LTI5MyDQvtGCIDI2LjA2LjIwMTcMT9Ch0LXRgNGC0LjRhNC40LrQsNGC
          INGB0L7QvtGC0LLQtdGC0YHRgtCy0LjRjyDihJYg0KHQpC8xMjgtMjg3OCDQvtGCIDIwLjA2
          LjIwMTYwDgYDVR0PAQH/BAQDAgPoMBMGA1UdJQQMMAoGCCsGAQUFBwMCMCsGA1UdEAQkMCKA
          DzIwMTcxMDE2MDEyMzIxWoEPMjAxOTAxMTYwMTIzMjFaMIIBhQYDVR0jBIIBfDCCAXiAFBZV
          kaZRWMSJLGtRW9KFGQoBREgioYIBUqSCAU4wggFKMR4wHAYJKoZIhvcNAQkBFg9kaXRAbWlu
          c3Z5YXoucnUxCzAJBgNVBAYTAlJVMRwwGgYDVQQIDBM3NyDQsy4g0JzQvtGB0LrQstCwMRUw
          EwYDVQQHDAzQnNC+0YHQutCy0LAxPzA9BgNVBAkMNjEyNTM3NSDQsy4g0JzQvtGB0LrQstCw
          LCDRg9C7LiDQotCy0LXRgNGB0LrQsNGPLCDQtC4gNzEsMCoGA1UECgwj0JzQuNC90LrQvtC8
          0YHQstGP0LfRjCDQoNC+0YHRgdC40LgxGDAWBgUqhQNkARINMTA0NzcwMjAyNjcwMTEaMBgG
          CCqFAwOBAwEBEgwwMDc3MTA0NzQzNzUxQTA/BgNVBAMMONCT0L7Qu9C+0LLQvdC+0Lkg0YPQ
          tNC+0YHRgtC+0LLQtdGA0Y/RjtGJ0LjQuSDRhtC10L3RgtGAggo2rNRVAAAAAAEvMF4GA1Ud
          HwRXMFUwKaAnoCWGI2h0dHA6Ly9jcmwucm9za2F6bmEucnUvY3JsL3VjZmsuY3JsMCigJqAk
          hiJodHRwOi8vY3JsLmZzZmsubG9jYWwvY3JsL3VjZmsuY3JsMB0GA1UdDgQWBBQ0d36ExOTY
          n1E2Sxg++9oVvLC0ITAIBgYqhQMCAgMDQQASnHVtUuH+bzLjKpMOcrZPJNJ2JKNViChDf0qK
          7BxYtask6vFJ3CHkyuU1ELKF6vkFb9ZHAauoqM7QTTNVVFc7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orqy7mlzJ8JgAUimR8pSN/haofc=</DigestValue>
      </Reference>
      <Reference URI="/word/document.xml?ContentType=application/vnd.openxmlformats-officedocument.wordprocessingml.document.main+xml">
        <DigestMethod Algorithm="http://www.w3.org/2000/09/xmldsig#sha1"/>
        <DigestValue>ufVFAcDnpYY3vsNgUSmw7aRg34s=</DigestValue>
      </Reference>
      <Reference URI="/word/endnotes.xml?ContentType=application/vnd.openxmlformats-officedocument.wordprocessingml.endnotes+xml">
        <DigestMethod Algorithm="http://www.w3.org/2000/09/xmldsig#sha1"/>
        <DigestValue>vIOhtge4YLzAhE7/iJujieFHMWg=</DigestValue>
      </Reference>
      <Reference URI="/word/fontTable.xml?ContentType=application/vnd.openxmlformats-officedocument.wordprocessingml.fontTable+xml">
        <DigestMethod Algorithm="http://www.w3.org/2000/09/xmldsig#sha1"/>
        <DigestValue>nurbkk5JqM/h4XLh+d1WmXL+fHA=</DigestValue>
      </Reference>
      <Reference URI="/word/footer1.xml?ContentType=application/vnd.openxmlformats-officedocument.wordprocessingml.footer+xml">
        <DigestMethod Algorithm="http://www.w3.org/2000/09/xmldsig#sha1"/>
        <DigestValue>1gk/A7hkQY0b1bXgYkTAa5W27lY=</DigestValue>
      </Reference>
      <Reference URI="/word/footer2.xml?ContentType=application/vnd.openxmlformats-officedocument.wordprocessingml.footer+xml">
        <DigestMethod Algorithm="http://www.w3.org/2000/09/xmldsig#sha1"/>
        <DigestValue>7uD7qNadwtYGkHkxsolCbBaVwhE=</DigestValue>
      </Reference>
      <Reference URI="/word/footer3.xml?ContentType=application/vnd.openxmlformats-officedocument.wordprocessingml.footer+xml">
        <DigestMethod Algorithm="http://www.w3.org/2000/09/xmldsig#sha1"/>
        <DigestValue>1gk/A7hkQY0b1bXgYkTAa5W27lY=</DigestValue>
      </Reference>
      <Reference URI="/word/footnotes.xml?ContentType=application/vnd.openxmlformats-officedocument.wordprocessingml.footnotes+xml">
        <DigestMethod Algorithm="http://www.w3.org/2000/09/xmldsig#sha1"/>
        <DigestValue>i2LanCvo/lwMAHdEYT95XDy7K3g=</DigestValue>
      </Reference>
      <Reference URI="/word/header1.xml?ContentType=application/vnd.openxmlformats-officedocument.wordprocessingml.header+xml">
        <DigestMethod Algorithm="http://www.w3.org/2000/09/xmldsig#sha1"/>
        <DigestValue>1HPYutvR9/6ATnLelDZuwyZmf5Y=</DigestValue>
      </Reference>
      <Reference URI="/word/header2.xml?ContentType=application/vnd.openxmlformats-officedocument.wordprocessingml.header+xml">
        <DigestMethod Algorithm="http://www.w3.org/2000/09/xmldsig#sha1"/>
        <DigestValue>1HPYutvR9/6ATnLelDZuwyZmf5Y=</DigestValue>
      </Reference>
      <Reference URI="/word/header3.xml?ContentType=application/vnd.openxmlformats-officedocument.wordprocessingml.header+xml">
        <DigestMethod Algorithm="http://www.w3.org/2000/09/xmldsig#sha1"/>
        <DigestValue>1HPYutvR9/6ATnLelDZuwyZmf5Y=</DigestValue>
      </Reference>
      <Reference URI="/word/numbering.xml?ContentType=application/vnd.openxmlformats-officedocument.wordprocessingml.numbering+xml">
        <DigestMethod Algorithm="http://www.w3.org/2000/09/xmldsig#sha1"/>
        <DigestValue>6GUnyOOIm3vjGNVGasNJR1zbEVM=</DigestValue>
      </Reference>
      <Reference URI="/word/settings.xml?ContentType=application/vnd.openxmlformats-officedocument.wordprocessingml.settings+xml">
        <DigestMethod Algorithm="http://www.w3.org/2000/09/xmldsig#sha1"/>
        <DigestValue>wbAMPaSWJjGawnew3p6sDhHaeso=</DigestValue>
      </Reference>
      <Reference URI="/word/styles.xml?ContentType=application/vnd.openxmlformats-officedocument.wordprocessingml.styles+xml">
        <DigestMethod Algorithm="http://www.w3.org/2000/09/xmldsig#sha1"/>
        <DigestValue>4GT3EvLHva/yy87BCX7rA3pdl8Y=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vIEWePyGWKgCqKvFwofs65IIC7Y=</DigestValue>
      </Reference>
    </Manifest>
    <SignatureProperties>
      <SignatureProperty Id="idSignatureTime" Target="#idPackageSignature">
        <mdssi:SignatureTime>
          <mdssi:Format>YYYY-MM-DDThh:mm:ssTZD</mdssi:Format>
          <mdssi:Value>2017-12-12T02:47:48Z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966</Words>
  <Characters>5507</Characters>
  <Application>Microsoft Office Word</Application>
  <DocSecurity>0</DocSecurity>
  <Lines>45</Lines>
  <Paragraphs>12</Paragraphs>
  <ScaleCrop>false</ScaleCrop>
  <Company>MASS</Company>
  <LinksUpToDate>false</LinksUpToDate>
  <CharactersWithSpaces>6461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lena</dc:creator>
  <cp:lastModifiedBy>Пользователь</cp:lastModifiedBy>
  <cp:revision>2</cp:revision>
  <cp:lastPrinted>2011-03-17T05:02:00Z</cp:lastPrinted>
  <dcterms:created xsi:type="dcterms:W3CDTF">2017-12-12T02:45:00Z</dcterms:created>
  <dcterms:modified xsi:type="dcterms:W3CDTF">2017-12-12T02:45:00Z</dcterms:modified>
</cp:coreProperties>
</file>